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74246" w14:textId="44756A01" w:rsidR="008D6A8F" w:rsidRPr="0033198A" w:rsidRDefault="00F24CC0" w:rsidP="008D6A8F">
      <w:pPr>
        <w:spacing w:after="0" w:line="240" w:lineRule="auto"/>
        <w:jc w:val="center"/>
        <w:rPr>
          <w:b/>
          <w:color w:val="00BCAF"/>
          <w:sz w:val="70"/>
        </w:rPr>
      </w:pPr>
      <w:r w:rsidRPr="0033198A">
        <w:rPr>
          <w:noProof/>
        </w:rPr>
        <w:drawing>
          <wp:anchor distT="0" distB="0" distL="114300" distR="114300" simplePos="0" relativeHeight="251658247" behindDoc="0" locked="0" layoutInCell="1" allowOverlap="1" wp14:anchorId="4BDEAC55" wp14:editId="52821034">
            <wp:simplePos x="0" y="0"/>
            <wp:positionH relativeFrom="column">
              <wp:posOffset>-635</wp:posOffset>
            </wp:positionH>
            <wp:positionV relativeFrom="paragraph">
              <wp:posOffset>-746125</wp:posOffset>
            </wp:positionV>
            <wp:extent cx="6256312" cy="15335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359"/>
                    <a:stretch/>
                  </pic:blipFill>
                  <pic:spPr bwMode="auto">
                    <a:xfrm>
                      <a:off x="0" y="0"/>
                      <a:ext cx="6257592" cy="1533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BF6">
        <w:rPr>
          <w:b/>
          <w:color w:val="00BCAF"/>
          <w:sz w:val="70"/>
        </w:rPr>
        <w:t xml:space="preserve"> </w:t>
      </w:r>
    </w:p>
    <w:p w14:paraId="1D067337" w14:textId="11671ADC" w:rsidR="008D6A8F" w:rsidRPr="0033198A" w:rsidRDefault="00F24CC0" w:rsidP="008D6A8F">
      <w:pPr>
        <w:spacing w:after="0" w:line="240" w:lineRule="auto"/>
        <w:jc w:val="center"/>
        <w:rPr>
          <w:color w:val="737373"/>
          <w:sz w:val="28"/>
          <w:szCs w:val="28"/>
        </w:rPr>
      </w:pPr>
      <w:r w:rsidRPr="0033198A">
        <w:rPr>
          <w:noProof/>
        </w:rPr>
        <w:drawing>
          <wp:anchor distT="0" distB="0" distL="114300" distR="114300" simplePos="0" relativeHeight="251658246" behindDoc="0" locked="0" layoutInCell="1" allowOverlap="1" wp14:anchorId="7B38CBAB" wp14:editId="0333C239">
            <wp:simplePos x="0" y="0"/>
            <wp:positionH relativeFrom="column">
              <wp:posOffset>314960</wp:posOffset>
            </wp:positionH>
            <wp:positionV relativeFrom="paragraph">
              <wp:posOffset>130810</wp:posOffset>
            </wp:positionV>
            <wp:extent cx="5399405" cy="11252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4672E" w14:textId="05F9B69C" w:rsidR="00FF0265" w:rsidRPr="0033198A" w:rsidRDefault="00FF0265" w:rsidP="000362EE">
      <w:pPr>
        <w:spacing w:after="0" w:line="240" w:lineRule="auto"/>
        <w:jc w:val="center"/>
        <w:rPr>
          <w:color w:val="737373"/>
          <w:sz w:val="28"/>
          <w:szCs w:val="28"/>
        </w:rPr>
      </w:pPr>
    </w:p>
    <w:p w14:paraId="747BF391" w14:textId="0307FE6E" w:rsidR="008C5FF5" w:rsidRPr="0033198A" w:rsidRDefault="008C5FF5" w:rsidP="000362EE">
      <w:pPr>
        <w:spacing w:after="0" w:line="240" w:lineRule="auto"/>
        <w:jc w:val="center"/>
        <w:rPr>
          <w:color w:val="737373"/>
          <w:sz w:val="28"/>
          <w:szCs w:val="28"/>
        </w:rPr>
      </w:pPr>
    </w:p>
    <w:p w14:paraId="5B1A9F56" w14:textId="4FE5B493" w:rsidR="00F24CC0" w:rsidRPr="0033198A" w:rsidRDefault="00F24CC0" w:rsidP="000362EE">
      <w:pPr>
        <w:spacing w:after="0" w:line="240" w:lineRule="auto"/>
        <w:jc w:val="center"/>
        <w:rPr>
          <w:color w:val="737373"/>
          <w:sz w:val="28"/>
          <w:szCs w:val="28"/>
        </w:rPr>
      </w:pPr>
    </w:p>
    <w:p w14:paraId="17669452" w14:textId="1EFA86F0" w:rsidR="00F24CC0" w:rsidRPr="0033198A" w:rsidRDefault="00F24CC0" w:rsidP="000362EE">
      <w:pPr>
        <w:spacing w:after="0" w:line="240" w:lineRule="auto"/>
        <w:jc w:val="center"/>
        <w:rPr>
          <w:color w:val="737373"/>
          <w:sz w:val="28"/>
          <w:szCs w:val="28"/>
        </w:rPr>
      </w:pPr>
    </w:p>
    <w:p w14:paraId="3072D4C6" w14:textId="4FD5613E" w:rsidR="00F24CC0" w:rsidRPr="0033198A" w:rsidRDefault="00F24CC0" w:rsidP="000362EE">
      <w:pPr>
        <w:spacing w:after="0" w:line="240" w:lineRule="auto"/>
        <w:jc w:val="center"/>
        <w:rPr>
          <w:color w:val="737373"/>
          <w:sz w:val="28"/>
          <w:szCs w:val="28"/>
        </w:rPr>
      </w:pPr>
    </w:p>
    <w:p w14:paraId="32CD195B" w14:textId="7533E363" w:rsidR="00F24CC0" w:rsidRDefault="00F24CC0" w:rsidP="000362EE">
      <w:pPr>
        <w:spacing w:after="0" w:line="240" w:lineRule="auto"/>
        <w:jc w:val="center"/>
        <w:rPr>
          <w:color w:val="737373"/>
          <w:sz w:val="28"/>
          <w:szCs w:val="28"/>
        </w:rPr>
      </w:pPr>
    </w:p>
    <w:p w14:paraId="62A74DB1" w14:textId="77777777" w:rsidR="005E3405" w:rsidRPr="0033198A" w:rsidRDefault="005E3405" w:rsidP="000362EE">
      <w:pPr>
        <w:spacing w:after="0" w:line="240" w:lineRule="auto"/>
        <w:jc w:val="center"/>
        <w:rPr>
          <w:color w:val="737373"/>
          <w:sz w:val="28"/>
          <w:szCs w:val="28"/>
        </w:rPr>
      </w:pPr>
    </w:p>
    <w:p w14:paraId="40E4EABA" w14:textId="77777777" w:rsidR="00F24CC0" w:rsidRPr="0033198A" w:rsidRDefault="00F24CC0" w:rsidP="000362EE">
      <w:pPr>
        <w:spacing w:after="0" w:line="240" w:lineRule="auto"/>
        <w:jc w:val="center"/>
        <w:rPr>
          <w:color w:val="737373"/>
          <w:sz w:val="28"/>
          <w:szCs w:val="28"/>
        </w:rPr>
      </w:pPr>
    </w:p>
    <w:p w14:paraId="087357E1" w14:textId="77777777" w:rsidR="003A7BA2" w:rsidRPr="0033198A" w:rsidRDefault="003A7BA2" w:rsidP="000362EE">
      <w:pPr>
        <w:spacing w:after="0" w:line="240" w:lineRule="auto"/>
        <w:jc w:val="center"/>
        <w:rPr>
          <w:color w:val="737373"/>
          <w:sz w:val="28"/>
          <w:szCs w:val="28"/>
        </w:rPr>
      </w:pPr>
    </w:p>
    <w:p w14:paraId="5C93ED46" w14:textId="28F066E6" w:rsidR="004B1E3A" w:rsidRDefault="001C3F44" w:rsidP="000362EE">
      <w:pPr>
        <w:pStyle w:val="Default"/>
        <w:ind w:left="10" w:hanging="10"/>
        <w:jc w:val="center"/>
        <w:rPr>
          <w:b/>
          <w:bCs/>
          <w:i/>
          <w:iCs/>
          <w:color w:val="00AFAA"/>
          <w:sz w:val="70"/>
          <w:szCs w:val="70"/>
        </w:rPr>
      </w:pPr>
      <w:r>
        <w:rPr>
          <w:b/>
          <w:bCs/>
          <w:i/>
          <w:iCs/>
          <w:color w:val="00AFAA"/>
          <w:sz w:val="70"/>
          <w:szCs w:val="70"/>
        </w:rPr>
        <w:t xml:space="preserve">Beating </w:t>
      </w:r>
      <w:r w:rsidR="00650E18">
        <w:rPr>
          <w:b/>
          <w:bCs/>
          <w:i/>
          <w:iCs/>
          <w:color w:val="00AFAA"/>
          <w:sz w:val="70"/>
          <w:szCs w:val="70"/>
        </w:rPr>
        <w:t>c</w:t>
      </w:r>
      <w:r>
        <w:rPr>
          <w:b/>
          <w:bCs/>
          <w:i/>
          <w:iCs/>
          <w:color w:val="00AFAA"/>
          <w:sz w:val="70"/>
          <w:szCs w:val="70"/>
        </w:rPr>
        <w:t>ancer by 2030:</w:t>
      </w:r>
      <w:r w:rsidR="00650E18">
        <w:rPr>
          <w:b/>
          <w:bCs/>
          <w:i/>
          <w:iCs/>
          <w:color w:val="00AFAA"/>
          <w:sz w:val="70"/>
          <w:szCs w:val="70"/>
        </w:rPr>
        <w:br/>
        <w:t>m</w:t>
      </w:r>
      <w:r>
        <w:rPr>
          <w:b/>
          <w:bCs/>
          <w:i/>
          <w:iCs/>
          <w:color w:val="00AFAA"/>
          <w:sz w:val="70"/>
          <w:szCs w:val="70"/>
        </w:rPr>
        <w:t xml:space="preserve">ission </w:t>
      </w:r>
      <w:r w:rsidR="00650E18">
        <w:rPr>
          <w:b/>
          <w:bCs/>
          <w:i/>
          <w:iCs/>
          <w:color w:val="00AFAA"/>
          <w:sz w:val="70"/>
          <w:szCs w:val="70"/>
        </w:rPr>
        <w:t>i</w:t>
      </w:r>
      <w:r w:rsidRPr="00414DB6">
        <w:rPr>
          <w:b/>
          <w:bCs/>
          <w:i/>
          <w:iCs/>
          <w:color w:val="00AFAA"/>
          <w:sz w:val="70"/>
          <w:szCs w:val="70"/>
        </w:rPr>
        <w:t>m</w:t>
      </w:r>
      <w:r>
        <w:rPr>
          <w:b/>
          <w:bCs/>
          <w:i/>
          <w:iCs/>
          <w:color w:val="00AFAA"/>
          <w:sz w:val="70"/>
          <w:szCs w:val="70"/>
        </w:rPr>
        <w:t>possible?</w:t>
      </w:r>
    </w:p>
    <w:p w14:paraId="59EF2B1A" w14:textId="77777777" w:rsidR="009149A9" w:rsidRPr="0033198A" w:rsidRDefault="009149A9" w:rsidP="000362EE">
      <w:pPr>
        <w:pStyle w:val="Default"/>
        <w:ind w:left="10" w:hanging="10"/>
        <w:jc w:val="center"/>
        <w:rPr>
          <w:color w:val="FFFFFF"/>
          <w:sz w:val="32"/>
          <w:szCs w:val="32"/>
        </w:rPr>
      </w:pPr>
    </w:p>
    <w:p w14:paraId="4778C511" w14:textId="77777777" w:rsidR="005E3405" w:rsidRPr="0033198A" w:rsidRDefault="005E3405" w:rsidP="00F24CC0">
      <w:pPr>
        <w:spacing w:after="0" w:line="240" w:lineRule="auto"/>
        <w:jc w:val="center"/>
        <w:rPr>
          <w:color w:val="737373"/>
          <w:sz w:val="28"/>
          <w:szCs w:val="28"/>
        </w:rPr>
      </w:pPr>
    </w:p>
    <w:p w14:paraId="64B3A5CD" w14:textId="75334D9C" w:rsidR="008D6A8F" w:rsidRPr="005E3405" w:rsidRDefault="005E3405" w:rsidP="00F24CC0">
      <w:pPr>
        <w:spacing w:after="0" w:line="240" w:lineRule="auto"/>
        <w:jc w:val="center"/>
        <w:rPr>
          <w:b/>
          <w:color w:val="737373"/>
          <w:sz w:val="32"/>
          <w:szCs w:val="32"/>
        </w:rPr>
      </w:pPr>
      <w:r>
        <w:rPr>
          <w:b/>
          <w:color w:val="00AFAA"/>
          <w:sz w:val="32"/>
          <w:szCs w:val="32"/>
        </w:rPr>
        <w:t>COST Connect workshop on</w:t>
      </w:r>
      <w:r>
        <w:rPr>
          <w:b/>
          <w:color w:val="00AFAA"/>
          <w:sz w:val="32"/>
          <w:szCs w:val="32"/>
        </w:rPr>
        <w:br/>
      </w:r>
      <w:r w:rsidR="00414DB6" w:rsidRPr="005E3405">
        <w:rPr>
          <w:b/>
          <w:color w:val="00AFAA"/>
          <w:sz w:val="32"/>
          <w:szCs w:val="32"/>
        </w:rPr>
        <w:t xml:space="preserve">the </w:t>
      </w:r>
      <w:r w:rsidR="00650E18" w:rsidRPr="005E3405">
        <w:rPr>
          <w:b/>
          <w:color w:val="00AFAA"/>
          <w:sz w:val="32"/>
          <w:szCs w:val="32"/>
        </w:rPr>
        <w:t>f</w:t>
      </w:r>
      <w:r w:rsidR="00414DB6" w:rsidRPr="005E3405">
        <w:rPr>
          <w:b/>
          <w:color w:val="00AFAA"/>
          <w:sz w:val="32"/>
          <w:szCs w:val="32"/>
        </w:rPr>
        <w:t xml:space="preserve">uture of European </w:t>
      </w:r>
      <w:r w:rsidR="00650E18" w:rsidRPr="005E3405">
        <w:rPr>
          <w:b/>
          <w:color w:val="00AFAA"/>
          <w:sz w:val="32"/>
          <w:szCs w:val="32"/>
        </w:rPr>
        <w:t>c</w:t>
      </w:r>
      <w:r w:rsidR="00414DB6" w:rsidRPr="005E3405">
        <w:rPr>
          <w:b/>
          <w:color w:val="00AFAA"/>
          <w:sz w:val="32"/>
          <w:szCs w:val="32"/>
        </w:rPr>
        <w:t xml:space="preserve">ancer </w:t>
      </w:r>
      <w:r w:rsidR="00650E18" w:rsidRPr="005E3405">
        <w:rPr>
          <w:b/>
          <w:color w:val="00AFAA"/>
          <w:sz w:val="32"/>
          <w:szCs w:val="32"/>
        </w:rPr>
        <w:t>r</w:t>
      </w:r>
      <w:r w:rsidR="00414DB6" w:rsidRPr="005E3405">
        <w:rPr>
          <w:b/>
          <w:color w:val="00AFAA"/>
          <w:sz w:val="32"/>
          <w:szCs w:val="32"/>
        </w:rPr>
        <w:t>esearch</w:t>
      </w:r>
    </w:p>
    <w:p w14:paraId="197D71AB" w14:textId="77777777" w:rsidR="005E3405" w:rsidRDefault="005E3405" w:rsidP="00F24CC0">
      <w:pPr>
        <w:spacing w:after="0" w:line="240" w:lineRule="auto"/>
        <w:jc w:val="center"/>
        <w:rPr>
          <w:color w:val="737373"/>
          <w:sz w:val="28"/>
          <w:szCs w:val="28"/>
        </w:rPr>
      </w:pPr>
    </w:p>
    <w:p w14:paraId="30248DEA" w14:textId="60487367" w:rsidR="00E4627B" w:rsidRDefault="00E4627B" w:rsidP="00F24CC0">
      <w:pPr>
        <w:spacing w:after="0" w:line="240" w:lineRule="auto"/>
        <w:jc w:val="center"/>
        <w:rPr>
          <w:color w:val="737373"/>
          <w:sz w:val="28"/>
          <w:szCs w:val="28"/>
        </w:rPr>
      </w:pPr>
    </w:p>
    <w:p w14:paraId="21C5FFD7" w14:textId="1E332163" w:rsidR="005E3405" w:rsidRPr="0033198A" w:rsidRDefault="005E3405" w:rsidP="005E3405">
      <w:pPr>
        <w:spacing w:after="0" w:line="240" w:lineRule="auto"/>
        <w:jc w:val="center"/>
        <w:rPr>
          <w:b/>
          <w:color w:val="737373"/>
          <w:sz w:val="28"/>
          <w:szCs w:val="28"/>
        </w:rPr>
      </w:pPr>
      <w:r w:rsidRPr="0033198A">
        <w:rPr>
          <w:b/>
          <w:color w:val="737373"/>
          <w:sz w:val="28"/>
          <w:szCs w:val="28"/>
        </w:rPr>
        <w:t>2</w:t>
      </w:r>
      <w:r>
        <w:rPr>
          <w:b/>
          <w:color w:val="737373"/>
          <w:sz w:val="28"/>
          <w:szCs w:val="28"/>
        </w:rPr>
        <w:t>1-</w:t>
      </w:r>
      <w:r w:rsidRPr="0033198A">
        <w:rPr>
          <w:b/>
          <w:color w:val="737373"/>
          <w:sz w:val="28"/>
          <w:szCs w:val="28"/>
        </w:rPr>
        <w:t>22 May 2019</w:t>
      </w:r>
    </w:p>
    <w:p w14:paraId="43F49A32" w14:textId="2CE9DB53" w:rsidR="005E3405" w:rsidRDefault="005E3405" w:rsidP="005E3405">
      <w:pPr>
        <w:spacing w:after="0" w:line="240" w:lineRule="auto"/>
        <w:jc w:val="center"/>
        <w:rPr>
          <w:color w:val="737373"/>
          <w:sz w:val="28"/>
          <w:szCs w:val="28"/>
        </w:rPr>
      </w:pPr>
    </w:p>
    <w:p w14:paraId="19CC47C2" w14:textId="77777777" w:rsidR="005E3405" w:rsidRPr="0033198A" w:rsidRDefault="005E3405" w:rsidP="005E3405">
      <w:pPr>
        <w:pStyle w:val="Default"/>
        <w:ind w:left="10" w:hanging="10"/>
        <w:jc w:val="center"/>
        <w:rPr>
          <w:b/>
          <w:color w:val="737373"/>
          <w:sz w:val="28"/>
          <w:szCs w:val="28"/>
        </w:rPr>
      </w:pPr>
      <w:r w:rsidRPr="0033198A">
        <w:rPr>
          <w:b/>
          <w:color w:val="737373"/>
          <w:sz w:val="28"/>
          <w:szCs w:val="28"/>
        </w:rPr>
        <w:t>COST Association</w:t>
      </w:r>
    </w:p>
    <w:p w14:paraId="309C0D1A" w14:textId="3CD8499B" w:rsidR="005E3405" w:rsidRDefault="005E3405" w:rsidP="005E3405">
      <w:pPr>
        <w:spacing w:after="0" w:line="240" w:lineRule="auto"/>
        <w:jc w:val="center"/>
        <w:rPr>
          <w:b/>
          <w:color w:val="737373"/>
          <w:sz w:val="28"/>
          <w:szCs w:val="28"/>
        </w:rPr>
      </w:pPr>
      <w:r w:rsidRPr="0033198A">
        <w:rPr>
          <w:b/>
          <w:color w:val="737373"/>
          <w:sz w:val="28"/>
          <w:szCs w:val="28"/>
        </w:rPr>
        <w:t>Avenue Louise 149,</w:t>
      </w:r>
      <w:r w:rsidR="000470C1">
        <w:rPr>
          <w:b/>
          <w:color w:val="737373"/>
          <w:sz w:val="28"/>
          <w:szCs w:val="28"/>
        </w:rPr>
        <w:t xml:space="preserve"> </w:t>
      </w:r>
      <w:r w:rsidR="002D3B21">
        <w:rPr>
          <w:b/>
          <w:color w:val="737373"/>
          <w:sz w:val="28"/>
          <w:szCs w:val="28"/>
        </w:rPr>
        <w:t>15</w:t>
      </w:r>
      <w:r w:rsidR="002D3B21" w:rsidRPr="002D3B21">
        <w:rPr>
          <w:b/>
          <w:color w:val="737373"/>
          <w:sz w:val="28"/>
          <w:szCs w:val="28"/>
          <w:vertAlign w:val="superscript"/>
        </w:rPr>
        <w:t>th</w:t>
      </w:r>
      <w:r w:rsidR="002D3B21">
        <w:rPr>
          <w:b/>
          <w:color w:val="737373"/>
          <w:sz w:val="28"/>
          <w:szCs w:val="28"/>
        </w:rPr>
        <w:t xml:space="preserve"> floor</w:t>
      </w:r>
      <w:r w:rsidR="002D3B21">
        <w:rPr>
          <w:b/>
          <w:color w:val="737373"/>
          <w:sz w:val="28"/>
          <w:szCs w:val="28"/>
        </w:rPr>
        <w:br/>
      </w:r>
      <w:r w:rsidRPr="0033198A">
        <w:rPr>
          <w:b/>
          <w:color w:val="737373"/>
          <w:sz w:val="28"/>
          <w:szCs w:val="28"/>
        </w:rPr>
        <w:t>1050 Brussels, Belgium</w:t>
      </w:r>
    </w:p>
    <w:p w14:paraId="69CE6C7F" w14:textId="58A5052D" w:rsidR="005E3405" w:rsidRDefault="005E3405" w:rsidP="005E3405">
      <w:pPr>
        <w:spacing w:after="0" w:line="240" w:lineRule="auto"/>
        <w:jc w:val="center"/>
        <w:rPr>
          <w:color w:val="737373"/>
          <w:sz w:val="28"/>
          <w:szCs w:val="28"/>
        </w:rPr>
      </w:pPr>
    </w:p>
    <w:p w14:paraId="4DC4625E" w14:textId="77777777" w:rsidR="005E3405" w:rsidRPr="005E3405" w:rsidRDefault="005E3405" w:rsidP="005E3405">
      <w:pPr>
        <w:spacing w:after="0" w:line="240" w:lineRule="auto"/>
        <w:jc w:val="center"/>
        <w:rPr>
          <w:color w:val="737373"/>
          <w:sz w:val="28"/>
          <w:szCs w:val="28"/>
        </w:rPr>
      </w:pPr>
    </w:p>
    <w:p w14:paraId="6DAF68B2" w14:textId="77777777" w:rsidR="005E3405" w:rsidRPr="004649F4" w:rsidRDefault="005E3405" w:rsidP="005E3405">
      <w:pPr>
        <w:spacing w:after="0" w:line="240" w:lineRule="auto"/>
        <w:jc w:val="center"/>
        <w:rPr>
          <w:b/>
          <w:color w:val="737373"/>
          <w:sz w:val="28"/>
          <w:szCs w:val="28"/>
        </w:rPr>
      </w:pPr>
      <w:r>
        <w:rPr>
          <w:b/>
          <w:noProof/>
          <w:color w:val="737373"/>
          <w:sz w:val="28"/>
          <w:szCs w:val="28"/>
        </w:rPr>
        <w:drawing>
          <wp:inline distT="0" distB="0" distL="0" distR="0" wp14:anchorId="0AFA0E2D" wp14:editId="35FE98D5">
            <wp:extent cx="51435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_Logo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p w14:paraId="7D507516" w14:textId="77777777" w:rsidR="005E3405" w:rsidRDefault="005E3405" w:rsidP="005E3405">
      <w:pPr>
        <w:spacing w:after="0" w:line="360" w:lineRule="auto"/>
        <w:jc w:val="center"/>
        <w:rPr>
          <w:b/>
          <w:color w:val="737373"/>
          <w:sz w:val="28"/>
          <w:szCs w:val="28"/>
        </w:rPr>
      </w:pPr>
      <w:r w:rsidRPr="004649F4">
        <w:rPr>
          <w:b/>
          <w:color w:val="737373"/>
          <w:sz w:val="28"/>
          <w:szCs w:val="28"/>
        </w:rPr>
        <w:t>@COSTprogramme</w:t>
      </w:r>
    </w:p>
    <w:p w14:paraId="12A8DA16" w14:textId="77777777" w:rsidR="005E3405" w:rsidRPr="004649F4" w:rsidRDefault="005E3405" w:rsidP="005E3405">
      <w:pPr>
        <w:spacing w:after="0" w:line="240" w:lineRule="auto"/>
        <w:jc w:val="center"/>
        <w:rPr>
          <w:b/>
          <w:color w:val="737373"/>
          <w:sz w:val="28"/>
          <w:szCs w:val="28"/>
        </w:rPr>
      </w:pPr>
      <w:r w:rsidRPr="004649F4">
        <w:rPr>
          <w:b/>
          <w:color w:val="737373"/>
          <w:sz w:val="28"/>
          <w:szCs w:val="28"/>
        </w:rPr>
        <w:t>#COSTconnect</w:t>
      </w:r>
    </w:p>
    <w:p w14:paraId="72C332AA" w14:textId="01D6D8C1" w:rsidR="005E3405" w:rsidRPr="005E3405" w:rsidRDefault="005E3405" w:rsidP="005E3405">
      <w:pPr>
        <w:spacing w:after="0" w:line="240" w:lineRule="auto"/>
        <w:jc w:val="center"/>
        <w:rPr>
          <w:color w:val="737373"/>
          <w:sz w:val="28"/>
          <w:szCs w:val="28"/>
        </w:rPr>
      </w:pPr>
    </w:p>
    <w:p w14:paraId="0D0B9DE6" w14:textId="22FD09A4" w:rsidR="006F7913" w:rsidRPr="002D3B21" w:rsidRDefault="00597488" w:rsidP="00371419">
      <w:pPr>
        <w:spacing w:after="160" w:line="259" w:lineRule="auto"/>
        <w:ind w:left="0" w:firstLine="0"/>
        <w:jc w:val="left"/>
        <w:rPr>
          <w:i/>
          <w:color w:val="00AFAA" w:themeColor="accent5"/>
          <w:sz w:val="32"/>
          <w:szCs w:val="32"/>
        </w:rPr>
      </w:pPr>
      <w:r w:rsidRPr="0033198A">
        <w:rPr>
          <w:color w:val="737373"/>
          <w:sz w:val="28"/>
          <w:szCs w:val="28"/>
        </w:rPr>
        <w:br w:type="page"/>
      </w:r>
      <w:r w:rsidR="006D5550">
        <w:rPr>
          <w:noProof/>
          <w:color w:val="737373"/>
          <w:sz w:val="28"/>
          <w:szCs w:val="28"/>
        </w:rPr>
        <w:lastRenderedPageBreak/>
        <mc:AlternateContent>
          <mc:Choice Requires="wps">
            <w:drawing>
              <wp:anchor distT="0" distB="0" distL="114300" distR="114300" simplePos="0" relativeHeight="251683848" behindDoc="0" locked="0" layoutInCell="1" allowOverlap="1" wp14:anchorId="79078DE8" wp14:editId="50CF7564">
                <wp:simplePos x="0" y="0"/>
                <wp:positionH relativeFrom="column">
                  <wp:posOffset>5828665</wp:posOffset>
                </wp:positionH>
                <wp:positionV relativeFrom="paragraph">
                  <wp:posOffset>8359775</wp:posOffset>
                </wp:positionV>
                <wp:extent cx="609600" cy="6667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60960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B9EC1" id="Rectangle 58" o:spid="_x0000_s1026" style="position:absolute;margin-left:458.95pt;margin-top:658.25pt;width:48pt;height:52.5pt;z-index:251683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" fillcolor="white [3212]" strokecolor="white [3212]" strokeweight="1pt"/>
            </w:pict>
          </mc:Fallback>
        </mc:AlternateContent>
      </w:r>
      <w:r w:rsidR="006D5550">
        <w:rPr>
          <w:noProof/>
          <w:color w:val="737373"/>
          <w:sz w:val="28"/>
          <w:szCs w:val="28"/>
        </w:rPr>
        <mc:AlternateContent>
          <mc:Choice Requires="wps">
            <w:drawing>
              <wp:anchor distT="0" distB="0" distL="114300" distR="114300" simplePos="0" relativeHeight="251681800" behindDoc="0" locked="0" layoutInCell="1" allowOverlap="1" wp14:anchorId="3CB189A1" wp14:editId="29EC24AD">
                <wp:simplePos x="0" y="0"/>
                <wp:positionH relativeFrom="column">
                  <wp:posOffset>-105410</wp:posOffset>
                </wp:positionH>
                <wp:positionV relativeFrom="paragraph">
                  <wp:posOffset>-812800</wp:posOffset>
                </wp:positionV>
                <wp:extent cx="2819400" cy="7429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819400"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0B518" id="Rectangle 57" o:spid="_x0000_s1026" style="position:absolute;margin-left:-8.3pt;margin-top:-64pt;width:222pt;height:58.5pt;z-index:251681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" fillcolor="white [3212]" strokecolor="white [3212]" strokeweight="1pt"/>
            </w:pict>
          </mc:Fallback>
        </mc:AlternateContent>
      </w:r>
      <w:r w:rsidR="00D3093F" w:rsidRPr="002D3B21">
        <w:rPr>
          <w:color w:val="00AFAA" w:themeColor="accent5"/>
          <w:sz w:val="32"/>
          <w:szCs w:val="32"/>
        </w:rPr>
        <w:t xml:space="preserve">Table of </w:t>
      </w:r>
      <w:r w:rsidR="002D3B21" w:rsidRPr="002D3B21">
        <w:rPr>
          <w:color w:val="00AFAA" w:themeColor="accent5"/>
          <w:sz w:val="32"/>
          <w:szCs w:val="32"/>
        </w:rPr>
        <w:t>c</w:t>
      </w:r>
      <w:r w:rsidR="00D3093F" w:rsidRPr="002D3B21">
        <w:rPr>
          <w:color w:val="00AFAA" w:themeColor="accent5"/>
          <w:sz w:val="32"/>
          <w:szCs w:val="32"/>
        </w:rPr>
        <w:t>ontents</w:t>
      </w:r>
    </w:p>
    <w:p w14:paraId="02BCF152" w14:textId="77777777" w:rsidR="00F07119" w:rsidRDefault="00F07119" w:rsidP="00F07119">
      <w:pPr>
        <w:pStyle w:val="TOC1"/>
        <w:tabs>
          <w:tab w:val="right" w:leader="dot" w:pos="9854"/>
        </w:tabs>
        <w:spacing w:before="0"/>
        <w:rPr>
          <w:rFonts w:ascii="Arial" w:hAnsi="Arial" w:cs="Arial"/>
          <w:b w:val="0"/>
          <w:i w:val="0"/>
          <w:color w:val="00AFAA" w:themeColor="accent5"/>
          <w:sz w:val="20"/>
          <w:szCs w:val="20"/>
        </w:rPr>
      </w:pPr>
    </w:p>
    <w:p w14:paraId="69EB9347" w14:textId="3CAFA848" w:rsidR="00371419" w:rsidRDefault="00BF145A">
      <w:pPr>
        <w:pStyle w:val="TOC1"/>
        <w:tabs>
          <w:tab w:val="right" w:leader="dot" w:pos="9854"/>
        </w:tabs>
        <w:rPr>
          <w:rFonts w:eastAsiaTheme="minorEastAsia" w:cstheme="minorBidi"/>
          <w:b w:val="0"/>
          <w:bCs w:val="0"/>
          <w:i w:val="0"/>
          <w:iCs w:val="0"/>
          <w:noProof/>
          <w:color w:val="auto"/>
          <w:sz w:val="22"/>
          <w:szCs w:val="22"/>
        </w:rPr>
      </w:pPr>
      <w:r w:rsidRPr="00F74C46">
        <w:rPr>
          <w:rFonts w:ascii="Arial" w:hAnsi="Arial" w:cs="Arial"/>
          <w:b w:val="0"/>
          <w:i w:val="0"/>
          <w:color w:val="00AFAA" w:themeColor="accent5"/>
          <w:sz w:val="20"/>
          <w:szCs w:val="20"/>
        </w:rPr>
        <w:fldChar w:fldCharType="begin"/>
      </w:r>
      <w:r w:rsidRPr="00F74C46">
        <w:rPr>
          <w:rFonts w:ascii="Arial" w:hAnsi="Arial" w:cs="Arial"/>
          <w:i w:val="0"/>
          <w:color w:val="00AFAA" w:themeColor="accent5"/>
          <w:sz w:val="20"/>
          <w:szCs w:val="20"/>
        </w:rPr>
        <w:instrText xml:space="preserve"> TOC \o "1-3" \h \z \u </w:instrText>
      </w:r>
      <w:r w:rsidRPr="00F74C46">
        <w:rPr>
          <w:rFonts w:ascii="Arial" w:hAnsi="Arial" w:cs="Arial"/>
          <w:b w:val="0"/>
          <w:i w:val="0"/>
          <w:color w:val="00AFAA" w:themeColor="accent5"/>
          <w:sz w:val="20"/>
          <w:szCs w:val="20"/>
        </w:rPr>
        <w:fldChar w:fldCharType="separate"/>
      </w:r>
      <w:hyperlink w:anchor="_Toc10811281" w:history="1">
        <w:r w:rsidR="00371419" w:rsidRPr="00434FFE">
          <w:rPr>
            <w:rStyle w:val="Hyperlink"/>
            <w:noProof/>
          </w:rPr>
          <w:t>Methodology</w:t>
        </w:r>
        <w:r w:rsidR="00371419">
          <w:rPr>
            <w:noProof/>
            <w:webHidden/>
          </w:rPr>
          <w:tab/>
        </w:r>
        <w:r w:rsidR="00371419">
          <w:rPr>
            <w:noProof/>
            <w:webHidden/>
          </w:rPr>
          <w:fldChar w:fldCharType="begin"/>
        </w:r>
        <w:r w:rsidR="00371419">
          <w:rPr>
            <w:noProof/>
            <w:webHidden/>
          </w:rPr>
          <w:instrText xml:space="preserve"> PAGEREF _Toc10811281 \h </w:instrText>
        </w:r>
        <w:r w:rsidR="00371419">
          <w:rPr>
            <w:noProof/>
            <w:webHidden/>
          </w:rPr>
        </w:r>
        <w:r w:rsidR="00371419">
          <w:rPr>
            <w:noProof/>
            <w:webHidden/>
          </w:rPr>
          <w:fldChar w:fldCharType="separate"/>
        </w:r>
        <w:r w:rsidR="00C06062">
          <w:rPr>
            <w:noProof/>
            <w:webHidden/>
          </w:rPr>
          <w:t>4</w:t>
        </w:r>
        <w:r w:rsidR="00371419">
          <w:rPr>
            <w:noProof/>
            <w:webHidden/>
          </w:rPr>
          <w:fldChar w:fldCharType="end"/>
        </w:r>
      </w:hyperlink>
    </w:p>
    <w:p w14:paraId="0D7DEB01" w14:textId="624F0E87" w:rsidR="00371419" w:rsidRDefault="00086E2B">
      <w:pPr>
        <w:pStyle w:val="TOC1"/>
        <w:tabs>
          <w:tab w:val="right" w:leader="dot" w:pos="9854"/>
        </w:tabs>
        <w:rPr>
          <w:rFonts w:eastAsiaTheme="minorEastAsia" w:cstheme="minorBidi"/>
          <w:b w:val="0"/>
          <w:bCs w:val="0"/>
          <w:i w:val="0"/>
          <w:iCs w:val="0"/>
          <w:noProof/>
          <w:color w:val="auto"/>
          <w:sz w:val="22"/>
          <w:szCs w:val="22"/>
        </w:rPr>
      </w:pPr>
      <w:hyperlink w:anchor="_Toc10811282" w:history="1">
        <w:r w:rsidR="00371419" w:rsidRPr="00434FFE">
          <w:rPr>
            <w:rStyle w:val="Hyperlink"/>
            <w:noProof/>
          </w:rPr>
          <w:t>Programme</w:t>
        </w:r>
        <w:r w:rsidR="00371419">
          <w:rPr>
            <w:noProof/>
            <w:webHidden/>
          </w:rPr>
          <w:tab/>
        </w:r>
        <w:r w:rsidR="00371419">
          <w:rPr>
            <w:noProof/>
            <w:webHidden/>
          </w:rPr>
          <w:fldChar w:fldCharType="begin"/>
        </w:r>
        <w:r w:rsidR="00371419">
          <w:rPr>
            <w:noProof/>
            <w:webHidden/>
          </w:rPr>
          <w:instrText xml:space="preserve"> PAGEREF _Toc10811282 \h </w:instrText>
        </w:r>
        <w:r w:rsidR="00371419">
          <w:rPr>
            <w:noProof/>
            <w:webHidden/>
          </w:rPr>
        </w:r>
        <w:r w:rsidR="00371419">
          <w:rPr>
            <w:noProof/>
            <w:webHidden/>
          </w:rPr>
          <w:fldChar w:fldCharType="separate"/>
        </w:r>
        <w:r w:rsidR="00C06062">
          <w:rPr>
            <w:noProof/>
            <w:webHidden/>
          </w:rPr>
          <w:t>5</w:t>
        </w:r>
        <w:r w:rsidR="00371419">
          <w:rPr>
            <w:noProof/>
            <w:webHidden/>
          </w:rPr>
          <w:fldChar w:fldCharType="end"/>
        </w:r>
      </w:hyperlink>
    </w:p>
    <w:p w14:paraId="32AD4188" w14:textId="6005C117" w:rsidR="00371419" w:rsidRDefault="00086E2B">
      <w:pPr>
        <w:pStyle w:val="TOC1"/>
        <w:tabs>
          <w:tab w:val="right" w:leader="dot" w:pos="9854"/>
        </w:tabs>
        <w:rPr>
          <w:rFonts w:eastAsiaTheme="minorEastAsia" w:cstheme="minorBidi"/>
          <w:b w:val="0"/>
          <w:bCs w:val="0"/>
          <w:i w:val="0"/>
          <w:iCs w:val="0"/>
          <w:noProof/>
          <w:color w:val="auto"/>
          <w:sz w:val="22"/>
          <w:szCs w:val="22"/>
        </w:rPr>
      </w:pPr>
      <w:hyperlink w:anchor="_Toc10811283" w:history="1">
        <w:r w:rsidR="00371419" w:rsidRPr="00434FFE">
          <w:rPr>
            <w:rStyle w:val="Hyperlink"/>
            <w:noProof/>
          </w:rPr>
          <w:t>Curing cancer by 2030: mission impossible?</w:t>
        </w:r>
        <w:r w:rsidR="00371419">
          <w:rPr>
            <w:noProof/>
            <w:webHidden/>
          </w:rPr>
          <w:tab/>
        </w:r>
        <w:r w:rsidR="00371419">
          <w:rPr>
            <w:noProof/>
            <w:webHidden/>
          </w:rPr>
          <w:fldChar w:fldCharType="begin"/>
        </w:r>
        <w:r w:rsidR="00371419">
          <w:rPr>
            <w:noProof/>
            <w:webHidden/>
          </w:rPr>
          <w:instrText xml:space="preserve"> PAGEREF _Toc10811283 \h </w:instrText>
        </w:r>
        <w:r w:rsidR="00371419">
          <w:rPr>
            <w:noProof/>
            <w:webHidden/>
          </w:rPr>
        </w:r>
        <w:r w:rsidR="00371419">
          <w:rPr>
            <w:noProof/>
            <w:webHidden/>
          </w:rPr>
          <w:fldChar w:fldCharType="separate"/>
        </w:r>
        <w:r w:rsidR="00C06062">
          <w:rPr>
            <w:noProof/>
            <w:webHidden/>
          </w:rPr>
          <w:t>6</w:t>
        </w:r>
        <w:r w:rsidR="00371419">
          <w:rPr>
            <w:noProof/>
            <w:webHidden/>
          </w:rPr>
          <w:fldChar w:fldCharType="end"/>
        </w:r>
      </w:hyperlink>
    </w:p>
    <w:p w14:paraId="3BB7D2C7" w14:textId="7F0A0C2B" w:rsidR="00371419" w:rsidRDefault="00086E2B">
      <w:pPr>
        <w:pStyle w:val="TOC2"/>
        <w:tabs>
          <w:tab w:val="right" w:leader="dot" w:pos="9854"/>
        </w:tabs>
        <w:rPr>
          <w:rFonts w:eastAsiaTheme="minorEastAsia" w:cstheme="minorBidi"/>
          <w:b w:val="0"/>
          <w:bCs w:val="0"/>
          <w:noProof/>
          <w:color w:val="auto"/>
        </w:rPr>
      </w:pPr>
      <w:hyperlink w:anchor="_Toc10811284" w:history="1">
        <w:r w:rsidR="00371419" w:rsidRPr="00434FFE">
          <w:rPr>
            <w:rStyle w:val="Hyperlink"/>
            <w:noProof/>
          </w:rPr>
          <w:t>Funding, coordination and policy context</w:t>
        </w:r>
        <w:r w:rsidR="00371419">
          <w:rPr>
            <w:noProof/>
            <w:webHidden/>
          </w:rPr>
          <w:tab/>
        </w:r>
        <w:r w:rsidR="00371419">
          <w:rPr>
            <w:noProof/>
            <w:webHidden/>
          </w:rPr>
          <w:fldChar w:fldCharType="begin"/>
        </w:r>
        <w:r w:rsidR="00371419">
          <w:rPr>
            <w:noProof/>
            <w:webHidden/>
          </w:rPr>
          <w:instrText xml:space="preserve"> PAGEREF _Toc10811284 \h </w:instrText>
        </w:r>
        <w:r w:rsidR="00371419">
          <w:rPr>
            <w:noProof/>
            <w:webHidden/>
          </w:rPr>
        </w:r>
        <w:r w:rsidR="00371419">
          <w:rPr>
            <w:noProof/>
            <w:webHidden/>
          </w:rPr>
          <w:fldChar w:fldCharType="separate"/>
        </w:r>
        <w:r w:rsidR="00C06062">
          <w:rPr>
            <w:noProof/>
            <w:webHidden/>
          </w:rPr>
          <w:t>7</w:t>
        </w:r>
        <w:r w:rsidR="00371419">
          <w:rPr>
            <w:noProof/>
            <w:webHidden/>
          </w:rPr>
          <w:fldChar w:fldCharType="end"/>
        </w:r>
      </w:hyperlink>
    </w:p>
    <w:p w14:paraId="161DE401" w14:textId="708E5729" w:rsidR="00371419" w:rsidRDefault="00086E2B">
      <w:pPr>
        <w:pStyle w:val="TOC3"/>
        <w:tabs>
          <w:tab w:val="right" w:leader="dot" w:pos="9854"/>
        </w:tabs>
        <w:rPr>
          <w:rFonts w:eastAsiaTheme="minorEastAsia" w:cstheme="minorBidi"/>
          <w:noProof/>
          <w:color w:val="auto"/>
          <w:sz w:val="22"/>
          <w:szCs w:val="22"/>
        </w:rPr>
      </w:pPr>
      <w:hyperlink w:anchor="_Toc10811285" w:history="1">
        <w:r w:rsidR="00371419" w:rsidRPr="00434FFE">
          <w:rPr>
            <w:rStyle w:val="Hyperlink"/>
            <w:noProof/>
          </w:rPr>
          <w:t>About the European Research Area</w:t>
        </w:r>
        <w:r w:rsidR="00371419">
          <w:rPr>
            <w:noProof/>
            <w:webHidden/>
          </w:rPr>
          <w:tab/>
        </w:r>
        <w:r w:rsidR="00371419">
          <w:rPr>
            <w:noProof/>
            <w:webHidden/>
          </w:rPr>
          <w:fldChar w:fldCharType="begin"/>
        </w:r>
        <w:r w:rsidR="00371419">
          <w:rPr>
            <w:noProof/>
            <w:webHidden/>
          </w:rPr>
          <w:instrText xml:space="preserve"> PAGEREF _Toc10811285 \h </w:instrText>
        </w:r>
        <w:r w:rsidR="00371419">
          <w:rPr>
            <w:noProof/>
            <w:webHidden/>
          </w:rPr>
        </w:r>
        <w:r w:rsidR="00371419">
          <w:rPr>
            <w:noProof/>
            <w:webHidden/>
          </w:rPr>
          <w:fldChar w:fldCharType="separate"/>
        </w:r>
        <w:r w:rsidR="00C06062">
          <w:rPr>
            <w:noProof/>
            <w:webHidden/>
          </w:rPr>
          <w:t>7</w:t>
        </w:r>
        <w:r w:rsidR="00371419">
          <w:rPr>
            <w:noProof/>
            <w:webHidden/>
          </w:rPr>
          <w:fldChar w:fldCharType="end"/>
        </w:r>
      </w:hyperlink>
    </w:p>
    <w:p w14:paraId="13C0A753" w14:textId="2486932D" w:rsidR="00371419" w:rsidRDefault="00086E2B">
      <w:pPr>
        <w:pStyle w:val="TOC3"/>
        <w:tabs>
          <w:tab w:val="right" w:leader="dot" w:pos="9854"/>
        </w:tabs>
        <w:rPr>
          <w:rFonts w:eastAsiaTheme="minorEastAsia" w:cstheme="minorBidi"/>
          <w:noProof/>
          <w:color w:val="auto"/>
          <w:sz w:val="22"/>
          <w:szCs w:val="22"/>
        </w:rPr>
      </w:pPr>
      <w:hyperlink w:anchor="_Toc10811286" w:history="1">
        <w:r w:rsidR="00371419" w:rsidRPr="00434FFE">
          <w:rPr>
            <w:rStyle w:val="Hyperlink"/>
            <w:noProof/>
          </w:rPr>
          <w:t>Cancer research in the ERA</w:t>
        </w:r>
        <w:r w:rsidR="00371419">
          <w:rPr>
            <w:noProof/>
            <w:webHidden/>
          </w:rPr>
          <w:tab/>
        </w:r>
        <w:r w:rsidR="00371419">
          <w:rPr>
            <w:noProof/>
            <w:webHidden/>
          </w:rPr>
          <w:fldChar w:fldCharType="begin"/>
        </w:r>
        <w:r w:rsidR="00371419">
          <w:rPr>
            <w:noProof/>
            <w:webHidden/>
          </w:rPr>
          <w:instrText xml:space="preserve"> PAGEREF _Toc10811286 \h </w:instrText>
        </w:r>
        <w:r w:rsidR="00371419">
          <w:rPr>
            <w:noProof/>
            <w:webHidden/>
          </w:rPr>
        </w:r>
        <w:r w:rsidR="00371419">
          <w:rPr>
            <w:noProof/>
            <w:webHidden/>
          </w:rPr>
          <w:fldChar w:fldCharType="separate"/>
        </w:r>
        <w:r w:rsidR="00C06062">
          <w:rPr>
            <w:noProof/>
            <w:webHidden/>
          </w:rPr>
          <w:t>7</w:t>
        </w:r>
        <w:r w:rsidR="00371419">
          <w:rPr>
            <w:noProof/>
            <w:webHidden/>
          </w:rPr>
          <w:fldChar w:fldCharType="end"/>
        </w:r>
      </w:hyperlink>
    </w:p>
    <w:p w14:paraId="60DFCE07" w14:textId="0DE75224" w:rsidR="00371419" w:rsidRDefault="00086E2B">
      <w:pPr>
        <w:pStyle w:val="TOC1"/>
        <w:tabs>
          <w:tab w:val="right" w:leader="dot" w:pos="9854"/>
        </w:tabs>
        <w:rPr>
          <w:rFonts w:eastAsiaTheme="minorEastAsia" w:cstheme="minorBidi"/>
          <w:b w:val="0"/>
          <w:bCs w:val="0"/>
          <w:i w:val="0"/>
          <w:iCs w:val="0"/>
          <w:noProof/>
          <w:color w:val="auto"/>
          <w:sz w:val="22"/>
          <w:szCs w:val="22"/>
        </w:rPr>
      </w:pPr>
      <w:hyperlink w:anchor="_Toc10811287" w:history="1">
        <w:r w:rsidR="00371419" w:rsidRPr="00434FFE">
          <w:rPr>
            <w:rStyle w:val="Hyperlink"/>
            <w:noProof/>
          </w:rPr>
          <w:t>About COST and COST Actions</w:t>
        </w:r>
        <w:r w:rsidR="00371419">
          <w:rPr>
            <w:noProof/>
            <w:webHidden/>
          </w:rPr>
          <w:tab/>
        </w:r>
        <w:r w:rsidR="00371419">
          <w:rPr>
            <w:noProof/>
            <w:webHidden/>
          </w:rPr>
          <w:fldChar w:fldCharType="begin"/>
        </w:r>
        <w:r w:rsidR="00371419">
          <w:rPr>
            <w:noProof/>
            <w:webHidden/>
          </w:rPr>
          <w:instrText xml:space="preserve"> PAGEREF _Toc10811287 \h </w:instrText>
        </w:r>
        <w:r w:rsidR="00371419">
          <w:rPr>
            <w:noProof/>
            <w:webHidden/>
          </w:rPr>
        </w:r>
        <w:r w:rsidR="00371419">
          <w:rPr>
            <w:noProof/>
            <w:webHidden/>
          </w:rPr>
          <w:fldChar w:fldCharType="separate"/>
        </w:r>
        <w:r w:rsidR="00C06062">
          <w:rPr>
            <w:noProof/>
            <w:webHidden/>
          </w:rPr>
          <w:t>8</w:t>
        </w:r>
        <w:r w:rsidR="00371419">
          <w:rPr>
            <w:noProof/>
            <w:webHidden/>
          </w:rPr>
          <w:fldChar w:fldCharType="end"/>
        </w:r>
      </w:hyperlink>
    </w:p>
    <w:p w14:paraId="04EFC933" w14:textId="004E94AF" w:rsidR="00371419" w:rsidRDefault="00086E2B">
      <w:pPr>
        <w:pStyle w:val="TOC1"/>
        <w:tabs>
          <w:tab w:val="right" w:leader="dot" w:pos="9854"/>
        </w:tabs>
        <w:rPr>
          <w:rFonts w:eastAsiaTheme="minorEastAsia" w:cstheme="minorBidi"/>
          <w:b w:val="0"/>
          <w:bCs w:val="0"/>
          <w:i w:val="0"/>
          <w:iCs w:val="0"/>
          <w:noProof/>
          <w:color w:val="auto"/>
          <w:sz w:val="22"/>
          <w:szCs w:val="22"/>
        </w:rPr>
      </w:pPr>
      <w:hyperlink w:anchor="_Toc10811288" w:history="1">
        <w:r w:rsidR="00371419" w:rsidRPr="00434FFE">
          <w:rPr>
            <w:rStyle w:val="Hyperlink"/>
            <w:noProof/>
          </w:rPr>
          <w:t>COST Actions working in the field</w:t>
        </w:r>
        <w:r w:rsidR="00371419">
          <w:rPr>
            <w:noProof/>
            <w:webHidden/>
          </w:rPr>
          <w:tab/>
        </w:r>
        <w:r w:rsidR="00371419">
          <w:rPr>
            <w:noProof/>
            <w:webHidden/>
          </w:rPr>
          <w:fldChar w:fldCharType="begin"/>
        </w:r>
        <w:r w:rsidR="00371419">
          <w:rPr>
            <w:noProof/>
            <w:webHidden/>
          </w:rPr>
          <w:instrText xml:space="preserve"> PAGEREF _Toc10811288 \h </w:instrText>
        </w:r>
        <w:r w:rsidR="00371419">
          <w:rPr>
            <w:noProof/>
            <w:webHidden/>
          </w:rPr>
        </w:r>
        <w:r w:rsidR="00371419">
          <w:rPr>
            <w:noProof/>
            <w:webHidden/>
          </w:rPr>
          <w:fldChar w:fldCharType="separate"/>
        </w:r>
        <w:r w:rsidR="00C06062">
          <w:rPr>
            <w:noProof/>
            <w:webHidden/>
          </w:rPr>
          <w:t>9</w:t>
        </w:r>
        <w:r w:rsidR="00371419">
          <w:rPr>
            <w:noProof/>
            <w:webHidden/>
          </w:rPr>
          <w:fldChar w:fldCharType="end"/>
        </w:r>
      </w:hyperlink>
    </w:p>
    <w:p w14:paraId="7E065728" w14:textId="6D540603" w:rsidR="00371419" w:rsidRDefault="00086E2B">
      <w:pPr>
        <w:pStyle w:val="TOC3"/>
        <w:tabs>
          <w:tab w:val="right" w:leader="dot" w:pos="9854"/>
        </w:tabs>
        <w:rPr>
          <w:rFonts w:eastAsiaTheme="minorEastAsia" w:cstheme="minorBidi"/>
          <w:noProof/>
          <w:color w:val="auto"/>
          <w:sz w:val="22"/>
          <w:szCs w:val="22"/>
        </w:rPr>
      </w:pPr>
      <w:hyperlink w:anchor="_Toc10811289" w:history="1">
        <w:r w:rsidR="00371419" w:rsidRPr="00434FFE">
          <w:rPr>
            <w:rStyle w:val="Hyperlink"/>
            <w:noProof/>
          </w:rPr>
          <w:t>European Research Network on Signal Transduction – CA18133</w:t>
        </w:r>
        <w:r w:rsidR="00371419">
          <w:rPr>
            <w:noProof/>
            <w:webHidden/>
          </w:rPr>
          <w:tab/>
        </w:r>
        <w:r w:rsidR="00371419">
          <w:rPr>
            <w:noProof/>
            <w:webHidden/>
          </w:rPr>
          <w:fldChar w:fldCharType="begin"/>
        </w:r>
        <w:r w:rsidR="00371419">
          <w:rPr>
            <w:noProof/>
            <w:webHidden/>
          </w:rPr>
          <w:instrText xml:space="preserve"> PAGEREF _Toc10811289 \h </w:instrText>
        </w:r>
        <w:r w:rsidR="00371419">
          <w:rPr>
            <w:noProof/>
            <w:webHidden/>
          </w:rPr>
        </w:r>
        <w:r w:rsidR="00371419">
          <w:rPr>
            <w:noProof/>
            <w:webHidden/>
          </w:rPr>
          <w:fldChar w:fldCharType="separate"/>
        </w:r>
        <w:r w:rsidR="00C06062">
          <w:rPr>
            <w:noProof/>
            <w:webHidden/>
          </w:rPr>
          <w:t>11</w:t>
        </w:r>
        <w:r w:rsidR="00371419">
          <w:rPr>
            <w:noProof/>
            <w:webHidden/>
          </w:rPr>
          <w:fldChar w:fldCharType="end"/>
        </w:r>
      </w:hyperlink>
    </w:p>
    <w:p w14:paraId="544A8B1F" w14:textId="46EF51F1" w:rsidR="00371419" w:rsidRDefault="00086E2B">
      <w:pPr>
        <w:pStyle w:val="TOC3"/>
        <w:tabs>
          <w:tab w:val="right" w:leader="dot" w:pos="9854"/>
        </w:tabs>
        <w:rPr>
          <w:rFonts w:eastAsiaTheme="minorEastAsia" w:cstheme="minorBidi"/>
          <w:noProof/>
          <w:color w:val="auto"/>
          <w:sz w:val="22"/>
          <w:szCs w:val="22"/>
        </w:rPr>
      </w:pPr>
      <w:hyperlink w:anchor="_Toc10811290" w:history="1">
        <w:r w:rsidR="00371419" w:rsidRPr="00434FFE">
          <w:rPr>
            <w:rStyle w:val="Hyperlink"/>
            <w:noProof/>
          </w:rPr>
          <w:t>Functional Glyconanomaterials for the Development of Diagnostics and Targeted Therapeutic Probes - CA18132</w:t>
        </w:r>
        <w:r w:rsidR="00371419">
          <w:rPr>
            <w:noProof/>
            <w:webHidden/>
          </w:rPr>
          <w:tab/>
        </w:r>
        <w:r w:rsidR="00371419">
          <w:rPr>
            <w:noProof/>
            <w:webHidden/>
          </w:rPr>
          <w:fldChar w:fldCharType="begin"/>
        </w:r>
        <w:r w:rsidR="00371419">
          <w:rPr>
            <w:noProof/>
            <w:webHidden/>
          </w:rPr>
          <w:instrText xml:space="preserve"> PAGEREF _Toc10811290 \h </w:instrText>
        </w:r>
        <w:r w:rsidR="00371419">
          <w:rPr>
            <w:noProof/>
            <w:webHidden/>
          </w:rPr>
        </w:r>
        <w:r w:rsidR="00371419">
          <w:rPr>
            <w:noProof/>
            <w:webHidden/>
          </w:rPr>
          <w:fldChar w:fldCharType="separate"/>
        </w:r>
        <w:r w:rsidR="00C06062">
          <w:rPr>
            <w:noProof/>
            <w:webHidden/>
          </w:rPr>
          <w:t>11</w:t>
        </w:r>
        <w:r w:rsidR="00371419">
          <w:rPr>
            <w:noProof/>
            <w:webHidden/>
          </w:rPr>
          <w:fldChar w:fldCharType="end"/>
        </w:r>
      </w:hyperlink>
    </w:p>
    <w:p w14:paraId="4AC80C30" w14:textId="10E6FAA2" w:rsidR="00371419" w:rsidRDefault="00086E2B">
      <w:pPr>
        <w:pStyle w:val="TOC3"/>
        <w:tabs>
          <w:tab w:val="right" w:leader="dot" w:pos="9854"/>
        </w:tabs>
        <w:rPr>
          <w:rFonts w:eastAsiaTheme="minorEastAsia" w:cstheme="minorBidi"/>
          <w:noProof/>
          <w:color w:val="auto"/>
          <w:sz w:val="22"/>
          <w:szCs w:val="22"/>
        </w:rPr>
      </w:pPr>
      <w:hyperlink w:anchor="_Toc10811291" w:history="1">
        <w:r w:rsidR="00371419" w:rsidRPr="00434FFE">
          <w:rPr>
            <w:rStyle w:val="Hyperlink"/>
            <w:noProof/>
          </w:rPr>
          <w:t>International Nucleome Consortium – CA18127</w:t>
        </w:r>
        <w:r w:rsidR="00371419">
          <w:rPr>
            <w:noProof/>
            <w:webHidden/>
          </w:rPr>
          <w:tab/>
        </w:r>
        <w:r w:rsidR="00371419">
          <w:rPr>
            <w:noProof/>
            <w:webHidden/>
          </w:rPr>
          <w:fldChar w:fldCharType="begin"/>
        </w:r>
        <w:r w:rsidR="00371419">
          <w:rPr>
            <w:noProof/>
            <w:webHidden/>
          </w:rPr>
          <w:instrText xml:space="preserve"> PAGEREF _Toc10811291 \h </w:instrText>
        </w:r>
        <w:r w:rsidR="00371419">
          <w:rPr>
            <w:noProof/>
            <w:webHidden/>
          </w:rPr>
        </w:r>
        <w:r w:rsidR="00371419">
          <w:rPr>
            <w:noProof/>
            <w:webHidden/>
          </w:rPr>
          <w:fldChar w:fldCharType="separate"/>
        </w:r>
        <w:r w:rsidR="00C06062">
          <w:rPr>
            <w:noProof/>
            <w:webHidden/>
          </w:rPr>
          <w:t>12</w:t>
        </w:r>
        <w:r w:rsidR="00371419">
          <w:rPr>
            <w:noProof/>
            <w:webHidden/>
          </w:rPr>
          <w:fldChar w:fldCharType="end"/>
        </w:r>
      </w:hyperlink>
    </w:p>
    <w:p w14:paraId="778864CD" w14:textId="45CA2D1C" w:rsidR="00371419" w:rsidRDefault="00086E2B">
      <w:pPr>
        <w:pStyle w:val="TOC3"/>
        <w:tabs>
          <w:tab w:val="right" w:leader="dot" w:pos="9854"/>
        </w:tabs>
        <w:rPr>
          <w:rFonts w:eastAsiaTheme="minorEastAsia" w:cstheme="minorBidi"/>
          <w:noProof/>
          <w:color w:val="auto"/>
          <w:sz w:val="22"/>
          <w:szCs w:val="22"/>
        </w:rPr>
      </w:pPr>
      <w:hyperlink w:anchor="_Toc10811292" w:history="1">
        <w:r w:rsidR="00371419" w:rsidRPr="00434FFE">
          <w:rPr>
            <w:rStyle w:val="Hyperlink"/>
            <w:noProof/>
          </w:rPr>
          <w:t>European Cholangiocarcinoma Network – CA18122</w:t>
        </w:r>
        <w:r w:rsidR="00371419">
          <w:rPr>
            <w:noProof/>
            <w:webHidden/>
          </w:rPr>
          <w:tab/>
        </w:r>
        <w:r w:rsidR="00371419">
          <w:rPr>
            <w:noProof/>
            <w:webHidden/>
          </w:rPr>
          <w:fldChar w:fldCharType="begin"/>
        </w:r>
        <w:r w:rsidR="00371419">
          <w:rPr>
            <w:noProof/>
            <w:webHidden/>
          </w:rPr>
          <w:instrText xml:space="preserve"> PAGEREF _Toc10811292 \h </w:instrText>
        </w:r>
        <w:r w:rsidR="00371419">
          <w:rPr>
            <w:noProof/>
            <w:webHidden/>
          </w:rPr>
        </w:r>
        <w:r w:rsidR="00371419">
          <w:rPr>
            <w:noProof/>
            <w:webHidden/>
          </w:rPr>
          <w:fldChar w:fldCharType="separate"/>
        </w:r>
        <w:r w:rsidR="00C06062">
          <w:rPr>
            <w:noProof/>
            <w:webHidden/>
          </w:rPr>
          <w:t>12</w:t>
        </w:r>
        <w:r w:rsidR="00371419">
          <w:rPr>
            <w:noProof/>
            <w:webHidden/>
          </w:rPr>
          <w:fldChar w:fldCharType="end"/>
        </w:r>
      </w:hyperlink>
    </w:p>
    <w:p w14:paraId="469004BC" w14:textId="1C4A3B41" w:rsidR="00371419" w:rsidRDefault="00086E2B">
      <w:pPr>
        <w:pStyle w:val="TOC3"/>
        <w:tabs>
          <w:tab w:val="right" w:leader="dot" w:pos="9854"/>
        </w:tabs>
        <w:rPr>
          <w:rFonts w:eastAsiaTheme="minorEastAsia" w:cstheme="minorBidi"/>
          <w:noProof/>
          <w:color w:val="auto"/>
          <w:sz w:val="22"/>
          <w:szCs w:val="22"/>
        </w:rPr>
      </w:pPr>
      <w:hyperlink w:anchor="_Toc10811293" w:history="1">
        <w:r w:rsidR="00371419" w:rsidRPr="00434FFE">
          <w:rPr>
            <w:rStyle w:val="Hyperlink"/>
            <w:noProof/>
          </w:rPr>
          <w:t>European network for Gynaecological Rare Cancer research: From Concept to Cure – CA18117</w:t>
        </w:r>
        <w:r w:rsidR="00371419">
          <w:rPr>
            <w:noProof/>
            <w:webHidden/>
          </w:rPr>
          <w:tab/>
        </w:r>
        <w:r w:rsidR="00371419">
          <w:rPr>
            <w:noProof/>
            <w:webHidden/>
          </w:rPr>
          <w:fldChar w:fldCharType="begin"/>
        </w:r>
        <w:r w:rsidR="00371419">
          <w:rPr>
            <w:noProof/>
            <w:webHidden/>
          </w:rPr>
          <w:instrText xml:space="preserve"> PAGEREF _Toc10811293 \h </w:instrText>
        </w:r>
        <w:r w:rsidR="00371419">
          <w:rPr>
            <w:noProof/>
            <w:webHidden/>
          </w:rPr>
        </w:r>
        <w:r w:rsidR="00371419">
          <w:rPr>
            <w:noProof/>
            <w:webHidden/>
          </w:rPr>
          <w:fldChar w:fldCharType="separate"/>
        </w:r>
        <w:r w:rsidR="00C06062">
          <w:rPr>
            <w:noProof/>
            <w:webHidden/>
          </w:rPr>
          <w:t>13</w:t>
        </w:r>
        <w:r w:rsidR="00371419">
          <w:rPr>
            <w:noProof/>
            <w:webHidden/>
          </w:rPr>
          <w:fldChar w:fldCharType="end"/>
        </w:r>
      </w:hyperlink>
    </w:p>
    <w:p w14:paraId="1E12684E" w14:textId="4FA6A619" w:rsidR="00371419" w:rsidRDefault="00086E2B">
      <w:pPr>
        <w:pStyle w:val="TOC3"/>
        <w:tabs>
          <w:tab w:val="right" w:leader="dot" w:pos="9854"/>
        </w:tabs>
        <w:rPr>
          <w:rFonts w:eastAsiaTheme="minorEastAsia" w:cstheme="minorBidi"/>
          <w:noProof/>
          <w:color w:val="auto"/>
          <w:sz w:val="22"/>
          <w:szCs w:val="22"/>
        </w:rPr>
      </w:pPr>
      <w:hyperlink w:anchor="_Toc10811294" w:history="1">
        <w:r w:rsidR="00371419" w:rsidRPr="00434FFE">
          <w:rPr>
            <w:rStyle w:val="Hyperlink"/>
            <w:noProof/>
          </w:rPr>
          <w:t>Cancer nanomedicine - from the bench to the bedside – CA17140</w:t>
        </w:r>
        <w:r w:rsidR="00371419">
          <w:rPr>
            <w:noProof/>
            <w:webHidden/>
          </w:rPr>
          <w:tab/>
        </w:r>
        <w:r w:rsidR="00371419">
          <w:rPr>
            <w:noProof/>
            <w:webHidden/>
          </w:rPr>
          <w:fldChar w:fldCharType="begin"/>
        </w:r>
        <w:r w:rsidR="00371419">
          <w:rPr>
            <w:noProof/>
            <w:webHidden/>
          </w:rPr>
          <w:instrText xml:space="preserve"> PAGEREF _Toc10811294 \h </w:instrText>
        </w:r>
        <w:r w:rsidR="00371419">
          <w:rPr>
            <w:noProof/>
            <w:webHidden/>
          </w:rPr>
        </w:r>
        <w:r w:rsidR="00371419">
          <w:rPr>
            <w:noProof/>
            <w:webHidden/>
          </w:rPr>
          <w:fldChar w:fldCharType="separate"/>
        </w:r>
        <w:r w:rsidR="00C06062">
          <w:rPr>
            <w:noProof/>
            <w:webHidden/>
          </w:rPr>
          <w:t>13</w:t>
        </w:r>
        <w:r w:rsidR="00371419">
          <w:rPr>
            <w:noProof/>
            <w:webHidden/>
          </w:rPr>
          <w:fldChar w:fldCharType="end"/>
        </w:r>
      </w:hyperlink>
    </w:p>
    <w:p w14:paraId="4338412B" w14:textId="517E90CE" w:rsidR="00371419" w:rsidRDefault="00086E2B">
      <w:pPr>
        <w:pStyle w:val="TOC3"/>
        <w:tabs>
          <w:tab w:val="right" w:leader="dot" w:pos="9854"/>
        </w:tabs>
        <w:rPr>
          <w:rFonts w:eastAsiaTheme="minorEastAsia" w:cstheme="minorBidi"/>
          <w:noProof/>
          <w:color w:val="auto"/>
          <w:sz w:val="22"/>
          <w:szCs w:val="22"/>
        </w:rPr>
      </w:pPr>
      <w:hyperlink w:anchor="_Toc10811295" w:history="1">
        <w:r w:rsidR="00371419" w:rsidRPr="00434FFE">
          <w:rPr>
            <w:rStyle w:val="Hyperlink"/>
            <w:noProof/>
          </w:rPr>
          <w:t>Towards understanding and modelling intense electronic excitation – CA17126</w:t>
        </w:r>
        <w:r w:rsidR="00371419">
          <w:rPr>
            <w:noProof/>
            <w:webHidden/>
          </w:rPr>
          <w:tab/>
        </w:r>
        <w:r w:rsidR="00371419">
          <w:rPr>
            <w:noProof/>
            <w:webHidden/>
          </w:rPr>
          <w:fldChar w:fldCharType="begin"/>
        </w:r>
        <w:r w:rsidR="00371419">
          <w:rPr>
            <w:noProof/>
            <w:webHidden/>
          </w:rPr>
          <w:instrText xml:space="preserve"> PAGEREF _Toc10811295 \h </w:instrText>
        </w:r>
        <w:r w:rsidR="00371419">
          <w:rPr>
            <w:noProof/>
            <w:webHidden/>
          </w:rPr>
        </w:r>
        <w:r w:rsidR="00371419">
          <w:rPr>
            <w:noProof/>
            <w:webHidden/>
          </w:rPr>
          <w:fldChar w:fldCharType="separate"/>
        </w:r>
        <w:r w:rsidR="00C06062">
          <w:rPr>
            <w:noProof/>
            <w:webHidden/>
          </w:rPr>
          <w:t>14</w:t>
        </w:r>
        <w:r w:rsidR="00371419">
          <w:rPr>
            <w:noProof/>
            <w:webHidden/>
          </w:rPr>
          <w:fldChar w:fldCharType="end"/>
        </w:r>
      </w:hyperlink>
    </w:p>
    <w:p w14:paraId="6028D760" w14:textId="549D1FCB" w:rsidR="00371419" w:rsidRDefault="00086E2B">
      <w:pPr>
        <w:pStyle w:val="TOC3"/>
        <w:tabs>
          <w:tab w:val="right" w:leader="dot" w:pos="9854"/>
        </w:tabs>
        <w:rPr>
          <w:rFonts w:eastAsiaTheme="minorEastAsia" w:cstheme="minorBidi"/>
          <w:noProof/>
          <w:color w:val="auto"/>
          <w:sz w:val="22"/>
          <w:szCs w:val="22"/>
        </w:rPr>
      </w:pPr>
      <w:hyperlink w:anchor="_Toc10811296" w:history="1">
        <w:r w:rsidR="00371419" w:rsidRPr="00434FFE">
          <w:rPr>
            <w:rStyle w:val="Hyperlink"/>
            <w:noProof/>
          </w:rPr>
          <w:t>Identifying Biomarkers Through Translational Research for Prevention and Stratification of Colorectal Cancer – CA17118</w:t>
        </w:r>
        <w:r w:rsidR="00371419">
          <w:rPr>
            <w:noProof/>
            <w:webHidden/>
          </w:rPr>
          <w:tab/>
        </w:r>
        <w:r w:rsidR="00371419">
          <w:rPr>
            <w:noProof/>
            <w:webHidden/>
          </w:rPr>
          <w:fldChar w:fldCharType="begin"/>
        </w:r>
        <w:r w:rsidR="00371419">
          <w:rPr>
            <w:noProof/>
            <w:webHidden/>
          </w:rPr>
          <w:instrText xml:space="preserve"> PAGEREF _Toc10811296 \h </w:instrText>
        </w:r>
        <w:r w:rsidR="00371419">
          <w:rPr>
            <w:noProof/>
            <w:webHidden/>
          </w:rPr>
        </w:r>
        <w:r w:rsidR="00371419">
          <w:rPr>
            <w:noProof/>
            <w:webHidden/>
          </w:rPr>
          <w:fldChar w:fldCharType="separate"/>
        </w:r>
        <w:r w:rsidR="00C06062">
          <w:rPr>
            <w:noProof/>
            <w:webHidden/>
          </w:rPr>
          <w:t>14</w:t>
        </w:r>
        <w:r w:rsidR="00371419">
          <w:rPr>
            <w:noProof/>
            <w:webHidden/>
          </w:rPr>
          <w:fldChar w:fldCharType="end"/>
        </w:r>
      </w:hyperlink>
    </w:p>
    <w:p w14:paraId="19DB6607" w14:textId="78AF9943" w:rsidR="00371419" w:rsidRDefault="00086E2B">
      <w:pPr>
        <w:pStyle w:val="TOC3"/>
        <w:tabs>
          <w:tab w:val="right" w:leader="dot" w:pos="9854"/>
        </w:tabs>
        <w:rPr>
          <w:rFonts w:eastAsiaTheme="minorEastAsia" w:cstheme="minorBidi"/>
          <w:noProof/>
          <w:color w:val="auto"/>
          <w:sz w:val="22"/>
          <w:szCs w:val="22"/>
        </w:rPr>
      </w:pPr>
      <w:hyperlink w:anchor="_Toc10811297" w:history="1">
        <w:r w:rsidR="00371419" w:rsidRPr="00434FFE">
          <w:rPr>
            <w:rStyle w:val="Hyperlink"/>
            <w:noProof/>
          </w:rPr>
          <w:t>International Network for Translating Research on Perinatal Derivatives into Therapeutic Approaches – CA17116</w:t>
        </w:r>
        <w:r w:rsidR="00371419">
          <w:rPr>
            <w:noProof/>
            <w:webHidden/>
          </w:rPr>
          <w:tab/>
        </w:r>
        <w:r w:rsidR="00371419">
          <w:rPr>
            <w:noProof/>
            <w:webHidden/>
          </w:rPr>
          <w:fldChar w:fldCharType="begin"/>
        </w:r>
        <w:r w:rsidR="00371419">
          <w:rPr>
            <w:noProof/>
            <w:webHidden/>
          </w:rPr>
          <w:instrText xml:space="preserve"> PAGEREF _Toc10811297 \h </w:instrText>
        </w:r>
        <w:r w:rsidR="00371419">
          <w:rPr>
            <w:noProof/>
            <w:webHidden/>
          </w:rPr>
        </w:r>
        <w:r w:rsidR="00371419">
          <w:rPr>
            <w:noProof/>
            <w:webHidden/>
          </w:rPr>
          <w:fldChar w:fldCharType="separate"/>
        </w:r>
        <w:r w:rsidR="00C06062">
          <w:rPr>
            <w:noProof/>
            <w:webHidden/>
          </w:rPr>
          <w:t>15</w:t>
        </w:r>
        <w:r w:rsidR="00371419">
          <w:rPr>
            <w:noProof/>
            <w:webHidden/>
          </w:rPr>
          <w:fldChar w:fldCharType="end"/>
        </w:r>
      </w:hyperlink>
    </w:p>
    <w:p w14:paraId="10E5E074" w14:textId="68C540C7" w:rsidR="00371419" w:rsidRDefault="00086E2B">
      <w:pPr>
        <w:pStyle w:val="TOC3"/>
        <w:tabs>
          <w:tab w:val="right" w:leader="dot" w:pos="9854"/>
        </w:tabs>
        <w:rPr>
          <w:rFonts w:eastAsiaTheme="minorEastAsia" w:cstheme="minorBidi"/>
          <w:noProof/>
          <w:color w:val="auto"/>
          <w:sz w:val="22"/>
          <w:szCs w:val="22"/>
        </w:rPr>
      </w:pPr>
      <w:hyperlink w:anchor="_Toc10811298" w:history="1">
        <w:r w:rsidR="00371419" w:rsidRPr="00434FFE">
          <w:rPr>
            <w:rStyle w:val="Hyperlink"/>
            <w:noProof/>
          </w:rPr>
          <w:t>European network for advancing Electromagnetic hyperthermic medical technologies – CA17115</w:t>
        </w:r>
        <w:r w:rsidR="00371419">
          <w:rPr>
            <w:noProof/>
            <w:webHidden/>
          </w:rPr>
          <w:tab/>
        </w:r>
        <w:r w:rsidR="00371419">
          <w:rPr>
            <w:noProof/>
            <w:webHidden/>
          </w:rPr>
          <w:fldChar w:fldCharType="begin"/>
        </w:r>
        <w:r w:rsidR="00371419">
          <w:rPr>
            <w:noProof/>
            <w:webHidden/>
          </w:rPr>
          <w:instrText xml:space="preserve"> PAGEREF _Toc10811298 \h </w:instrText>
        </w:r>
        <w:r w:rsidR="00371419">
          <w:rPr>
            <w:noProof/>
            <w:webHidden/>
          </w:rPr>
        </w:r>
        <w:r w:rsidR="00371419">
          <w:rPr>
            <w:noProof/>
            <w:webHidden/>
          </w:rPr>
          <w:fldChar w:fldCharType="separate"/>
        </w:r>
        <w:r w:rsidR="00C06062">
          <w:rPr>
            <w:noProof/>
            <w:webHidden/>
          </w:rPr>
          <w:t>15</w:t>
        </w:r>
        <w:r w:rsidR="00371419">
          <w:rPr>
            <w:noProof/>
            <w:webHidden/>
          </w:rPr>
          <w:fldChar w:fldCharType="end"/>
        </w:r>
      </w:hyperlink>
    </w:p>
    <w:p w14:paraId="5DE087AC" w14:textId="765E564D" w:rsidR="00371419" w:rsidRDefault="00086E2B">
      <w:pPr>
        <w:pStyle w:val="TOC3"/>
        <w:tabs>
          <w:tab w:val="right" w:leader="dot" w:pos="9854"/>
        </w:tabs>
        <w:rPr>
          <w:rFonts w:eastAsiaTheme="minorEastAsia" w:cstheme="minorBidi"/>
          <w:noProof/>
          <w:color w:val="auto"/>
          <w:sz w:val="22"/>
          <w:szCs w:val="22"/>
        </w:rPr>
      </w:pPr>
      <w:hyperlink w:anchor="_Toc10811299" w:history="1">
        <w:r w:rsidR="00371419" w:rsidRPr="00434FFE">
          <w:rPr>
            <w:rStyle w:val="Hyperlink"/>
            <w:noProof/>
          </w:rPr>
          <w:t>New diagnostic and therapeutic tools against multidrug resistant tumours – CA17104</w:t>
        </w:r>
        <w:r w:rsidR="00371419">
          <w:rPr>
            <w:noProof/>
            <w:webHidden/>
          </w:rPr>
          <w:tab/>
        </w:r>
        <w:r w:rsidR="00371419">
          <w:rPr>
            <w:noProof/>
            <w:webHidden/>
          </w:rPr>
          <w:fldChar w:fldCharType="begin"/>
        </w:r>
        <w:r w:rsidR="00371419">
          <w:rPr>
            <w:noProof/>
            <w:webHidden/>
          </w:rPr>
          <w:instrText xml:space="preserve"> PAGEREF _Toc10811299 \h </w:instrText>
        </w:r>
        <w:r w:rsidR="00371419">
          <w:rPr>
            <w:noProof/>
            <w:webHidden/>
          </w:rPr>
        </w:r>
        <w:r w:rsidR="00371419">
          <w:rPr>
            <w:noProof/>
            <w:webHidden/>
          </w:rPr>
          <w:fldChar w:fldCharType="separate"/>
        </w:r>
        <w:r w:rsidR="00C06062">
          <w:rPr>
            <w:noProof/>
            <w:webHidden/>
          </w:rPr>
          <w:t>16</w:t>
        </w:r>
        <w:r w:rsidR="00371419">
          <w:rPr>
            <w:noProof/>
            <w:webHidden/>
          </w:rPr>
          <w:fldChar w:fldCharType="end"/>
        </w:r>
      </w:hyperlink>
    </w:p>
    <w:p w14:paraId="09C1C0E8" w14:textId="534EE308" w:rsidR="00371419" w:rsidRDefault="00086E2B">
      <w:pPr>
        <w:pStyle w:val="TOC3"/>
        <w:tabs>
          <w:tab w:val="right" w:leader="dot" w:pos="9854"/>
        </w:tabs>
        <w:rPr>
          <w:rFonts w:eastAsiaTheme="minorEastAsia" w:cstheme="minorBidi"/>
          <w:noProof/>
          <w:color w:val="auto"/>
          <w:sz w:val="22"/>
          <w:szCs w:val="22"/>
        </w:rPr>
      </w:pPr>
      <w:hyperlink w:anchor="_Toc10811300" w:history="1">
        <w:r w:rsidR="00371419" w:rsidRPr="00434FFE">
          <w:rPr>
            <w:rStyle w:val="Hyperlink"/>
            <w:noProof/>
          </w:rPr>
          <w:t>Delivery of Antisense RNA Therapeutics – CA17103</w:t>
        </w:r>
        <w:r w:rsidR="00371419">
          <w:rPr>
            <w:noProof/>
            <w:webHidden/>
          </w:rPr>
          <w:tab/>
        </w:r>
        <w:r w:rsidR="00371419">
          <w:rPr>
            <w:noProof/>
            <w:webHidden/>
          </w:rPr>
          <w:fldChar w:fldCharType="begin"/>
        </w:r>
        <w:r w:rsidR="00371419">
          <w:rPr>
            <w:noProof/>
            <w:webHidden/>
          </w:rPr>
          <w:instrText xml:space="preserve"> PAGEREF _Toc10811300 \h </w:instrText>
        </w:r>
        <w:r w:rsidR="00371419">
          <w:rPr>
            <w:noProof/>
            <w:webHidden/>
          </w:rPr>
        </w:r>
        <w:r w:rsidR="00371419">
          <w:rPr>
            <w:noProof/>
            <w:webHidden/>
          </w:rPr>
          <w:fldChar w:fldCharType="separate"/>
        </w:r>
        <w:r w:rsidR="00C06062">
          <w:rPr>
            <w:noProof/>
            <w:webHidden/>
          </w:rPr>
          <w:t>16</w:t>
        </w:r>
        <w:r w:rsidR="00371419">
          <w:rPr>
            <w:noProof/>
            <w:webHidden/>
          </w:rPr>
          <w:fldChar w:fldCharType="end"/>
        </w:r>
      </w:hyperlink>
    </w:p>
    <w:p w14:paraId="69123B93" w14:textId="079EB30E" w:rsidR="00371419" w:rsidRDefault="00086E2B">
      <w:pPr>
        <w:pStyle w:val="TOC3"/>
        <w:tabs>
          <w:tab w:val="right" w:leader="dot" w:pos="9854"/>
        </w:tabs>
        <w:rPr>
          <w:rFonts w:eastAsiaTheme="minorEastAsia" w:cstheme="minorBidi"/>
          <w:noProof/>
          <w:color w:val="auto"/>
          <w:sz w:val="22"/>
          <w:szCs w:val="22"/>
        </w:rPr>
      </w:pPr>
      <w:hyperlink w:anchor="_Toc10811301" w:history="1">
        <w:r w:rsidR="00371419" w:rsidRPr="00434FFE">
          <w:rPr>
            <w:rStyle w:val="Hyperlink"/>
            <w:noProof/>
          </w:rPr>
          <w:t>European Network on Pseudomyxoma Peritonei – CA17101</w:t>
        </w:r>
        <w:r w:rsidR="00371419">
          <w:rPr>
            <w:noProof/>
            <w:webHidden/>
          </w:rPr>
          <w:tab/>
        </w:r>
        <w:r w:rsidR="00371419">
          <w:rPr>
            <w:noProof/>
            <w:webHidden/>
          </w:rPr>
          <w:fldChar w:fldCharType="begin"/>
        </w:r>
        <w:r w:rsidR="00371419">
          <w:rPr>
            <w:noProof/>
            <w:webHidden/>
          </w:rPr>
          <w:instrText xml:space="preserve"> PAGEREF _Toc10811301 \h </w:instrText>
        </w:r>
        <w:r w:rsidR="00371419">
          <w:rPr>
            <w:noProof/>
            <w:webHidden/>
          </w:rPr>
        </w:r>
        <w:r w:rsidR="00371419">
          <w:rPr>
            <w:noProof/>
            <w:webHidden/>
          </w:rPr>
          <w:fldChar w:fldCharType="separate"/>
        </w:r>
        <w:r w:rsidR="00C06062">
          <w:rPr>
            <w:noProof/>
            <w:webHidden/>
          </w:rPr>
          <w:t>17</w:t>
        </w:r>
        <w:r w:rsidR="00371419">
          <w:rPr>
            <w:noProof/>
            <w:webHidden/>
          </w:rPr>
          <w:fldChar w:fldCharType="end"/>
        </w:r>
      </w:hyperlink>
    </w:p>
    <w:p w14:paraId="7B84788D" w14:textId="553B6518" w:rsidR="00371419" w:rsidRDefault="00086E2B">
      <w:pPr>
        <w:pStyle w:val="TOC3"/>
        <w:tabs>
          <w:tab w:val="right" w:leader="dot" w:pos="9854"/>
        </w:tabs>
        <w:rPr>
          <w:rFonts w:eastAsiaTheme="minorEastAsia" w:cstheme="minorBidi"/>
          <w:noProof/>
          <w:color w:val="auto"/>
          <w:sz w:val="22"/>
          <w:szCs w:val="22"/>
        </w:rPr>
      </w:pPr>
      <w:hyperlink w:anchor="_Toc10811302" w:history="1">
        <w:r w:rsidR="00371419" w:rsidRPr="00434FFE">
          <w:rPr>
            <w:rStyle w:val="Hyperlink"/>
            <w:noProof/>
          </w:rPr>
          <w:t>European Network of Vaccine Adjuvants – CA16231</w:t>
        </w:r>
        <w:r w:rsidR="00371419">
          <w:rPr>
            <w:noProof/>
            <w:webHidden/>
          </w:rPr>
          <w:tab/>
        </w:r>
        <w:r w:rsidR="00371419">
          <w:rPr>
            <w:noProof/>
            <w:webHidden/>
          </w:rPr>
          <w:fldChar w:fldCharType="begin"/>
        </w:r>
        <w:r w:rsidR="00371419">
          <w:rPr>
            <w:noProof/>
            <w:webHidden/>
          </w:rPr>
          <w:instrText xml:space="preserve"> PAGEREF _Toc10811302 \h </w:instrText>
        </w:r>
        <w:r w:rsidR="00371419">
          <w:rPr>
            <w:noProof/>
            <w:webHidden/>
          </w:rPr>
        </w:r>
        <w:r w:rsidR="00371419">
          <w:rPr>
            <w:noProof/>
            <w:webHidden/>
          </w:rPr>
          <w:fldChar w:fldCharType="separate"/>
        </w:r>
        <w:r w:rsidR="00C06062">
          <w:rPr>
            <w:noProof/>
            <w:webHidden/>
          </w:rPr>
          <w:t>17</w:t>
        </w:r>
        <w:r w:rsidR="00371419">
          <w:rPr>
            <w:noProof/>
            <w:webHidden/>
          </w:rPr>
          <w:fldChar w:fldCharType="end"/>
        </w:r>
      </w:hyperlink>
    </w:p>
    <w:p w14:paraId="2411A69F" w14:textId="03BED9A8" w:rsidR="00371419" w:rsidRDefault="00086E2B">
      <w:pPr>
        <w:pStyle w:val="TOC3"/>
        <w:tabs>
          <w:tab w:val="right" w:leader="dot" w:pos="9854"/>
        </w:tabs>
        <w:rPr>
          <w:rFonts w:eastAsiaTheme="minorEastAsia" w:cstheme="minorBidi"/>
          <w:noProof/>
          <w:color w:val="auto"/>
          <w:sz w:val="22"/>
          <w:szCs w:val="22"/>
        </w:rPr>
      </w:pPr>
      <w:hyperlink w:anchor="_Toc10811303" w:history="1">
        <w:r w:rsidR="00371419" w:rsidRPr="00434FFE">
          <w:rPr>
            <w:rStyle w:val="Hyperlink"/>
            <w:noProof/>
          </w:rPr>
          <w:t>LEukaemia GENe Discovery by data sharing, mining and collaboration – CA16223</w:t>
        </w:r>
        <w:r w:rsidR="00371419">
          <w:rPr>
            <w:noProof/>
            <w:webHidden/>
          </w:rPr>
          <w:tab/>
        </w:r>
        <w:r w:rsidR="00371419">
          <w:rPr>
            <w:noProof/>
            <w:webHidden/>
          </w:rPr>
          <w:fldChar w:fldCharType="begin"/>
        </w:r>
        <w:r w:rsidR="00371419">
          <w:rPr>
            <w:noProof/>
            <w:webHidden/>
          </w:rPr>
          <w:instrText xml:space="preserve"> PAGEREF _Toc10811303 \h </w:instrText>
        </w:r>
        <w:r w:rsidR="00371419">
          <w:rPr>
            <w:noProof/>
            <w:webHidden/>
          </w:rPr>
        </w:r>
        <w:r w:rsidR="00371419">
          <w:rPr>
            <w:noProof/>
            <w:webHidden/>
          </w:rPr>
          <w:fldChar w:fldCharType="separate"/>
        </w:r>
        <w:r w:rsidR="00C06062">
          <w:rPr>
            <w:noProof/>
            <w:webHidden/>
          </w:rPr>
          <w:t>18</w:t>
        </w:r>
        <w:r w:rsidR="00371419">
          <w:rPr>
            <w:noProof/>
            <w:webHidden/>
          </w:rPr>
          <w:fldChar w:fldCharType="end"/>
        </w:r>
      </w:hyperlink>
    </w:p>
    <w:p w14:paraId="5431DCBB" w14:textId="54C2D2D0" w:rsidR="00371419" w:rsidRDefault="00086E2B">
      <w:pPr>
        <w:pStyle w:val="TOC3"/>
        <w:tabs>
          <w:tab w:val="right" w:leader="dot" w:pos="9854"/>
        </w:tabs>
        <w:rPr>
          <w:rFonts w:eastAsiaTheme="minorEastAsia" w:cstheme="minorBidi"/>
          <w:noProof/>
          <w:color w:val="auto"/>
          <w:sz w:val="22"/>
          <w:szCs w:val="22"/>
        </w:rPr>
      </w:pPr>
      <w:hyperlink w:anchor="_Toc10811304" w:history="1">
        <w:r w:rsidR="00371419" w:rsidRPr="00434FFE">
          <w:rPr>
            <w:rStyle w:val="Hyperlink"/>
            <w:noProof/>
          </w:rPr>
          <w:t>Network on the Coordination and Harmonisation of European Occupational Cohorts” (OMEGA-NET) – CA16216</w:t>
        </w:r>
        <w:r w:rsidR="00371419">
          <w:rPr>
            <w:noProof/>
            <w:webHidden/>
          </w:rPr>
          <w:tab/>
        </w:r>
        <w:r w:rsidR="00371419">
          <w:rPr>
            <w:noProof/>
            <w:webHidden/>
          </w:rPr>
          <w:fldChar w:fldCharType="begin"/>
        </w:r>
        <w:r w:rsidR="00371419">
          <w:rPr>
            <w:noProof/>
            <w:webHidden/>
          </w:rPr>
          <w:instrText xml:space="preserve"> PAGEREF _Toc10811304 \h </w:instrText>
        </w:r>
        <w:r w:rsidR="00371419">
          <w:rPr>
            <w:noProof/>
            <w:webHidden/>
          </w:rPr>
        </w:r>
        <w:r w:rsidR="00371419">
          <w:rPr>
            <w:noProof/>
            <w:webHidden/>
          </w:rPr>
          <w:fldChar w:fldCharType="separate"/>
        </w:r>
        <w:r w:rsidR="00C06062">
          <w:rPr>
            <w:noProof/>
            <w:webHidden/>
          </w:rPr>
          <w:t>18</w:t>
        </w:r>
        <w:r w:rsidR="00371419">
          <w:rPr>
            <w:noProof/>
            <w:webHidden/>
          </w:rPr>
          <w:fldChar w:fldCharType="end"/>
        </w:r>
      </w:hyperlink>
    </w:p>
    <w:p w14:paraId="17EDC9E7" w14:textId="13406F70" w:rsidR="00371419" w:rsidRDefault="00086E2B">
      <w:pPr>
        <w:pStyle w:val="TOC3"/>
        <w:tabs>
          <w:tab w:val="right" w:leader="dot" w:pos="9854"/>
        </w:tabs>
        <w:rPr>
          <w:rFonts w:eastAsiaTheme="minorEastAsia" w:cstheme="minorBidi"/>
          <w:noProof/>
          <w:color w:val="auto"/>
          <w:sz w:val="22"/>
          <w:szCs w:val="22"/>
        </w:rPr>
      </w:pPr>
      <w:hyperlink w:anchor="_Toc10811305" w:history="1">
        <w:r w:rsidR="00371419" w:rsidRPr="00434FFE">
          <w:rPr>
            <w:rStyle w:val="Hyperlink"/>
            <w:noProof/>
          </w:rPr>
          <w:t>Brillouin Light Scattering Microspectroscopy for Biological and Biomedical Research and Applications – CA16124</w:t>
        </w:r>
        <w:r w:rsidR="00371419">
          <w:rPr>
            <w:noProof/>
            <w:webHidden/>
          </w:rPr>
          <w:tab/>
        </w:r>
        <w:r w:rsidR="00371419">
          <w:rPr>
            <w:noProof/>
            <w:webHidden/>
          </w:rPr>
          <w:fldChar w:fldCharType="begin"/>
        </w:r>
        <w:r w:rsidR="00371419">
          <w:rPr>
            <w:noProof/>
            <w:webHidden/>
          </w:rPr>
          <w:instrText xml:space="preserve"> PAGEREF _Toc10811305 \h </w:instrText>
        </w:r>
        <w:r w:rsidR="00371419">
          <w:rPr>
            <w:noProof/>
            <w:webHidden/>
          </w:rPr>
        </w:r>
        <w:r w:rsidR="00371419">
          <w:rPr>
            <w:noProof/>
            <w:webHidden/>
          </w:rPr>
          <w:fldChar w:fldCharType="separate"/>
        </w:r>
        <w:r w:rsidR="00C06062">
          <w:rPr>
            <w:noProof/>
            <w:webHidden/>
          </w:rPr>
          <w:t>19</w:t>
        </w:r>
        <w:r w:rsidR="00371419">
          <w:rPr>
            <w:noProof/>
            <w:webHidden/>
          </w:rPr>
          <w:fldChar w:fldCharType="end"/>
        </w:r>
      </w:hyperlink>
    </w:p>
    <w:p w14:paraId="18675FD6" w14:textId="566D87E9" w:rsidR="00371419" w:rsidRDefault="00086E2B">
      <w:pPr>
        <w:pStyle w:val="TOC3"/>
        <w:tabs>
          <w:tab w:val="right" w:leader="dot" w:pos="9854"/>
        </w:tabs>
        <w:rPr>
          <w:rFonts w:eastAsiaTheme="minorEastAsia" w:cstheme="minorBidi"/>
          <w:noProof/>
          <w:color w:val="auto"/>
          <w:sz w:val="22"/>
          <w:szCs w:val="22"/>
        </w:rPr>
      </w:pPr>
      <w:hyperlink w:anchor="_Toc10811306" w:history="1">
        <w:r w:rsidR="00371419" w:rsidRPr="00434FFE">
          <w:rPr>
            <w:rStyle w:val="Hyperlink"/>
            <w:noProof/>
          </w:rPr>
          <w:t>European Epitranscriptomics Network – CA16120</w:t>
        </w:r>
        <w:r w:rsidR="00371419">
          <w:rPr>
            <w:noProof/>
            <w:webHidden/>
          </w:rPr>
          <w:tab/>
        </w:r>
        <w:r w:rsidR="00371419">
          <w:rPr>
            <w:noProof/>
            <w:webHidden/>
          </w:rPr>
          <w:fldChar w:fldCharType="begin"/>
        </w:r>
        <w:r w:rsidR="00371419">
          <w:rPr>
            <w:noProof/>
            <w:webHidden/>
          </w:rPr>
          <w:instrText xml:space="preserve"> PAGEREF _Toc10811306 \h </w:instrText>
        </w:r>
        <w:r w:rsidR="00371419">
          <w:rPr>
            <w:noProof/>
            <w:webHidden/>
          </w:rPr>
        </w:r>
        <w:r w:rsidR="00371419">
          <w:rPr>
            <w:noProof/>
            <w:webHidden/>
          </w:rPr>
          <w:fldChar w:fldCharType="separate"/>
        </w:r>
        <w:r w:rsidR="00C06062">
          <w:rPr>
            <w:noProof/>
            <w:webHidden/>
          </w:rPr>
          <w:t>19</w:t>
        </w:r>
        <w:r w:rsidR="00371419">
          <w:rPr>
            <w:noProof/>
            <w:webHidden/>
          </w:rPr>
          <w:fldChar w:fldCharType="end"/>
        </w:r>
      </w:hyperlink>
    </w:p>
    <w:p w14:paraId="50D46211" w14:textId="061E83FF" w:rsidR="00371419" w:rsidRDefault="00086E2B">
      <w:pPr>
        <w:pStyle w:val="TOC3"/>
        <w:tabs>
          <w:tab w:val="right" w:leader="dot" w:pos="9854"/>
        </w:tabs>
        <w:rPr>
          <w:rFonts w:eastAsiaTheme="minorEastAsia" w:cstheme="minorBidi"/>
          <w:noProof/>
          <w:color w:val="auto"/>
          <w:sz w:val="22"/>
          <w:szCs w:val="22"/>
        </w:rPr>
      </w:pPr>
      <w:hyperlink w:anchor="_Toc10811307" w:history="1">
        <w:r w:rsidR="00371419" w:rsidRPr="00434FFE">
          <w:rPr>
            <w:rStyle w:val="Hyperlink"/>
            <w:noProof/>
          </w:rPr>
          <w:t>In vitro 3-D total cell guidance and fitness – CA16119</w:t>
        </w:r>
        <w:r w:rsidR="00371419">
          <w:rPr>
            <w:noProof/>
            <w:webHidden/>
          </w:rPr>
          <w:tab/>
        </w:r>
        <w:r w:rsidR="00371419">
          <w:rPr>
            <w:noProof/>
            <w:webHidden/>
          </w:rPr>
          <w:fldChar w:fldCharType="begin"/>
        </w:r>
        <w:r w:rsidR="00371419">
          <w:rPr>
            <w:noProof/>
            <w:webHidden/>
          </w:rPr>
          <w:instrText xml:space="preserve"> PAGEREF _Toc10811307 \h </w:instrText>
        </w:r>
        <w:r w:rsidR="00371419">
          <w:rPr>
            <w:noProof/>
            <w:webHidden/>
          </w:rPr>
        </w:r>
        <w:r w:rsidR="00371419">
          <w:rPr>
            <w:noProof/>
            <w:webHidden/>
          </w:rPr>
          <w:fldChar w:fldCharType="separate"/>
        </w:r>
        <w:r w:rsidR="00C06062">
          <w:rPr>
            <w:noProof/>
            <w:webHidden/>
          </w:rPr>
          <w:t>19</w:t>
        </w:r>
        <w:r w:rsidR="00371419">
          <w:rPr>
            <w:noProof/>
            <w:webHidden/>
          </w:rPr>
          <w:fldChar w:fldCharType="end"/>
        </w:r>
      </w:hyperlink>
    </w:p>
    <w:p w14:paraId="7EC31165" w14:textId="1CA1CB17" w:rsidR="00371419" w:rsidRDefault="00086E2B">
      <w:pPr>
        <w:pStyle w:val="TOC3"/>
        <w:tabs>
          <w:tab w:val="right" w:leader="dot" w:pos="9854"/>
        </w:tabs>
        <w:rPr>
          <w:rFonts w:eastAsiaTheme="minorEastAsia" w:cstheme="minorBidi"/>
          <w:noProof/>
          <w:color w:val="auto"/>
          <w:sz w:val="22"/>
          <w:szCs w:val="22"/>
        </w:rPr>
      </w:pPr>
      <w:hyperlink w:anchor="_Toc10811308" w:history="1">
        <w:r w:rsidR="00371419" w:rsidRPr="00434FFE">
          <w:rPr>
            <w:rStyle w:val="Hyperlink"/>
            <w:noProof/>
          </w:rPr>
          <w:t>CliniMARK: ‘good biomarker practice’ to increase the number of clinically validated biomarkers – CA16113</w:t>
        </w:r>
        <w:r w:rsidR="00371419">
          <w:rPr>
            <w:noProof/>
            <w:webHidden/>
          </w:rPr>
          <w:tab/>
        </w:r>
        <w:r w:rsidR="00371419">
          <w:rPr>
            <w:noProof/>
            <w:webHidden/>
          </w:rPr>
          <w:fldChar w:fldCharType="begin"/>
        </w:r>
        <w:r w:rsidR="00371419">
          <w:rPr>
            <w:noProof/>
            <w:webHidden/>
          </w:rPr>
          <w:instrText xml:space="preserve"> PAGEREF _Toc10811308 \h </w:instrText>
        </w:r>
        <w:r w:rsidR="00371419">
          <w:rPr>
            <w:noProof/>
            <w:webHidden/>
          </w:rPr>
        </w:r>
        <w:r w:rsidR="00371419">
          <w:rPr>
            <w:noProof/>
            <w:webHidden/>
          </w:rPr>
          <w:fldChar w:fldCharType="separate"/>
        </w:r>
        <w:r w:rsidR="00C06062">
          <w:rPr>
            <w:noProof/>
            <w:webHidden/>
          </w:rPr>
          <w:t>20</w:t>
        </w:r>
        <w:r w:rsidR="00371419">
          <w:rPr>
            <w:noProof/>
            <w:webHidden/>
          </w:rPr>
          <w:fldChar w:fldCharType="end"/>
        </w:r>
      </w:hyperlink>
    </w:p>
    <w:p w14:paraId="1C7F4D20" w14:textId="39A60316" w:rsidR="00371419" w:rsidRDefault="00086E2B">
      <w:pPr>
        <w:pStyle w:val="TOC3"/>
        <w:tabs>
          <w:tab w:val="right" w:leader="dot" w:pos="9854"/>
        </w:tabs>
        <w:rPr>
          <w:rFonts w:eastAsiaTheme="minorEastAsia" w:cstheme="minorBidi"/>
          <w:noProof/>
          <w:color w:val="auto"/>
          <w:sz w:val="22"/>
          <w:szCs w:val="22"/>
        </w:rPr>
      </w:pPr>
      <w:hyperlink w:anchor="_Toc10811309" w:history="1">
        <w:r w:rsidR="00371419" w:rsidRPr="00434FFE">
          <w:rPr>
            <w:rStyle w:val="Hyperlink"/>
            <w:noProof/>
          </w:rPr>
          <w:t>Gene Regulation Ensemble Effort for the Knowledge Commons – CA15205</w:t>
        </w:r>
        <w:r w:rsidR="00371419">
          <w:rPr>
            <w:noProof/>
            <w:webHidden/>
          </w:rPr>
          <w:tab/>
        </w:r>
        <w:r w:rsidR="00371419">
          <w:rPr>
            <w:noProof/>
            <w:webHidden/>
          </w:rPr>
          <w:fldChar w:fldCharType="begin"/>
        </w:r>
        <w:r w:rsidR="00371419">
          <w:rPr>
            <w:noProof/>
            <w:webHidden/>
          </w:rPr>
          <w:instrText xml:space="preserve"> PAGEREF _Toc10811309 \h </w:instrText>
        </w:r>
        <w:r w:rsidR="00371419">
          <w:rPr>
            <w:noProof/>
            <w:webHidden/>
          </w:rPr>
        </w:r>
        <w:r w:rsidR="00371419">
          <w:rPr>
            <w:noProof/>
            <w:webHidden/>
          </w:rPr>
          <w:fldChar w:fldCharType="separate"/>
        </w:r>
        <w:r w:rsidR="00C06062">
          <w:rPr>
            <w:noProof/>
            <w:webHidden/>
          </w:rPr>
          <w:t>21</w:t>
        </w:r>
        <w:r w:rsidR="00371419">
          <w:rPr>
            <w:noProof/>
            <w:webHidden/>
          </w:rPr>
          <w:fldChar w:fldCharType="end"/>
        </w:r>
      </w:hyperlink>
    </w:p>
    <w:p w14:paraId="5ABE7ACC" w14:textId="6290F1A8" w:rsidR="00371419" w:rsidRDefault="00086E2B">
      <w:pPr>
        <w:pStyle w:val="TOC3"/>
        <w:tabs>
          <w:tab w:val="right" w:leader="dot" w:pos="9854"/>
        </w:tabs>
        <w:rPr>
          <w:rFonts w:eastAsiaTheme="minorEastAsia" w:cstheme="minorBidi"/>
          <w:noProof/>
          <w:color w:val="auto"/>
          <w:sz w:val="22"/>
          <w:szCs w:val="22"/>
        </w:rPr>
      </w:pPr>
      <w:hyperlink w:anchor="_Toc10811310" w:history="1">
        <w:r w:rsidR="00371419" w:rsidRPr="00434FFE">
          <w:rPr>
            <w:rStyle w:val="Hyperlink"/>
            <w:noProof/>
          </w:rPr>
          <w:t>Multi-target paradigm for innovative ligand identification in the drug discovery process (MuTaLig) – CA15135</w:t>
        </w:r>
        <w:r w:rsidR="00371419">
          <w:rPr>
            <w:noProof/>
            <w:webHidden/>
          </w:rPr>
          <w:tab/>
        </w:r>
        <w:r w:rsidR="00371419">
          <w:rPr>
            <w:noProof/>
            <w:webHidden/>
          </w:rPr>
          <w:fldChar w:fldCharType="begin"/>
        </w:r>
        <w:r w:rsidR="00371419">
          <w:rPr>
            <w:noProof/>
            <w:webHidden/>
          </w:rPr>
          <w:instrText xml:space="preserve"> PAGEREF _Toc10811310 \h </w:instrText>
        </w:r>
        <w:r w:rsidR="00371419">
          <w:rPr>
            <w:noProof/>
            <w:webHidden/>
          </w:rPr>
        </w:r>
        <w:r w:rsidR="00371419">
          <w:rPr>
            <w:noProof/>
            <w:webHidden/>
          </w:rPr>
          <w:fldChar w:fldCharType="separate"/>
        </w:r>
        <w:r w:rsidR="00C06062">
          <w:rPr>
            <w:noProof/>
            <w:webHidden/>
          </w:rPr>
          <w:t>21</w:t>
        </w:r>
        <w:r w:rsidR="00371419">
          <w:rPr>
            <w:noProof/>
            <w:webHidden/>
          </w:rPr>
          <w:fldChar w:fldCharType="end"/>
        </w:r>
      </w:hyperlink>
    </w:p>
    <w:p w14:paraId="5879CA76" w14:textId="55BE7417" w:rsidR="00371419" w:rsidRDefault="00086E2B">
      <w:pPr>
        <w:pStyle w:val="TOC3"/>
        <w:tabs>
          <w:tab w:val="right" w:leader="dot" w:pos="9854"/>
        </w:tabs>
        <w:rPr>
          <w:rFonts w:eastAsiaTheme="minorEastAsia" w:cstheme="minorBidi"/>
          <w:noProof/>
          <w:color w:val="auto"/>
          <w:sz w:val="22"/>
          <w:szCs w:val="22"/>
        </w:rPr>
      </w:pPr>
      <w:hyperlink w:anchor="_Toc10811311" w:history="1">
        <w:r w:rsidR="00371419" w:rsidRPr="00434FFE">
          <w:rPr>
            <w:rStyle w:val="Hyperlink"/>
            <w:noProof/>
          </w:rPr>
          <w:t>The comet assay as a human biomonitoring tool (hCOMET) – CA15132</w:t>
        </w:r>
        <w:r w:rsidR="00371419">
          <w:rPr>
            <w:noProof/>
            <w:webHidden/>
          </w:rPr>
          <w:tab/>
        </w:r>
        <w:r w:rsidR="00371419">
          <w:rPr>
            <w:noProof/>
            <w:webHidden/>
          </w:rPr>
          <w:fldChar w:fldCharType="begin"/>
        </w:r>
        <w:r w:rsidR="00371419">
          <w:rPr>
            <w:noProof/>
            <w:webHidden/>
          </w:rPr>
          <w:instrText xml:space="preserve"> PAGEREF _Toc10811311 \h </w:instrText>
        </w:r>
        <w:r w:rsidR="00371419">
          <w:rPr>
            <w:noProof/>
            <w:webHidden/>
          </w:rPr>
        </w:r>
        <w:r w:rsidR="00371419">
          <w:rPr>
            <w:noProof/>
            <w:webHidden/>
          </w:rPr>
          <w:fldChar w:fldCharType="separate"/>
        </w:r>
        <w:r w:rsidR="00C06062">
          <w:rPr>
            <w:noProof/>
            <w:webHidden/>
          </w:rPr>
          <w:t>21</w:t>
        </w:r>
        <w:r w:rsidR="00371419">
          <w:rPr>
            <w:noProof/>
            <w:webHidden/>
          </w:rPr>
          <w:fldChar w:fldCharType="end"/>
        </w:r>
      </w:hyperlink>
    </w:p>
    <w:p w14:paraId="5358EF5A" w14:textId="581B6150" w:rsidR="00371419" w:rsidRDefault="00086E2B">
      <w:pPr>
        <w:pStyle w:val="TOC3"/>
        <w:tabs>
          <w:tab w:val="right" w:leader="dot" w:pos="9854"/>
        </w:tabs>
        <w:rPr>
          <w:rFonts w:eastAsiaTheme="minorEastAsia" w:cstheme="minorBidi"/>
          <w:noProof/>
          <w:color w:val="auto"/>
          <w:sz w:val="22"/>
          <w:szCs w:val="22"/>
        </w:rPr>
      </w:pPr>
      <w:hyperlink w:anchor="_Toc10811312" w:history="1">
        <w:r w:rsidR="00371419" w:rsidRPr="00434FFE">
          <w:rPr>
            <w:rStyle w:val="Hyperlink"/>
            <w:noProof/>
          </w:rPr>
          <w:t>Diagnosis, Monitoring and Prevention of Exposure-Related Noncommunicable Diseases (DiMoPEx) – CA15129</w:t>
        </w:r>
        <w:r w:rsidR="00371419">
          <w:rPr>
            <w:noProof/>
            <w:webHidden/>
          </w:rPr>
          <w:tab/>
        </w:r>
        <w:r w:rsidR="00371419">
          <w:rPr>
            <w:noProof/>
            <w:webHidden/>
          </w:rPr>
          <w:fldChar w:fldCharType="begin"/>
        </w:r>
        <w:r w:rsidR="00371419">
          <w:rPr>
            <w:noProof/>
            <w:webHidden/>
          </w:rPr>
          <w:instrText xml:space="preserve"> PAGEREF _Toc10811312 \h </w:instrText>
        </w:r>
        <w:r w:rsidR="00371419">
          <w:rPr>
            <w:noProof/>
            <w:webHidden/>
          </w:rPr>
        </w:r>
        <w:r w:rsidR="00371419">
          <w:rPr>
            <w:noProof/>
            <w:webHidden/>
          </w:rPr>
          <w:fldChar w:fldCharType="separate"/>
        </w:r>
        <w:r w:rsidR="00C06062">
          <w:rPr>
            <w:noProof/>
            <w:webHidden/>
          </w:rPr>
          <w:t>22</w:t>
        </w:r>
        <w:r w:rsidR="00371419">
          <w:rPr>
            <w:noProof/>
            <w:webHidden/>
          </w:rPr>
          <w:fldChar w:fldCharType="end"/>
        </w:r>
      </w:hyperlink>
    </w:p>
    <w:p w14:paraId="15E32B69" w14:textId="69BE6C6D" w:rsidR="00371419" w:rsidRDefault="00086E2B">
      <w:pPr>
        <w:pStyle w:val="TOC3"/>
        <w:tabs>
          <w:tab w:val="right" w:leader="dot" w:pos="9854"/>
        </w:tabs>
        <w:rPr>
          <w:rFonts w:eastAsiaTheme="minorEastAsia" w:cstheme="minorBidi"/>
          <w:noProof/>
          <w:color w:val="auto"/>
          <w:sz w:val="22"/>
          <w:szCs w:val="22"/>
        </w:rPr>
      </w:pPr>
      <w:hyperlink w:anchor="_Toc10811313" w:history="1">
        <w:r w:rsidR="00371419" w:rsidRPr="00434FFE">
          <w:rPr>
            <w:rStyle w:val="Hyperlink"/>
            <w:noProof/>
          </w:rPr>
          <w:t>Open Multiscale Systems Medicine (OpenMultiMed) – CA15120</w:t>
        </w:r>
        <w:r w:rsidR="00371419">
          <w:rPr>
            <w:noProof/>
            <w:webHidden/>
          </w:rPr>
          <w:tab/>
        </w:r>
        <w:r w:rsidR="00371419">
          <w:rPr>
            <w:noProof/>
            <w:webHidden/>
          </w:rPr>
          <w:fldChar w:fldCharType="begin"/>
        </w:r>
        <w:r w:rsidR="00371419">
          <w:rPr>
            <w:noProof/>
            <w:webHidden/>
          </w:rPr>
          <w:instrText xml:space="preserve"> PAGEREF _Toc10811313 \h </w:instrText>
        </w:r>
        <w:r w:rsidR="00371419">
          <w:rPr>
            <w:noProof/>
            <w:webHidden/>
          </w:rPr>
        </w:r>
        <w:r w:rsidR="00371419">
          <w:rPr>
            <w:noProof/>
            <w:webHidden/>
          </w:rPr>
          <w:fldChar w:fldCharType="separate"/>
        </w:r>
        <w:r w:rsidR="00C06062">
          <w:rPr>
            <w:noProof/>
            <w:webHidden/>
          </w:rPr>
          <w:t>22</w:t>
        </w:r>
        <w:r w:rsidR="00371419">
          <w:rPr>
            <w:noProof/>
            <w:webHidden/>
          </w:rPr>
          <w:fldChar w:fldCharType="end"/>
        </w:r>
      </w:hyperlink>
    </w:p>
    <w:p w14:paraId="47051B35" w14:textId="7F823936" w:rsidR="00371419" w:rsidRDefault="00086E2B">
      <w:pPr>
        <w:pStyle w:val="TOC3"/>
        <w:tabs>
          <w:tab w:val="right" w:leader="dot" w:pos="9854"/>
        </w:tabs>
        <w:rPr>
          <w:rFonts w:eastAsiaTheme="minorEastAsia" w:cstheme="minorBidi"/>
          <w:noProof/>
          <w:color w:val="auto"/>
          <w:sz w:val="22"/>
          <w:szCs w:val="22"/>
        </w:rPr>
      </w:pPr>
      <w:hyperlink w:anchor="_Toc10811314" w:history="1">
        <w:r w:rsidR="00371419" w:rsidRPr="00434FFE">
          <w:rPr>
            <w:rStyle w:val="Hyperlink"/>
            <w:noProof/>
          </w:rPr>
          <w:t>Challenging organic syntheses inspired by nature - from natural products chemistry to drug discovery – CM1407</w:t>
        </w:r>
        <w:r w:rsidR="00371419">
          <w:rPr>
            <w:noProof/>
            <w:webHidden/>
          </w:rPr>
          <w:tab/>
        </w:r>
        <w:r w:rsidR="00371419">
          <w:rPr>
            <w:noProof/>
            <w:webHidden/>
          </w:rPr>
          <w:fldChar w:fldCharType="begin"/>
        </w:r>
        <w:r w:rsidR="00371419">
          <w:rPr>
            <w:noProof/>
            <w:webHidden/>
          </w:rPr>
          <w:instrText xml:space="preserve"> PAGEREF _Toc10811314 \h </w:instrText>
        </w:r>
        <w:r w:rsidR="00371419">
          <w:rPr>
            <w:noProof/>
            <w:webHidden/>
          </w:rPr>
        </w:r>
        <w:r w:rsidR="00371419">
          <w:rPr>
            <w:noProof/>
            <w:webHidden/>
          </w:rPr>
          <w:fldChar w:fldCharType="separate"/>
        </w:r>
        <w:r w:rsidR="00C06062">
          <w:rPr>
            <w:noProof/>
            <w:webHidden/>
          </w:rPr>
          <w:t>23</w:t>
        </w:r>
        <w:r w:rsidR="00371419">
          <w:rPr>
            <w:noProof/>
            <w:webHidden/>
          </w:rPr>
          <w:fldChar w:fldCharType="end"/>
        </w:r>
      </w:hyperlink>
    </w:p>
    <w:p w14:paraId="29F1A5B5" w14:textId="59E4396F" w:rsidR="00371419" w:rsidRDefault="00086E2B">
      <w:pPr>
        <w:pStyle w:val="TOC3"/>
        <w:tabs>
          <w:tab w:val="right" w:leader="dot" w:pos="9854"/>
        </w:tabs>
        <w:rPr>
          <w:rFonts w:eastAsiaTheme="minorEastAsia" w:cstheme="minorBidi"/>
          <w:noProof/>
          <w:color w:val="auto"/>
          <w:sz w:val="22"/>
          <w:szCs w:val="22"/>
        </w:rPr>
      </w:pPr>
      <w:hyperlink w:anchor="_Toc10811315" w:history="1">
        <w:r w:rsidR="00371419" w:rsidRPr="00434FFE">
          <w:rPr>
            <w:rStyle w:val="Hyperlink"/>
            <w:noProof/>
          </w:rPr>
          <w:t>Epigenetic Chemical Biology (EPICHEM) – CM1406</w:t>
        </w:r>
        <w:r w:rsidR="00371419">
          <w:rPr>
            <w:noProof/>
            <w:webHidden/>
          </w:rPr>
          <w:tab/>
        </w:r>
        <w:r w:rsidR="00371419">
          <w:rPr>
            <w:noProof/>
            <w:webHidden/>
          </w:rPr>
          <w:fldChar w:fldCharType="begin"/>
        </w:r>
        <w:r w:rsidR="00371419">
          <w:rPr>
            <w:noProof/>
            <w:webHidden/>
          </w:rPr>
          <w:instrText xml:space="preserve"> PAGEREF _Toc10811315 \h </w:instrText>
        </w:r>
        <w:r w:rsidR="00371419">
          <w:rPr>
            <w:noProof/>
            <w:webHidden/>
          </w:rPr>
        </w:r>
        <w:r w:rsidR="00371419">
          <w:rPr>
            <w:noProof/>
            <w:webHidden/>
          </w:rPr>
          <w:fldChar w:fldCharType="separate"/>
        </w:r>
        <w:r w:rsidR="00C06062">
          <w:rPr>
            <w:noProof/>
            <w:webHidden/>
          </w:rPr>
          <w:t>23</w:t>
        </w:r>
        <w:r w:rsidR="00371419">
          <w:rPr>
            <w:noProof/>
            <w:webHidden/>
          </w:rPr>
          <w:fldChar w:fldCharType="end"/>
        </w:r>
      </w:hyperlink>
    </w:p>
    <w:p w14:paraId="366EE859" w14:textId="7017B72D" w:rsidR="00371419" w:rsidRDefault="00086E2B">
      <w:pPr>
        <w:pStyle w:val="TOC3"/>
        <w:tabs>
          <w:tab w:val="right" w:leader="dot" w:pos="9854"/>
        </w:tabs>
        <w:rPr>
          <w:rFonts w:eastAsiaTheme="minorEastAsia" w:cstheme="minorBidi"/>
          <w:noProof/>
          <w:color w:val="auto"/>
          <w:sz w:val="22"/>
          <w:szCs w:val="22"/>
        </w:rPr>
      </w:pPr>
      <w:hyperlink w:anchor="_Toc10811316" w:history="1">
        <w:r w:rsidR="00371419" w:rsidRPr="00434FFE">
          <w:rPr>
            <w:rStyle w:val="Hyperlink"/>
            <w:noProof/>
          </w:rPr>
          <w:t>Ion Channels and Immune Response toward a global understanding of immune cell physiology and for new therapeutic approaches (IONCHAN-IMMUNRESPON) – BM1406</w:t>
        </w:r>
        <w:r w:rsidR="00371419">
          <w:rPr>
            <w:noProof/>
            <w:webHidden/>
          </w:rPr>
          <w:tab/>
        </w:r>
        <w:r w:rsidR="00371419">
          <w:rPr>
            <w:noProof/>
            <w:webHidden/>
          </w:rPr>
          <w:fldChar w:fldCharType="begin"/>
        </w:r>
        <w:r w:rsidR="00371419">
          <w:rPr>
            <w:noProof/>
            <w:webHidden/>
          </w:rPr>
          <w:instrText xml:space="preserve"> PAGEREF _Toc10811316 \h </w:instrText>
        </w:r>
        <w:r w:rsidR="00371419">
          <w:rPr>
            <w:noProof/>
            <w:webHidden/>
          </w:rPr>
        </w:r>
        <w:r w:rsidR="00371419">
          <w:rPr>
            <w:noProof/>
            <w:webHidden/>
          </w:rPr>
          <w:fldChar w:fldCharType="separate"/>
        </w:r>
        <w:r w:rsidR="00C06062">
          <w:rPr>
            <w:noProof/>
            <w:webHidden/>
          </w:rPr>
          <w:t>23</w:t>
        </w:r>
        <w:r w:rsidR="00371419">
          <w:rPr>
            <w:noProof/>
            <w:webHidden/>
          </w:rPr>
          <w:fldChar w:fldCharType="end"/>
        </w:r>
      </w:hyperlink>
    </w:p>
    <w:p w14:paraId="57D45EC5" w14:textId="69DA6EF8" w:rsidR="00371419" w:rsidRDefault="00086E2B">
      <w:pPr>
        <w:pStyle w:val="TOC3"/>
        <w:tabs>
          <w:tab w:val="right" w:leader="dot" w:pos="9854"/>
        </w:tabs>
        <w:rPr>
          <w:rFonts w:eastAsiaTheme="minorEastAsia" w:cstheme="minorBidi"/>
          <w:noProof/>
          <w:color w:val="auto"/>
          <w:sz w:val="22"/>
          <w:szCs w:val="22"/>
        </w:rPr>
      </w:pPr>
      <w:hyperlink w:anchor="_Toc10811317" w:history="1">
        <w:r w:rsidR="00371419" w:rsidRPr="00434FFE">
          <w:rPr>
            <w:rStyle w:val="Hyperlink"/>
            <w:noProof/>
          </w:rPr>
          <w:t>Non-globular proteins - from sequence to structure, function and application in molecular physiopathology (NGP-NET) – BM1405</w:t>
        </w:r>
        <w:r w:rsidR="00371419">
          <w:rPr>
            <w:noProof/>
            <w:webHidden/>
          </w:rPr>
          <w:tab/>
        </w:r>
        <w:r w:rsidR="00371419">
          <w:rPr>
            <w:noProof/>
            <w:webHidden/>
          </w:rPr>
          <w:fldChar w:fldCharType="begin"/>
        </w:r>
        <w:r w:rsidR="00371419">
          <w:rPr>
            <w:noProof/>
            <w:webHidden/>
          </w:rPr>
          <w:instrText xml:space="preserve"> PAGEREF _Toc10811317 \h </w:instrText>
        </w:r>
        <w:r w:rsidR="00371419">
          <w:rPr>
            <w:noProof/>
            <w:webHidden/>
          </w:rPr>
        </w:r>
        <w:r w:rsidR="00371419">
          <w:rPr>
            <w:noProof/>
            <w:webHidden/>
          </w:rPr>
          <w:fldChar w:fldCharType="separate"/>
        </w:r>
        <w:r w:rsidR="00C06062">
          <w:rPr>
            <w:noProof/>
            <w:webHidden/>
          </w:rPr>
          <w:t>24</w:t>
        </w:r>
        <w:r w:rsidR="00371419">
          <w:rPr>
            <w:noProof/>
            <w:webHidden/>
          </w:rPr>
          <w:fldChar w:fldCharType="end"/>
        </w:r>
      </w:hyperlink>
    </w:p>
    <w:p w14:paraId="09448D80" w14:textId="5E750A1A" w:rsidR="00371419" w:rsidRDefault="00086E2B">
      <w:pPr>
        <w:pStyle w:val="TOC3"/>
        <w:tabs>
          <w:tab w:val="right" w:leader="dot" w:pos="9854"/>
        </w:tabs>
        <w:rPr>
          <w:rFonts w:eastAsiaTheme="minorEastAsia" w:cstheme="minorBidi"/>
          <w:noProof/>
          <w:color w:val="auto"/>
          <w:sz w:val="22"/>
          <w:szCs w:val="22"/>
        </w:rPr>
      </w:pPr>
      <w:hyperlink w:anchor="_Toc10811318" w:history="1">
        <w:r w:rsidR="00371419" w:rsidRPr="00434FFE">
          <w:rPr>
            <w:rStyle w:val="Hyperlink"/>
            <w:noProof/>
          </w:rPr>
          <w:t>European Network of Investigators Triggering Exploratory Research on Myeloid Regulatory Cells (Mye-EUNITER) – BM1404</w:t>
        </w:r>
        <w:r w:rsidR="00371419">
          <w:rPr>
            <w:noProof/>
            <w:webHidden/>
          </w:rPr>
          <w:tab/>
        </w:r>
        <w:r w:rsidR="00371419">
          <w:rPr>
            <w:noProof/>
            <w:webHidden/>
          </w:rPr>
          <w:fldChar w:fldCharType="begin"/>
        </w:r>
        <w:r w:rsidR="00371419">
          <w:rPr>
            <w:noProof/>
            <w:webHidden/>
          </w:rPr>
          <w:instrText xml:space="preserve"> PAGEREF _Toc10811318 \h </w:instrText>
        </w:r>
        <w:r w:rsidR="00371419">
          <w:rPr>
            <w:noProof/>
            <w:webHidden/>
          </w:rPr>
        </w:r>
        <w:r w:rsidR="00371419">
          <w:rPr>
            <w:noProof/>
            <w:webHidden/>
          </w:rPr>
          <w:fldChar w:fldCharType="separate"/>
        </w:r>
        <w:r w:rsidR="00C06062">
          <w:rPr>
            <w:noProof/>
            <w:webHidden/>
          </w:rPr>
          <w:t>24</w:t>
        </w:r>
        <w:r w:rsidR="00371419">
          <w:rPr>
            <w:noProof/>
            <w:webHidden/>
          </w:rPr>
          <w:fldChar w:fldCharType="end"/>
        </w:r>
      </w:hyperlink>
    </w:p>
    <w:p w14:paraId="25F52A7D" w14:textId="7671AC4F" w:rsidR="00371419" w:rsidRDefault="00086E2B">
      <w:pPr>
        <w:pStyle w:val="TOC3"/>
        <w:tabs>
          <w:tab w:val="right" w:leader="dot" w:pos="9854"/>
        </w:tabs>
        <w:rPr>
          <w:rFonts w:eastAsiaTheme="minorEastAsia" w:cstheme="minorBidi"/>
          <w:noProof/>
          <w:color w:val="auto"/>
          <w:sz w:val="22"/>
          <w:szCs w:val="22"/>
        </w:rPr>
      </w:pPr>
      <w:hyperlink w:anchor="_Toc10811319" w:history="1">
        <w:r w:rsidR="00371419" w:rsidRPr="00434FFE">
          <w:rPr>
            <w:rStyle w:val="Hyperlink"/>
            <w:noProof/>
          </w:rPr>
          <w:t>Development of a European network for preclinical testing of interventions in mouse models of age and age-related diseases (MouseAGE) – BM1402</w:t>
        </w:r>
        <w:r w:rsidR="00371419">
          <w:rPr>
            <w:noProof/>
            <w:webHidden/>
          </w:rPr>
          <w:tab/>
        </w:r>
        <w:r w:rsidR="00371419">
          <w:rPr>
            <w:noProof/>
            <w:webHidden/>
          </w:rPr>
          <w:fldChar w:fldCharType="begin"/>
        </w:r>
        <w:r w:rsidR="00371419">
          <w:rPr>
            <w:noProof/>
            <w:webHidden/>
          </w:rPr>
          <w:instrText xml:space="preserve"> PAGEREF _Toc10811319 \h </w:instrText>
        </w:r>
        <w:r w:rsidR="00371419">
          <w:rPr>
            <w:noProof/>
            <w:webHidden/>
          </w:rPr>
        </w:r>
        <w:r w:rsidR="00371419">
          <w:rPr>
            <w:noProof/>
            <w:webHidden/>
          </w:rPr>
          <w:fldChar w:fldCharType="separate"/>
        </w:r>
        <w:r w:rsidR="00C06062">
          <w:rPr>
            <w:noProof/>
            <w:webHidden/>
          </w:rPr>
          <w:t>24</w:t>
        </w:r>
        <w:r w:rsidR="00371419">
          <w:rPr>
            <w:noProof/>
            <w:webHidden/>
          </w:rPr>
          <w:fldChar w:fldCharType="end"/>
        </w:r>
      </w:hyperlink>
    </w:p>
    <w:p w14:paraId="496BBFB9" w14:textId="5E35E7B4" w:rsidR="00371419" w:rsidRDefault="00086E2B">
      <w:pPr>
        <w:pStyle w:val="TOC3"/>
        <w:tabs>
          <w:tab w:val="right" w:leader="dot" w:pos="9854"/>
        </w:tabs>
        <w:rPr>
          <w:rFonts w:eastAsiaTheme="minorEastAsia" w:cstheme="minorBidi"/>
          <w:noProof/>
          <w:color w:val="auto"/>
          <w:sz w:val="22"/>
          <w:szCs w:val="22"/>
        </w:rPr>
      </w:pPr>
      <w:hyperlink w:anchor="_Toc10811320" w:history="1">
        <w:r w:rsidR="00371419" w:rsidRPr="00434FFE">
          <w:rPr>
            <w:rStyle w:val="Hyperlink"/>
            <w:noProof/>
          </w:rPr>
          <w:t>Multifunctional Nanoparticles for Magnetic Hyperthermia and Indirect Radiation Therapy (Radiomag) – TD1402</w:t>
        </w:r>
        <w:r w:rsidR="00371419">
          <w:rPr>
            <w:noProof/>
            <w:webHidden/>
          </w:rPr>
          <w:tab/>
        </w:r>
        <w:r w:rsidR="00371419">
          <w:rPr>
            <w:noProof/>
            <w:webHidden/>
          </w:rPr>
          <w:fldChar w:fldCharType="begin"/>
        </w:r>
        <w:r w:rsidR="00371419">
          <w:rPr>
            <w:noProof/>
            <w:webHidden/>
          </w:rPr>
          <w:instrText xml:space="preserve"> PAGEREF _Toc10811320 \h </w:instrText>
        </w:r>
        <w:r w:rsidR="00371419">
          <w:rPr>
            <w:noProof/>
            <w:webHidden/>
          </w:rPr>
        </w:r>
        <w:r w:rsidR="00371419">
          <w:rPr>
            <w:noProof/>
            <w:webHidden/>
          </w:rPr>
          <w:fldChar w:fldCharType="separate"/>
        </w:r>
        <w:r w:rsidR="00C06062">
          <w:rPr>
            <w:noProof/>
            <w:webHidden/>
          </w:rPr>
          <w:t>25</w:t>
        </w:r>
        <w:r w:rsidR="00371419">
          <w:rPr>
            <w:noProof/>
            <w:webHidden/>
          </w:rPr>
          <w:fldChar w:fldCharType="end"/>
        </w:r>
      </w:hyperlink>
    </w:p>
    <w:p w14:paraId="45A6EC88" w14:textId="011B4AD3" w:rsidR="00371419" w:rsidRDefault="00086E2B">
      <w:pPr>
        <w:pStyle w:val="TOC3"/>
        <w:tabs>
          <w:tab w:val="right" w:leader="dot" w:pos="9854"/>
        </w:tabs>
        <w:rPr>
          <w:rFonts w:eastAsiaTheme="minorEastAsia" w:cstheme="minorBidi"/>
          <w:noProof/>
          <w:color w:val="auto"/>
          <w:sz w:val="22"/>
          <w:szCs w:val="22"/>
        </w:rPr>
      </w:pPr>
      <w:hyperlink w:anchor="_Toc10811321" w:history="1">
        <w:r w:rsidR="00371419" w:rsidRPr="00434FFE">
          <w:rPr>
            <w:rStyle w:val="Hyperlink"/>
            <w:noProof/>
          </w:rPr>
          <w:t>Raman-based applications for clinical diagnostics (Raman4clinics) – BM1401</w:t>
        </w:r>
        <w:r w:rsidR="00371419">
          <w:rPr>
            <w:noProof/>
            <w:webHidden/>
          </w:rPr>
          <w:tab/>
        </w:r>
        <w:r w:rsidR="00371419">
          <w:rPr>
            <w:noProof/>
            <w:webHidden/>
          </w:rPr>
          <w:fldChar w:fldCharType="begin"/>
        </w:r>
        <w:r w:rsidR="00371419">
          <w:rPr>
            <w:noProof/>
            <w:webHidden/>
          </w:rPr>
          <w:instrText xml:space="preserve"> PAGEREF _Toc10811321 \h </w:instrText>
        </w:r>
        <w:r w:rsidR="00371419">
          <w:rPr>
            <w:noProof/>
            <w:webHidden/>
          </w:rPr>
        </w:r>
        <w:r w:rsidR="00371419">
          <w:rPr>
            <w:noProof/>
            <w:webHidden/>
          </w:rPr>
          <w:fldChar w:fldCharType="separate"/>
        </w:r>
        <w:r w:rsidR="00C06062">
          <w:rPr>
            <w:noProof/>
            <w:webHidden/>
          </w:rPr>
          <w:t>25</w:t>
        </w:r>
        <w:r w:rsidR="00371419">
          <w:rPr>
            <w:noProof/>
            <w:webHidden/>
          </w:rPr>
          <w:fldChar w:fldCharType="end"/>
        </w:r>
      </w:hyperlink>
    </w:p>
    <w:p w14:paraId="2FCCEC75" w14:textId="48E521F9" w:rsidR="00371419" w:rsidRDefault="00086E2B">
      <w:pPr>
        <w:pStyle w:val="TOC3"/>
        <w:tabs>
          <w:tab w:val="right" w:leader="dot" w:pos="9854"/>
        </w:tabs>
        <w:rPr>
          <w:rFonts w:eastAsiaTheme="minorEastAsia" w:cstheme="minorBidi"/>
          <w:noProof/>
          <w:color w:val="auto"/>
          <w:sz w:val="22"/>
          <w:szCs w:val="22"/>
        </w:rPr>
      </w:pPr>
      <w:hyperlink w:anchor="_Toc10811322" w:history="1">
        <w:r w:rsidR="00371419" w:rsidRPr="00434FFE">
          <w:rPr>
            <w:rStyle w:val="Hyperlink"/>
            <w:noProof/>
          </w:rPr>
          <w:t>European network for innovative uses of EMFs in biomedical applications (EMF-MED) – BM1309</w:t>
        </w:r>
        <w:r w:rsidR="00371419">
          <w:rPr>
            <w:noProof/>
            <w:webHidden/>
          </w:rPr>
          <w:tab/>
        </w:r>
        <w:r w:rsidR="00371419">
          <w:rPr>
            <w:noProof/>
            <w:webHidden/>
          </w:rPr>
          <w:fldChar w:fldCharType="begin"/>
        </w:r>
        <w:r w:rsidR="00371419">
          <w:rPr>
            <w:noProof/>
            <w:webHidden/>
          </w:rPr>
          <w:instrText xml:space="preserve"> PAGEREF _Toc10811322 \h </w:instrText>
        </w:r>
        <w:r w:rsidR="00371419">
          <w:rPr>
            <w:noProof/>
            <w:webHidden/>
          </w:rPr>
        </w:r>
        <w:r w:rsidR="00371419">
          <w:rPr>
            <w:noProof/>
            <w:webHidden/>
          </w:rPr>
          <w:fldChar w:fldCharType="separate"/>
        </w:r>
        <w:r w:rsidR="00C06062">
          <w:rPr>
            <w:noProof/>
            <w:webHidden/>
          </w:rPr>
          <w:t>26</w:t>
        </w:r>
        <w:r w:rsidR="00371419">
          <w:rPr>
            <w:noProof/>
            <w:webHidden/>
          </w:rPr>
          <w:fldChar w:fldCharType="end"/>
        </w:r>
      </w:hyperlink>
    </w:p>
    <w:p w14:paraId="6398102E" w14:textId="704C0D5A" w:rsidR="00371419" w:rsidRDefault="00086E2B">
      <w:pPr>
        <w:pStyle w:val="TOC3"/>
        <w:tabs>
          <w:tab w:val="right" w:leader="dot" w:pos="9854"/>
        </w:tabs>
        <w:rPr>
          <w:rFonts w:eastAsiaTheme="minorEastAsia" w:cstheme="minorBidi"/>
          <w:noProof/>
          <w:color w:val="auto"/>
          <w:sz w:val="22"/>
          <w:szCs w:val="22"/>
        </w:rPr>
      </w:pPr>
      <w:hyperlink w:anchor="_Toc10811323" w:history="1">
        <w:r w:rsidR="00371419" w:rsidRPr="00434FFE">
          <w:rPr>
            <w:rStyle w:val="Hyperlink"/>
            <w:noProof/>
          </w:rPr>
          <w:t>European network to integrate research on intracellular proteolysis pathways in health and disease (PROTEOSTASIS) – BM1307</w:t>
        </w:r>
        <w:r w:rsidR="00371419">
          <w:rPr>
            <w:noProof/>
            <w:webHidden/>
          </w:rPr>
          <w:tab/>
        </w:r>
        <w:r w:rsidR="00371419">
          <w:rPr>
            <w:noProof/>
            <w:webHidden/>
          </w:rPr>
          <w:fldChar w:fldCharType="begin"/>
        </w:r>
        <w:r w:rsidR="00371419">
          <w:rPr>
            <w:noProof/>
            <w:webHidden/>
          </w:rPr>
          <w:instrText xml:space="preserve"> PAGEREF _Toc10811323 \h </w:instrText>
        </w:r>
        <w:r w:rsidR="00371419">
          <w:rPr>
            <w:noProof/>
            <w:webHidden/>
          </w:rPr>
        </w:r>
        <w:r w:rsidR="00371419">
          <w:rPr>
            <w:noProof/>
            <w:webHidden/>
          </w:rPr>
          <w:fldChar w:fldCharType="separate"/>
        </w:r>
        <w:r w:rsidR="00C06062">
          <w:rPr>
            <w:noProof/>
            <w:webHidden/>
          </w:rPr>
          <w:t>26</w:t>
        </w:r>
        <w:r w:rsidR="00371419">
          <w:rPr>
            <w:noProof/>
            <w:webHidden/>
          </w:rPr>
          <w:fldChar w:fldCharType="end"/>
        </w:r>
      </w:hyperlink>
    </w:p>
    <w:p w14:paraId="5BB1A015" w14:textId="61E53F95" w:rsidR="00371419" w:rsidRDefault="00086E2B">
      <w:pPr>
        <w:pStyle w:val="TOC1"/>
        <w:tabs>
          <w:tab w:val="right" w:leader="dot" w:pos="9854"/>
        </w:tabs>
        <w:rPr>
          <w:rFonts w:eastAsiaTheme="minorEastAsia" w:cstheme="minorBidi"/>
          <w:b w:val="0"/>
          <w:bCs w:val="0"/>
          <w:i w:val="0"/>
          <w:iCs w:val="0"/>
          <w:noProof/>
          <w:color w:val="auto"/>
          <w:sz w:val="22"/>
          <w:szCs w:val="22"/>
        </w:rPr>
      </w:pPr>
      <w:hyperlink w:anchor="_Toc10811324" w:history="1">
        <w:r w:rsidR="00371419" w:rsidRPr="00434FFE">
          <w:rPr>
            <w:rStyle w:val="Hyperlink"/>
            <w:noProof/>
          </w:rPr>
          <w:t>Stakeholders in the field of cancer research participating in the event</w:t>
        </w:r>
        <w:r w:rsidR="00371419">
          <w:rPr>
            <w:noProof/>
            <w:webHidden/>
          </w:rPr>
          <w:tab/>
        </w:r>
        <w:r w:rsidR="00371419">
          <w:rPr>
            <w:noProof/>
            <w:webHidden/>
          </w:rPr>
          <w:fldChar w:fldCharType="begin"/>
        </w:r>
        <w:r w:rsidR="00371419">
          <w:rPr>
            <w:noProof/>
            <w:webHidden/>
          </w:rPr>
          <w:instrText xml:space="preserve"> PAGEREF _Toc10811324 \h </w:instrText>
        </w:r>
        <w:r w:rsidR="00371419">
          <w:rPr>
            <w:noProof/>
            <w:webHidden/>
          </w:rPr>
        </w:r>
        <w:r w:rsidR="00371419">
          <w:rPr>
            <w:noProof/>
            <w:webHidden/>
          </w:rPr>
          <w:fldChar w:fldCharType="separate"/>
        </w:r>
        <w:r w:rsidR="00C06062">
          <w:rPr>
            <w:noProof/>
            <w:webHidden/>
          </w:rPr>
          <w:t>27</w:t>
        </w:r>
        <w:r w:rsidR="00371419">
          <w:rPr>
            <w:noProof/>
            <w:webHidden/>
          </w:rPr>
          <w:fldChar w:fldCharType="end"/>
        </w:r>
      </w:hyperlink>
    </w:p>
    <w:p w14:paraId="48572AA2" w14:textId="4F9E4F71" w:rsidR="00371419" w:rsidRDefault="00086E2B">
      <w:pPr>
        <w:pStyle w:val="TOC2"/>
        <w:tabs>
          <w:tab w:val="right" w:leader="dot" w:pos="9854"/>
        </w:tabs>
        <w:rPr>
          <w:rFonts w:eastAsiaTheme="minorEastAsia" w:cstheme="minorBidi"/>
          <w:b w:val="0"/>
          <w:bCs w:val="0"/>
          <w:noProof/>
          <w:color w:val="auto"/>
        </w:rPr>
      </w:pPr>
      <w:hyperlink w:anchor="_Toc10811325" w:history="1">
        <w:r w:rsidR="00371419" w:rsidRPr="00434FFE">
          <w:rPr>
            <w:rStyle w:val="Hyperlink"/>
            <w:noProof/>
          </w:rPr>
          <w:t>Stakeholders funding cancer research</w:t>
        </w:r>
        <w:r w:rsidR="00371419">
          <w:rPr>
            <w:noProof/>
            <w:webHidden/>
          </w:rPr>
          <w:tab/>
        </w:r>
        <w:r w:rsidR="00371419">
          <w:rPr>
            <w:noProof/>
            <w:webHidden/>
          </w:rPr>
          <w:fldChar w:fldCharType="begin"/>
        </w:r>
        <w:r w:rsidR="00371419">
          <w:rPr>
            <w:noProof/>
            <w:webHidden/>
          </w:rPr>
          <w:instrText xml:space="preserve"> PAGEREF _Toc10811325 \h </w:instrText>
        </w:r>
        <w:r w:rsidR="00371419">
          <w:rPr>
            <w:noProof/>
            <w:webHidden/>
          </w:rPr>
        </w:r>
        <w:r w:rsidR="00371419">
          <w:rPr>
            <w:noProof/>
            <w:webHidden/>
          </w:rPr>
          <w:fldChar w:fldCharType="separate"/>
        </w:r>
        <w:r w:rsidR="00C06062">
          <w:rPr>
            <w:noProof/>
            <w:webHidden/>
          </w:rPr>
          <w:t>27</w:t>
        </w:r>
        <w:r w:rsidR="00371419">
          <w:rPr>
            <w:noProof/>
            <w:webHidden/>
          </w:rPr>
          <w:fldChar w:fldCharType="end"/>
        </w:r>
      </w:hyperlink>
    </w:p>
    <w:p w14:paraId="530B5CFF" w14:textId="37F8ECDA" w:rsidR="00371419" w:rsidRDefault="00086E2B">
      <w:pPr>
        <w:pStyle w:val="TOC3"/>
        <w:tabs>
          <w:tab w:val="right" w:leader="dot" w:pos="9854"/>
        </w:tabs>
        <w:rPr>
          <w:rFonts w:eastAsiaTheme="minorEastAsia" w:cstheme="minorBidi"/>
          <w:noProof/>
          <w:color w:val="auto"/>
          <w:sz w:val="22"/>
          <w:szCs w:val="22"/>
        </w:rPr>
      </w:pPr>
      <w:hyperlink w:anchor="_Toc10811326" w:history="1">
        <w:r w:rsidR="00371419" w:rsidRPr="00434FFE">
          <w:rPr>
            <w:rStyle w:val="Hyperlink"/>
            <w:noProof/>
          </w:rPr>
          <w:t>European Commission – DG RTD</w:t>
        </w:r>
        <w:r w:rsidR="00371419">
          <w:rPr>
            <w:noProof/>
            <w:webHidden/>
          </w:rPr>
          <w:tab/>
        </w:r>
        <w:r w:rsidR="00371419">
          <w:rPr>
            <w:noProof/>
            <w:webHidden/>
          </w:rPr>
          <w:fldChar w:fldCharType="begin"/>
        </w:r>
        <w:r w:rsidR="00371419">
          <w:rPr>
            <w:noProof/>
            <w:webHidden/>
          </w:rPr>
          <w:instrText xml:space="preserve"> PAGEREF _Toc10811326 \h </w:instrText>
        </w:r>
        <w:r w:rsidR="00371419">
          <w:rPr>
            <w:noProof/>
            <w:webHidden/>
          </w:rPr>
        </w:r>
        <w:r w:rsidR="00371419">
          <w:rPr>
            <w:noProof/>
            <w:webHidden/>
          </w:rPr>
          <w:fldChar w:fldCharType="separate"/>
        </w:r>
        <w:r w:rsidR="00C06062">
          <w:rPr>
            <w:noProof/>
            <w:webHidden/>
          </w:rPr>
          <w:t>27</w:t>
        </w:r>
        <w:r w:rsidR="00371419">
          <w:rPr>
            <w:noProof/>
            <w:webHidden/>
          </w:rPr>
          <w:fldChar w:fldCharType="end"/>
        </w:r>
      </w:hyperlink>
    </w:p>
    <w:p w14:paraId="75FB7BCC" w14:textId="064E071D" w:rsidR="00371419" w:rsidRDefault="00086E2B">
      <w:pPr>
        <w:pStyle w:val="TOC3"/>
        <w:tabs>
          <w:tab w:val="right" w:leader="dot" w:pos="9854"/>
        </w:tabs>
        <w:rPr>
          <w:rFonts w:eastAsiaTheme="minorEastAsia" w:cstheme="minorBidi"/>
          <w:noProof/>
          <w:color w:val="auto"/>
          <w:sz w:val="22"/>
          <w:szCs w:val="22"/>
        </w:rPr>
      </w:pPr>
      <w:hyperlink w:anchor="_Toc10811327" w:history="1">
        <w:r w:rsidR="00371419" w:rsidRPr="00434FFE">
          <w:rPr>
            <w:rStyle w:val="Hyperlink"/>
            <w:noProof/>
          </w:rPr>
          <w:t>Joint Programming Initiatives (JPI) – Healthy Diet for a Healthy Life (HDHL)</w:t>
        </w:r>
        <w:r w:rsidR="00371419">
          <w:rPr>
            <w:noProof/>
            <w:webHidden/>
          </w:rPr>
          <w:tab/>
        </w:r>
        <w:r w:rsidR="00371419">
          <w:rPr>
            <w:noProof/>
            <w:webHidden/>
          </w:rPr>
          <w:fldChar w:fldCharType="begin"/>
        </w:r>
        <w:r w:rsidR="00371419">
          <w:rPr>
            <w:noProof/>
            <w:webHidden/>
          </w:rPr>
          <w:instrText xml:space="preserve"> PAGEREF _Toc10811327 \h </w:instrText>
        </w:r>
        <w:r w:rsidR="00371419">
          <w:rPr>
            <w:noProof/>
            <w:webHidden/>
          </w:rPr>
        </w:r>
        <w:r w:rsidR="00371419">
          <w:rPr>
            <w:noProof/>
            <w:webHidden/>
          </w:rPr>
          <w:fldChar w:fldCharType="separate"/>
        </w:r>
        <w:r w:rsidR="00C06062">
          <w:rPr>
            <w:noProof/>
            <w:webHidden/>
          </w:rPr>
          <w:t>27</w:t>
        </w:r>
        <w:r w:rsidR="00371419">
          <w:rPr>
            <w:noProof/>
            <w:webHidden/>
          </w:rPr>
          <w:fldChar w:fldCharType="end"/>
        </w:r>
      </w:hyperlink>
    </w:p>
    <w:p w14:paraId="4BC94728" w14:textId="3EC007E9" w:rsidR="00371419" w:rsidRDefault="00086E2B">
      <w:pPr>
        <w:pStyle w:val="TOC3"/>
        <w:tabs>
          <w:tab w:val="right" w:leader="dot" w:pos="9854"/>
        </w:tabs>
        <w:rPr>
          <w:rFonts w:eastAsiaTheme="minorEastAsia" w:cstheme="minorBidi"/>
          <w:noProof/>
          <w:color w:val="auto"/>
          <w:sz w:val="22"/>
          <w:szCs w:val="22"/>
        </w:rPr>
      </w:pPr>
      <w:hyperlink w:anchor="_Toc10811328" w:history="1">
        <w:r w:rsidR="00371419" w:rsidRPr="00434FFE">
          <w:rPr>
            <w:rStyle w:val="Hyperlink"/>
            <w:noProof/>
            <w:lang w:val="fr-BE"/>
          </w:rPr>
          <w:t>European Commission - Marie Skłodowska-Curie Actions</w:t>
        </w:r>
        <w:r w:rsidR="00371419">
          <w:rPr>
            <w:noProof/>
            <w:webHidden/>
          </w:rPr>
          <w:tab/>
        </w:r>
        <w:r w:rsidR="00371419">
          <w:rPr>
            <w:noProof/>
            <w:webHidden/>
          </w:rPr>
          <w:fldChar w:fldCharType="begin"/>
        </w:r>
        <w:r w:rsidR="00371419">
          <w:rPr>
            <w:noProof/>
            <w:webHidden/>
          </w:rPr>
          <w:instrText xml:space="preserve"> PAGEREF _Toc10811328 \h </w:instrText>
        </w:r>
        <w:r w:rsidR="00371419">
          <w:rPr>
            <w:noProof/>
            <w:webHidden/>
          </w:rPr>
        </w:r>
        <w:r w:rsidR="00371419">
          <w:rPr>
            <w:noProof/>
            <w:webHidden/>
          </w:rPr>
          <w:fldChar w:fldCharType="separate"/>
        </w:r>
        <w:r w:rsidR="00C06062">
          <w:rPr>
            <w:noProof/>
            <w:webHidden/>
          </w:rPr>
          <w:t>28</w:t>
        </w:r>
        <w:r w:rsidR="00371419">
          <w:rPr>
            <w:noProof/>
            <w:webHidden/>
          </w:rPr>
          <w:fldChar w:fldCharType="end"/>
        </w:r>
      </w:hyperlink>
    </w:p>
    <w:p w14:paraId="03BBA1BA" w14:textId="541DA9C1" w:rsidR="00371419" w:rsidRDefault="00086E2B">
      <w:pPr>
        <w:pStyle w:val="TOC3"/>
        <w:tabs>
          <w:tab w:val="right" w:leader="dot" w:pos="9854"/>
        </w:tabs>
        <w:rPr>
          <w:rFonts w:eastAsiaTheme="minorEastAsia" w:cstheme="minorBidi"/>
          <w:noProof/>
          <w:color w:val="auto"/>
          <w:sz w:val="22"/>
          <w:szCs w:val="22"/>
        </w:rPr>
      </w:pPr>
      <w:hyperlink w:anchor="_Toc10811329" w:history="1">
        <w:r w:rsidR="00371419" w:rsidRPr="00434FFE">
          <w:rPr>
            <w:rStyle w:val="Hyperlink"/>
            <w:noProof/>
          </w:rPr>
          <w:t>European Research Council (ERC)</w:t>
        </w:r>
        <w:r w:rsidR="00371419">
          <w:rPr>
            <w:noProof/>
            <w:webHidden/>
          </w:rPr>
          <w:tab/>
        </w:r>
        <w:r w:rsidR="00371419">
          <w:rPr>
            <w:noProof/>
            <w:webHidden/>
          </w:rPr>
          <w:fldChar w:fldCharType="begin"/>
        </w:r>
        <w:r w:rsidR="00371419">
          <w:rPr>
            <w:noProof/>
            <w:webHidden/>
          </w:rPr>
          <w:instrText xml:space="preserve"> PAGEREF _Toc10811329 \h </w:instrText>
        </w:r>
        <w:r w:rsidR="00371419">
          <w:rPr>
            <w:noProof/>
            <w:webHidden/>
          </w:rPr>
        </w:r>
        <w:r w:rsidR="00371419">
          <w:rPr>
            <w:noProof/>
            <w:webHidden/>
          </w:rPr>
          <w:fldChar w:fldCharType="separate"/>
        </w:r>
        <w:r w:rsidR="00C06062">
          <w:rPr>
            <w:noProof/>
            <w:webHidden/>
          </w:rPr>
          <w:t>29</w:t>
        </w:r>
        <w:r w:rsidR="00371419">
          <w:rPr>
            <w:noProof/>
            <w:webHidden/>
          </w:rPr>
          <w:fldChar w:fldCharType="end"/>
        </w:r>
      </w:hyperlink>
    </w:p>
    <w:p w14:paraId="50380807" w14:textId="3670CFE1" w:rsidR="00371419" w:rsidRDefault="00086E2B">
      <w:pPr>
        <w:pStyle w:val="TOC3"/>
        <w:tabs>
          <w:tab w:val="right" w:leader="dot" w:pos="9854"/>
        </w:tabs>
        <w:rPr>
          <w:rFonts w:eastAsiaTheme="minorEastAsia" w:cstheme="minorBidi"/>
          <w:noProof/>
          <w:color w:val="auto"/>
          <w:sz w:val="22"/>
          <w:szCs w:val="22"/>
        </w:rPr>
      </w:pPr>
      <w:hyperlink w:anchor="_Toc10811330" w:history="1">
        <w:r w:rsidR="00371419" w:rsidRPr="00434FFE">
          <w:rPr>
            <w:rStyle w:val="Hyperlink"/>
            <w:noProof/>
          </w:rPr>
          <w:t>European Institute of Innovation and Technology (EIT) Health</w:t>
        </w:r>
        <w:r w:rsidR="00371419">
          <w:rPr>
            <w:noProof/>
            <w:webHidden/>
          </w:rPr>
          <w:tab/>
        </w:r>
        <w:r w:rsidR="00371419">
          <w:rPr>
            <w:noProof/>
            <w:webHidden/>
          </w:rPr>
          <w:fldChar w:fldCharType="begin"/>
        </w:r>
        <w:r w:rsidR="00371419">
          <w:rPr>
            <w:noProof/>
            <w:webHidden/>
          </w:rPr>
          <w:instrText xml:space="preserve"> PAGEREF _Toc10811330 \h </w:instrText>
        </w:r>
        <w:r w:rsidR="00371419">
          <w:rPr>
            <w:noProof/>
            <w:webHidden/>
          </w:rPr>
        </w:r>
        <w:r w:rsidR="00371419">
          <w:rPr>
            <w:noProof/>
            <w:webHidden/>
          </w:rPr>
          <w:fldChar w:fldCharType="separate"/>
        </w:r>
        <w:r w:rsidR="00C06062">
          <w:rPr>
            <w:noProof/>
            <w:webHidden/>
          </w:rPr>
          <w:t>29</w:t>
        </w:r>
        <w:r w:rsidR="00371419">
          <w:rPr>
            <w:noProof/>
            <w:webHidden/>
          </w:rPr>
          <w:fldChar w:fldCharType="end"/>
        </w:r>
      </w:hyperlink>
    </w:p>
    <w:p w14:paraId="1098DBDF" w14:textId="5D103267" w:rsidR="00371419" w:rsidRDefault="00086E2B">
      <w:pPr>
        <w:pStyle w:val="TOC3"/>
        <w:tabs>
          <w:tab w:val="right" w:leader="dot" w:pos="9854"/>
        </w:tabs>
        <w:rPr>
          <w:rFonts w:eastAsiaTheme="minorEastAsia" w:cstheme="minorBidi"/>
          <w:noProof/>
          <w:color w:val="auto"/>
          <w:sz w:val="22"/>
          <w:szCs w:val="22"/>
        </w:rPr>
      </w:pPr>
      <w:hyperlink w:anchor="_Toc10811331" w:history="1">
        <w:r w:rsidR="00371419" w:rsidRPr="00434FFE">
          <w:rPr>
            <w:rStyle w:val="Hyperlink"/>
            <w:noProof/>
          </w:rPr>
          <w:t>ERA Healthy Diet for a Healthy Life (HDHL)</w:t>
        </w:r>
        <w:r w:rsidR="00371419">
          <w:rPr>
            <w:noProof/>
            <w:webHidden/>
          </w:rPr>
          <w:tab/>
        </w:r>
        <w:r w:rsidR="00371419">
          <w:rPr>
            <w:noProof/>
            <w:webHidden/>
          </w:rPr>
          <w:fldChar w:fldCharType="begin"/>
        </w:r>
        <w:r w:rsidR="00371419">
          <w:rPr>
            <w:noProof/>
            <w:webHidden/>
          </w:rPr>
          <w:instrText xml:space="preserve"> PAGEREF _Toc10811331 \h </w:instrText>
        </w:r>
        <w:r w:rsidR="00371419">
          <w:rPr>
            <w:noProof/>
            <w:webHidden/>
          </w:rPr>
        </w:r>
        <w:r w:rsidR="00371419">
          <w:rPr>
            <w:noProof/>
            <w:webHidden/>
          </w:rPr>
          <w:fldChar w:fldCharType="separate"/>
        </w:r>
        <w:r w:rsidR="00C06062">
          <w:rPr>
            <w:noProof/>
            <w:webHidden/>
          </w:rPr>
          <w:t>30</w:t>
        </w:r>
        <w:r w:rsidR="00371419">
          <w:rPr>
            <w:noProof/>
            <w:webHidden/>
          </w:rPr>
          <w:fldChar w:fldCharType="end"/>
        </w:r>
      </w:hyperlink>
    </w:p>
    <w:p w14:paraId="5337BFFE" w14:textId="7C92341C" w:rsidR="00371419" w:rsidRDefault="00086E2B">
      <w:pPr>
        <w:pStyle w:val="TOC3"/>
        <w:tabs>
          <w:tab w:val="right" w:leader="dot" w:pos="9854"/>
        </w:tabs>
        <w:rPr>
          <w:rFonts w:eastAsiaTheme="minorEastAsia" w:cstheme="minorBidi"/>
          <w:noProof/>
          <w:color w:val="auto"/>
          <w:sz w:val="22"/>
          <w:szCs w:val="22"/>
        </w:rPr>
      </w:pPr>
      <w:hyperlink w:anchor="_Toc10811332" w:history="1">
        <w:r w:rsidR="00371419" w:rsidRPr="00434FFE">
          <w:rPr>
            <w:rStyle w:val="Hyperlink"/>
            <w:noProof/>
          </w:rPr>
          <w:t>Innovative Medicine Initiative (IMI)</w:t>
        </w:r>
        <w:r w:rsidR="00371419">
          <w:rPr>
            <w:noProof/>
            <w:webHidden/>
          </w:rPr>
          <w:tab/>
        </w:r>
        <w:r w:rsidR="00371419">
          <w:rPr>
            <w:noProof/>
            <w:webHidden/>
          </w:rPr>
          <w:fldChar w:fldCharType="begin"/>
        </w:r>
        <w:r w:rsidR="00371419">
          <w:rPr>
            <w:noProof/>
            <w:webHidden/>
          </w:rPr>
          <w:instrText xml:space="preserve"> PAGEREF _Toc10811332 \h </w:instrText>
        </w:r>
        <w:r w:rsidR="00371419">
          <w:rPr>
            <w:noProof/>
            <w:webHidden/>
          </w:rPr>
        </w:r>
        <w:r w:rsidR="00371419">
          <w:rPr>
            <w:noProof/>
            <w:webHidden/>
          </w:rPr>
          <w:fldChar w:fldCharType="separate"/>
        </w:r>
        <w:r w:rsidR="00C06062">
          <w:rPr>
            <w:noProof/>
            <w:webHidden/>
          </w:rPr>
          <w:t>30</w:t>
        </w:r>
        <w:r w:rsidR="00371419">
          <w:rPr>
            <w:noProof/>
            <w:webHidden/>
          </w:rPr>
          <w:fldChar w:fldCharType="end"/>
        </w:r>
      </w:hyperlink>
    </w:p>
    <w:p w14:paraId="1CCD6624" w14:textId="085FB95A" w:rsidR="00371419" w:rsidRDefault="00086E2B">
      <w:pPr>
        <w:pStyle w:val="TOC2"/>
        <w:tabs>
          <w:tab w:val="right" w:leader="dot" w:pos="9854"/>
        </w:tabs>
        <w:rPr>
          <w:rFonts w:eastAsiaTheme="minorEastAsia" w:cstheme="minorBidi"/>
          <w:b w:val="0"/>
          <w:bCs w:val="0"/>
          <w:noProof/>
          <w:color w:val="auto"/>
        </w:rPr>
      </w:pPr>
      <w:hyperlink w:anchor="_Toc10811333" w:history="1">
        <w:r w:rsidR="00371419" w:rsidRPr="00434FFE">
          <w:rPr>
            <w:rStyle w:val="Hyperlink"/>
            <w:noProof/>
          </w:rPr>
          <w:t>Stakeholders representing coordination and policy initiatives</w:t>
        </w:r>
        <w:r w:rsidR="00371419">
          <w:rPr>
            <w:noProof/>
            <w:webHidden/>
          </w:rPr>
          <w:tab/>
        </w:r>
        <w:r w:rsidR="00371419">
          <w:rPr>
            <w:noProof/>
            <w:webHidden/>
          </w:rPr>
          <w:fldChar w:fldCharType="begin"/>
        </w:r>
        <w:r w:rsidR="00371419">
          <w:rPr>
            <w:noProof/>
            <w:webHidden/>
          </w:rPr>
          <w:instrText xml:space="preserve"> PAGEREF _Toc10811333 \h </w:instrText>
        </w:r>
        <w:r w:rsidR="00371419">
          <w:rPr>
            <w:noProof/>
            <w:webHidden/>
          </w:rPr>
        </w:r>
        <w:r w:rsidR="00371419">
          <w:rPr>
            <w:noProof/>
            <w:webHidden/>
          </w:rPr>
          <w:fldChar w:fldCharType="separate"/>
        </w:r>
        <w:r w:rsidR="00C06062">
          <w:rPr>
            <w:noProof/>
            <w:webHidden/>
          </w:rPr>
          <w:t>30</w:t>
        </w:r>
        <w:r w:rsidR="00371419">
          <w:rPr>
            <w:noProof/>
            <w:webHidden/>
          </w:rPr>
          <w:fldChar w:fldCharType="end"/>
        </w:r>
      </w:hyperlink>
    </w:p>
    <w:p w14:paraId="0ED43804" w14:textId="1B0CCAD3" w:rsidR="00371419" w:rsidRDefault="00086E2B">
      <w:pPr>
        <w:pStyle w:val="TOC3"/>
        <w:tabs>
          <w:tab w:val="right" w:leader="dot" w:pos="9854"/>
        </w:tabs>
        <w:rPr>
          <w:rFonts w:eastAsiaTheme="minorEastAsia" w:cstheme="minorBidi"/>
          <w:noProof/>
          <w:color w:val="auto"/>
          <w:sz w:val="22"/>
          <w:szCs w:val="22"/>
        </w:rPr>
      </w:pPr>
      <w:hyperlink w:anchor="_Toc10811334" w:history="1">
        <w:r w:rsidR="00371419" w:rsidRPr="00434FFE">
          <w:rPr>
            <w:rStyle w:val="Hyperlink"/>
            <w:noProof/>
          </w:rPr>
          <w:t>European infrastructure for translational medicine - EATRIS</w:t>
        </w:r>
        <w:r w:rsidR="00371419">
          <w:rPr>
            <w:noProof/>
            <w:webHidden/>
          </w:rPr>
          <w:tab/>
        </w:r>
        <w:r w:rsidR="00371419">
          <w:rPr>
            <w:noProof/>
            <w:webHidden/>
          </w:rPr>
          <w:fldChar w:fldCharType="begin"/>
        </w:r>
        <w:r w:rsidR="00371419">
          <w:rPr>
            <w:noProof/>
            <w:webHidden/>
          </w:rPr>
          <w:instrText xml:space="preserve"> PAGEREF _Toc10811334 \h </w:instrText>
        </w:r>
        <w:r w:rsidR="00371419">
          <w:rPr>
            <w:noProof/>
            <w:webHidden/>
          </w:rPr>
        </w:r>
        <w:r w:rsidR="00371419">
          <w:rPr>
            <w:noProof/>
            <w:webHidden/>
          </w:rPr>
          <w:fldChar w:fldCharType="separate"/>
        </w:r>
        <w:r w:rsidR="00C06062">
          <w:rPr>
            <w:noProof/>
            <w:webHidden/>
          </w:rPr>
          <w:t>30</w:t>
        </w:r>
        <w:r w:rsidR="00371419">
          <w:rPr>
            <w:noProof/>
            <w:webHidden/>
          </w:rPr>
          <w:fldChar w:fldCharType="end"/>
        </w:r>
      </w:hyperlink>
    </w:p>
    <w:p w14:paraId="7E75A91F" w14:textId="74E86C1C" w:rsidR="00371419" w:rsidRDefault="00086E2B">
      <w:pPr>
        <w:pStyle w:val="TOC3"/>
        <w:tabs>
          <w:tab w:val="right" w:leader="dot" w:pos="9854"/>
        </w:tabs>
        <w:rPr>
          <w:rFonts w:eastAsiaTheme="minorEastAsia" w:cstheme="minorBidi"/>
          <w:noProof/>
          <w:color w:val="auto"/>
          <w:sz w:val="22"/>
          <w:szCs w:val="22"/>
        </w:rPr>
      </w:pPr>
      <w:hyperlink w:anchor="_Toc10811335" w:history="1">
        <w:r w:rsidR="00371419" w:rsidRPr="00434FFE">
          <w:rPr>
            <w:rStyle w:val="Hyperlink"/>
            <w:noProof/>
          </w:rPr>
          <w:t>European CanCer Organisation - ECCO</w:t>
        </w:r>
        <w:r w:rsidR="00371419">
          <w:rPr>
            <w:noProof/>
            <w:webHidden/>
          </w:rPr>
          <w:tab/>
        </w:r>
        <w:r w:rsidR="00371419">
          <w:rPr>
            <w:noProof/>
            <w:webHidden/>
          </w:rPr>
          <w:fldChar w:fldCharType="begin"/>
        </w:r>
        <w:r w:rsidR="00371419">
          <w:rPr>
            <w:noProof/>
            <w:webHidden/>
          </w:rPr>
          <w:instrText xml:space="preserve"> PAGEREF _Toc10811335 \h </w:instrText>
        </w:r>
        <w:r w:rsidR="00371419">
          <w:rPr>
            <w:noProof/>
            <w:webHidden/>
          </w:rPr>
        </w:r>
        <w:r w:rsidR="00371419">
          <w:rPr>
            <w:noProof/>
            <w:webHidden/>
          </w:rPr>
          <w:fldChar w:fldCharType="separate"/>
        </w:r>
        <w:r w:rsidR="00C06062">
          <w:rPr>
            <w:noProof/>
            <w:webHidden/>
          </w:rPr>
          <w:t>31</w:t>
        </w:r>
        <w:r w:rsidR="00371419">
          <w:rPr>
            <w:noProof/>
            <w:webHidden/>
          </w:rPr>
          <w:fldChar w:fldCharType="end"/>
        </w:r>
      </w:hyperlink>
    </w:p>
    <w:p w14:paraId="02E608E5" w14:textId="749D4395" w:rsidR="00371419" w:rsidRDefault="00086E2B">
      <w:pPr>
        <w:pStyle w:val="TOC3"/>
        <w:tabs>
          <w:tab w:val="right" w:leader="dot" w:pos="9854"/>
        </w:tabs>
        <w:rPr>
          <w:rFonts w:eastAsiaTheme="minorEastAsia" w:cstheme="minorBidi"/>
          <w:noProof/>
          <w:color w:val="auto"/>
          <w:sz w:val="22"/>
          <w:szCs w:val="22"/>
        </w:rPr>
      </w:pPr>
      <w:hyperlink w:anchor="_Toc10811336" w:history="1">
        <w:r w:rsidR="00371419" w:rsidRPr="00434FFE">
          <w:rPr>
            <w:rStyle w:val="Hyperlink"/>
            <w:noProof/>
          </w:rPr>
          <w:t>Association of European Cancer leagues - ECL</w:t>
        </w:r>
        <w:r w:rsidR="00371419">
          <w:rPr>
            <w:noProof/>
            <w:webHidden/>
          </w:rPr>
          <w:tab/>
        </w:r>
        <w:r w:rsidR="00371419">
          <w:rPr>
            <w:noProof/>
            <w:webHidden/>
          </w:rPr>
          <w:fldChar w:fldCharType="begin"/>
        </w:r>
        <w:r w:rsidR="00371419">
          <w:rPr>
            <w:noProof/>
            <w:webHidden/>
          </w:rPr>
          <w:instrText xml:space="preserve"> PAGEREF _Toc10811336 \h </w:instrText>
        </w:r>
        <w:r w:rsidR="00371419">
          <w:rPr>
            <w:noProof/>
            <w:webHidden/>
          </w:rPr>
        </w:r>
        <w:r w:rsidR="00371419">
          <w:rPr>
            <w:noProof/>
            <w:webHidden/>
          </w:rPr>
          <w:fldChar w:fldCharType="separate"/>
        </w:r>
        <w:r w:rsidR="00C06062">
          <w:rPr>
            <w:noProof/>
            <w:webHidden/>
          </w:rPr>
          <w:t>31</w:t>
        </w:r>
        <w:r w:rsidR="00371419">
          <w:rPr>
            <w:noProof/>
            <w:webHidden/>
          </w:rPr>
          <w:fldChar w:fldCharType="end"/>
        </w:r>
      </w:hyperlink>
    </w:p>
    <w:p w14:paraId="4DEFEBC4" w14:textId="5924728F" w:rsidR="00371419" w:rsidRDefault="00086E2B">
      <w:pPr>
        <w:pStyle w:val="TOC3"/>
        <w:tabs>
          <w:tab w:val="right" w:leader="dot" w:pos="9854"/>
        </w:tabs>
        <w:rPr>
          <w:rFonts w:eastAsiaTheme="minorEastAsia" w:cstheme="minorBidi"/>
          <w:noProof/>
          <w:color w:val="auto"/>
          <w:sz w:val="22"/>
          <w:szCs w:val="22"/>
        </w:rPr>
      </w:pPr>
      <w:hyperlink w:anchor="_Toc10811337" w:history="1">
        <w:r w:rsidR="00371419" w:rsidRPr="00434FFE">
          <w:rPr>
            <w:rStyle w:val="Hyperlink"/>
            <w:noProof/>
          </w:rPr>
          <w:t>European Cancer Patient Coalition – ECPC</w:t>
        </w:r>
        <w:r w:rsidR="00371419">
          <w:rPr>
            <w:noProof/>
            <w:webHidden/>
          </w:rPr>
          <w:tab/>
        </w:r>
        <w:r w:rsidR="00371419">
          <w:rPr>
            <w:noProof/>
            <w:webHidden/>
          </w:rPr>
          <w:fldChar w:fldCharType="begin"/>
        </w:r>
        <w:r w:rsidR="00371419">
          <w:rPr>
            <w:noProof/>
            <w:webHidden/>
          </w:rPr>
          <w:instrText xml:space="preserve"> PAGEREF _Toc10811337 \h </w:instrText>
        </w:r>
        <w:r w:rsidR="00371419">
          <w:rPr>
            <w:noProof/>
            <w:webHidden/>
          </w:rPr>
        </w:r>
        <w:r w:rsidR="00371419">
          <w:rPr>
            <w:noProof/>
            <w:webHidden/>
          </w:rPr>
          <w:fldChar w:fldCharType="separate"/>
        </w:r>
        <w:r w:rsidR="00C06062">
          <w:rPr>
            <w:noProof/>
            <w:webHidden/>
          </w:rPr>
          <w:t>32</w:t>
        </w:r>
        <w:r w:rsidR="00371419">
          <w:rPr>
            <w:noProof/>
            <w:webHidden/>
          </w:rPr>
          <w:fldChar w:fldCharType="end"/>
        </w:r>
      </w:hyperlink>
    </w:p>
    <w:p w14:paraId="0834AF5A" w14:textId="00BF8642" w:rsidR="00371419" w:rsidRDefault="00086E2B">
      <w:pPr>
        <w:pStyle w:val="TOC3"/>
        <w:tabs>
          <w:tab w:val="right" w:leader="dot" w:pos="9854"/>
        </w:tabs>
        <w:rPr>
          <w:rFonts w:eastAsiaTheme="minorEastAsia" w:cstheme="minorBidi"/>
          <w:noProof/>
          <w:color w:val="auto"/>
          <w:sz w:val="22"/>
          <w:szCs w:val="22"/>
        </w:rPr>
      </w:pPr>
      <w:hyperlink w:anchor="_Toc10811338" w:history="1">
        <w:r w:rsidR="00371419" w:rsidRPr="00434FFE">
          <w:rPr>
            <w:rStyle w:val="Hyperlink"/>
            <w:noProof/>
          </w:rPr>
          <w:t>European Oncology Nursing Society – EONS</w:t>
        </w:r>
        <w:r w:rsidR="00371419">
          <w:rPr>
            <w:noProof/>
            <w:webHidden/>
          </w:rPr>
          <w:tab/>
        </w:r>
        <w:r w:rsidR="00371419">
          <w:rPr>
            <w:noProof/>
            <w:webHidden/>
          </w:rPr>
          <w:fldChar w:fldCharType="begin"/>
        </w:r>
        <w:r w:rsidR="00371419">
          <w:rPr>
            <w:noProof/>
            <w:webHidden/>
          </w:rPr>
          <w:instrText xml:space="preserve"> PAGEREF _Toc10811338 \h </w:instrText>
        </w:r>
        <w:r w:rsidR="00371419">
          <w:rPr>
            <w:noProof/>
            <w:webHidden/>
          </w:rPr>
        </w:r>
        <w:r w:rsidR="00371419">
          <w:rPr>
            <w:noProof/>
            <w:webHidden/>
          </w:rPr>
          <w:fldChar w:fldCharType="separate"/>
        </w:r>
        <w:r w:rsidR="00C06062">
          <w:rPr>
            <w:noProof/>
            <w:webHidden/>
          </w:rPr>
          <w:t>32</w:t>
        </w:r>
        <w:r w:rsidR="00371419">
          <w:rPr>
            <w:noProof/>
            <w:webHidden/>
          </w:rPr>
          <w:fldChar w:fldCharType="end"/>
        </w:r>
      </w:hyperlink>
    </w:p>
    <w:p w14:paraId="6837BE73" w14:textId="41FA311A" w:rsidR="00371419" w:rsidRDefault="00086E2B">
      <w:pPr>
        <w:pStyle w:val="TOC3"/>
        <w:tabs>
          <w:tab w:val="right" w:leader="dot" w:pos="9854"/>
        </w:tabs>
        <w:rPr>
          <w:rFonts w:eastAsiaTheme="minorEastAsia" w:cstheme="minorBidi"/>
          <w:noProof/>
          <w:color w:val="auto"/>
          <w:sz w:val="22"/>
          <w:szCs w:val="22"/>
        </w:rPr>
      </w:pPr>
      <w:hyperlink w:anchor="_Toc10811339" w:history="1">
        <w:r w:rsidR="00371419" w:rsidRPr="00434FFE">
          <w:rPr>
            <w:rStyle w:val="Hyperlink"/>
            <w:noProof/>
          </w:rPr>
          <w:t>European Society for Radiotherapy &amp; Oncology – ESTRO</w:t>
        </w:r>
        <w:r w:rsidR="00371419">
          <w:rPr>
            <w:noProof/>
            <w:webHidden/>
          </w:rPr>
          <w:tab/>
        </w:r>
        <w:r w:rsidR="00371419">
          <w:rPr>
            <w:noProof/>
            <w:webHidden/>
          </w:rPr>
          <w:fldChar w:fldCharType="begin"/>
        </w:r>
        <w:r w:rsidR="00371419">
          <w:rPr>
            <w:noProof/>
            <w:webHidden/>
          </w:rPr>
          <w:instrText xml:space="preserve"> PAGEREF _Toc10811339 \h </w:instrText>
        </w:r>
        <w:r w:rsidR="00371419">
          <w:rPr>
            <w:noProof/>
            <w:webHidden/>
          </w:rPr>
        </w:r>
        <w:r w:rsidR="00371419">
          <w:rPr>
            <w:noProof/>
            <w:webHidden/>
          </w:rPr>
          <w:fldChar w:fldCharType="separate"/>
        </w:r>
        <w:r w:rsidR="00C06062">
          <w:rPr>
            <w:noProof/>
            <w:webHidden/>
          </w:rPr>
          <w:t>33</w:t>
        </w:r>
        <w:r w:rsidR="00371419">
          <w:rPr>
            <w:noProof/>
            <w:webHidden/>
          </w:rPr>
          <w:fldChar w:fldCharType="end"/>
        </w:r>
      </w:hyperlink>
    </w:p>
    <w:p w14:paraId="3D9228CE" w14:textId="7C393FD0" w:rsidR="00371419" w:rsidRDefault="00086E2B">
      <w:pPr>
        <w:pStyle w:val="TOC3"/>
        <w:tabs>
          <w:tab w:val="right" w:leader="dot" w:pos="9854"/>
        </w:tabs>
        <w:rPr>
          <w:rFonts w:eastAsiaTheme="minorEastAsia" w:cstheme="minorBidi"/>
          <w:noProof/>
          <w:color w:val="auto"/>
          <w:sz w:val="22"/>
          <w:szCs w:val="22"/>
        </w:rPr>
      </w:pPr>
      <w:hyperlink w:anchor="_Toc10811340" w:history="1">
        <w:r w:rsidR="00371419" w:rsidRPr="00434FFE">
          <w:rPr>
            <w:rStyle w:val="Hyperlink"/>
            <w:noProof/>
          </w:rPr>
          <w:t>European Technology Platform Nanomedicine – ETP Nanomedicine</w:t>
        </w:r>
        <w:r w:rsidR="00371419">
          <w:rPr>
            <w:noProof/>
            <w:webHidden/>
          </w:rPr>
          <w:tab/>
        </w:r>
        <w:r w:rsidR="00371419">
          <w:rPr>
            <w:noProof/>
            <w:webHidden/>
          </w:rPr>
          <w:fldChar w:fldCharType="begin"/>
        </w:r>
        <w:r w:rsidR="00371419">
          <w:rPr>
            <w:noProof/>
            <w:webHidden/>
          </w:rPr>
          <w:instrText xml:space="preserve"> PAGEREF _Toc10811340 \h </w:instrText>
        </w:r>
        <w:r w:rsidR="00371419">
          <w:rPr>
            <w:noProof/>
            <w:webHidden/>
          </w:rPr>
        </w:r>
        <w:r w:rsidR="00371419">
          <w:rPr>
            <w:noProof/>
            <w:webHidden/>
          </w:rPr>
          <w:fldChar w:fldCharType="separate"/>
        </w:r>
        <w:r w:rsidR="00C06062">
          <w:rPr>
            <w:noProof/>
            <w:webHidden/>
          </w:rPr>
          <w:t>34</w:t>
        </w:r>
        <w:r w:rsidR="00371419">
          <w:rPr>
            <w:noProof/>
            <w:webHidden/>
          </w:rPr>
          <w:fldChar w:fldCharType="end"/>
        </w:r>
      </w:hyperlink>
    </w:p>
    <w:p w14:paraId="2B34374F" w14:textId="55948C61" w:rsidR="00371419" w:rsidRDefault="00086E2B">
      <w:pPr>
        <w:pStyle w:val="TOC3"/>
        <w:tabs>
          <w:tab w:val="right" w:leader="dot" w:pos="9854"/>
        </w:tabs>
        <w:rPr>
          <w:rFonts w:eastAsiaTheme="minorEastAsia" w:cstheme="minorBidi"/>
          <w:noProof/>
          <w:color w:val="auto"/>
          <w:sz w:val="22"/>
          <w:szCs w:val="22"/>
        </w:rPr>
      </w:pPr>
      <w:hyperlink w:anchor="_Toc10811341" w:history="1">
        <w:r w:rsidR="00371419" w:rsidRPr="00434FFE">
          <w:rPr>
            <w:rStyle w:val="Hyperlink"/>
            <w:noProof/>
          </w:rPr>
          <w:t>Real-World and Analytical Solutions Global Team – IQVIA</w:t>
        </w:r>
        <w:r w:rsidR="00371419">
          <w:rPr>
            <w:noProof/>
            <w:webHidden/>
          </w:rPr>
          <w:tab/>
        </w:r>
        <w:r w:rsidR="00371419">
          <w:rPr>
            <w:noProof/>
            <w:webHidden/>
          </w:rPr>
          <w:fldChar w:fldCharType="begin"/>
        </w:r>
        <w:r w:rsidR="00371419">
          <w:rPr>
            <w:noProof/>
            <w:webHidden/>
          </w:rPr>
          <w:instrText xml:space="preserve"> PAGEREF _Toc10811341 \h </w:instrText>
        </w:r>
        <w:r w:rsidR="00371419">
          <w:rPr>
            <w:noProof/>
            <w:webHidden/>
          </w:rPr>
        </w:r>
        <w:r w:rsidR="00371419">
          <w:rPr>
            <w:noProof/>
            <w:webHidden/>
          </w:rPr>
          <w:fldChar w:fldCharType="separate"/>
        </w:r>
        <w:r w:rsidR="00C06062">
          <w:rPr>
            <w:noProof/>
            <w:webHidden/>
          </w:rPr>
          <w:t>34</w:t>
        </w:r>
        <w:r w:rsidR="00371419">
          <w:rPr>
            <w:noProof/>
            <w:webHidden/>
          </w:rPr>
          <w:fldChar w:fldCharType="end"/>
        </w:r>
      </w:hyperlink>
    </w:p>
    <w:p w14:paraId="0D3AAEB0" w14:textId="599DE6CD" w:rsidR="00371419" w:rsidRDefault="00086E2B">
      <w:pPr>
        <w:pStyle w:val="TOC3"/>
        <w:tabs>
          <w:tab w:val="right" w:leader="dot" w:pos="9854"/>
        </w:tabs>
        <w:rPr>
          <w:rFonts w:eastAsiaTheme="minorEastAsia" w:cstheme="minorBidi"/>
          <w:noProof/>
          <w:color w:val="auto"/>
          <w:sz w:val="22"/>
          <w:szCs w:val="22"/>
        </w:rPr>
      </w:pPr>
      <w:hyperlink w:anchor="_Toc10811342" w:history="1">
        <w:r w:rsidR="00371419" w:rsidRPr="00434FFE">
          <w:rPr>
            <w:rStyle w:val="Hyperlink"/>
            <w:noProof/>
          </w:rPr>
          <w:t>Politico</w:t>
        </w:r>
        <w:r w:rsidR="00371419">
          <w:rPr>
            <w:noProof/>
            <w:webHidden/>
          </w:rPr>
          <w:tab/>
        </w:r>
        <w:r w:rsidR="00371419">
          <w:rPr>
            <w:noProof/>
            <w:webHidden/>
          </w:rPr>
          <w:fldChar w:fldCharType="begin"/>
        </w:r>
        <w:r w:rsidR="00371419">
          <w:rPr>
            <w:noProof/>
            <w:webHidden/>
          </w:rPr>
          <w:instrText xml:space="preserve"> PAGEREF _Toc10811342 \h </w:instrText>
        </w:r>
        <w:r w:rsidR="00371419">
          <w:rPr>
            <w:noProof/>
            <w:webHidden/>
          </w:rPr>
        </w:r>
        <w:r w:rsidR="00371419">
          <w:rPr>
            <w:noProof/>
            <w:webHidden/>
          </w:rPr>
          <w:fldChar w:fldCharType="separate"/>
        </w:r>
        <w:r w:rsidR="00C06062">
          <w:rPr>
            <w:noProof/>
            <w:webHidden/>
          </w:rPr>
          <w:t>35</w:t>
        </w:r>
        <w:r w:rsidR="00371419">
          <w:rPr>
            <w:noProof/>
            <w:webHidden/>
          </w:rPr>
          <w:fldChar w:fldCharType="end"/>
        </w:r>
      </w:hyperlink>
    </w:p>
    <w:p w14:paraId="1F4C5960" w14:textId="7E3D6DC1" w:rsidR="00371419" w:rsidRDefault="00086E2B">
      <w:pPr>
        <w:pStyle w:val="TOC3"/>
        <w:tabs>
          <w:tab w:val="right" w:leader="dot" w:pos="9854"/>
        </w:tabs>
        <w:rPr>
          <w:rFonts w:eastAsiaTheme="minorEastAsia" w:cstheme="minorBidi"/>
          <w:noProof/>
          <w:color w:val="auto"/>
          <w:sz w:val="22"/>
          <w:szCs w:val="22"/>
        </w:rPr>
      </w:pPr>
      <w:hyperlink w:anchor="_Toc10811343" w:history="1">
        <w:r w:rsidR="00371419" w:rsidRPr="00434FFE">
          <w:rPr>
            <w:rStyle w:val="Hyperlink"/>
            <w:noProof/>
          </w:rPr>
          <w:t>European Commission - Joint Research Centre (JRC)</w:t>
        </w:r>
        <w:r w:rsidR="00371419">
          <w:rPr>
            <w:noProof/>
            <w:webHidden/>
          </w:rPr>
          <w:tab/>
        </w:r>
        <w:r w:rsidR="00371419">
          <w:rPr>
            <w:noProof/>
            <w:webHidden/>
          </w:rPr>
          <w:fldChar w:fldCharType="begin"/>
        </w:r>
        <w:r w:rsidR="00371419">
          <w:rPr>
            <w:noProof/>
            <w:webHidden/>
          </w:rPr>
          <w:instrText xml:space="preserve"> PAGEREF _Toc10811343 \h </w:instrText>
        </w:r>
        <w:r w:rsidR="00371419">
          <w:rPr>
            <w:noProof/>
            <w:webHidden/>
          </w:rPr>
        </w:r>
        <w:r w:rsidR="00371419">
          <w:rPr>
            <w:noProof/>
            <w:webHidden/>
          </w:rPr>
          <w:fldChar w:fldCharType="separate"/>
        </w:r>
        <w:r w:rsidR="00C06062">
          <w:rPr>
            <w:noProof/>
            <w:webHidden/>
          </w:rPr>
          <w:t>35</w:t>
        </w:r>
        <w:r w:rsidR="00371419">
          <w:rPr>
            <w:noProof/>
            <w:webHidden/>
          </w:rPr>
          <w:fldChar w:fldCharType="end"/>
        </w:r>
      </w:hyperlink>
    </w:p>
    <w:p w14:paraId="4F0D7DA2" w14:textId="7ABC40DD" w:rsidR="00371419" w:rsidRDefault="00086E2B">
      <w:pPr>
        <w:pStyle w:val="TOC3"/>
        <w:tabs>
          <w:tab w:val="right" w:leader="dot" w:pos="9854"/>
        </w:tabs>
        <w:rPr>
          <w:rFonts w:eastAsiaTheme="minorEastAsia" w:cstheme="minorBidi"/>
          <w:noProof/>
          <w:color w:val="auto"/>
          <w:sz w:val="22"/>
          <w:szCs w:val="22"/>
        </w:rPr>
      </w:pPr>
      <w:hyperlink w:anchor="_Toc10811344" w:history="1">
        <w:r w:rsidR="00371419" w:rsidRPr="00434FFE">
          <w:rPr>
            <w:rStyle w:val="Hyperlink"/>
            <w:noProof/>
          </w:rPr>
          <w:t>ERA-NET - Transcan-2</w:t>
        </w:r>
        <w:r w:rsidR="00371419">
          <w:rPr>
            <w:noProof/>
            <w:webHidden/>
          </w:rPr>
          <w:tab/>
        </w:r>
        <w:r w:rsidR="00371419">
          <w:rPr>
            <w:noProof/>
            <w:webHidden/>
          </w:rPr>
          <w:fldChar w:fldCharType="begin"/>
        </w:r>
        <w:r w:rsidR="00371419">
          <w:rPr>
            <w:noProof/>
            <w:webHidden/>
          </w:rPr>
          <w:instrText xml:space="preserve"> PAGEREF _Toc10811344 \h </w:instrText>
        </w:r>
        <w:r w:rsidR="00371419">
          <w:rPr>
            <w:noProof/>
            <w:webHidden/>
          </w:rPr>
        </w:r>
        <w:r w:rsidR="00371419">
          <w:rPr>
            <w:noProof/>
            <w:webHidden/>
          </w:rPr>
          <w:fldChar w:fldCharType="separate"/>
        </w:r>
        <w:r w:rsidR="00C06062">
          <w:rPr>
            <w:noProof/>
            <w:webHidden/>
          </w:rPr>
          <w:t>35</w:t>
        </w:r>
        <w:r w:rsidR="00371419">
          <w:rPr>
            <w:noProof/>
            <w:webHidden/>
          </w:rPr>
          <w:fldChar w:fldCharType="end"/>
        </w:r>
      </w:hyperlink>
    </w:p>
    <w:p w14:paraId="53998DD0" w14:textId="6DAD445B" w:rsidR="00371419" w:rsidRDefault="00086E2B">
      <w:pPr>
        <w:pStyle w:val="TOC3"/>
        <w:tabs>
          <w:tab w:val="right" w:leader="dot" w:pos="9854"/>
        </w:tabs>
        <w:rPr>
          <w:rFonts w:eastAsiaTheme="minorEastAsia" w:cstheme="minorBidi"/>
          <w:noProof/>
          <w:color w:val="auto"/>
          <w:sz w:val="22"/>
          <w:szCs w:val="22"/>
        </w:rPr>
      </w:pPr>
      <w:hyperlink w:anchor="_Toc10811345" w:history="1">
        <w:r w:rsidR="00371419" w:rsidRPr="00434FFE">
          <w:rPr>
            <w:rStyle w:val="Hyperlink"/>
            <w:noProof/>
          </w:rPr>
          <w:t>Systems Medicine to address clinical needs (ERACoSysMed)</w:t>
        </w:r>
        <w:r w:rsidR="00371419">
          <w:rPr>
            <w:noProof/>
            <w:webHidden/>
          </w:rPr>
          <w:tab/>
        </w:r>
        <w:r w:rsidR="00371419">
          <w:rPr>
            <w:noProof/>
            <w:webHidden/>
          </w:rPr>
          <w:fldChar w:fldCharType="begin"/>
        </w:r>
        <w:r w:rsidR="00371419">
          <w:rPr>
            <w:noProof/>
            <w:webHidden/>
          </w:rPr>
          <w:instrText xml:space="preserve"> PAGEREF _Toc10811345 \h </w:instrText>
        </w:r>
        <w:r w:rsidR="00371419">
          <w:rPr>
            <w:noProof/>
            <w:webHidden/>
          </w:rPr>
        </w:r>
        <w:r w:rsidR="00371419">
          <w:rPr>
            <w:noProof/>
            <w:webHidden/>
          </w:rPr>
          <w:fldChar w:fldCharType="separate"/>
        </w:r>
        <w:r w:rsidR="00C06062">
          <w:rPr>
            <w:noProof/>
            <w:webHidden/>
          </w:rPr>
          <w:t>36</w:t>
        </w:r>
        <w:r w:rsidR="00371419">
          <w:rPr>
            <w:noProof/>
            <w:webHidden/>
          </w:rPr>
          <w:fldChar w:fldCharType="end"/>
        </w:r>
      </w:hyperlink>
    </w:p>
    <w:p w14:paraId="44E235DC" w14:textId="2C31974B" w:rsidR="00371419" w:rsidRDefault="00086E2B">
      <w:pPr>
        <w:pStyle w:val="TOC3"/>
        <w:tabs>
          <w:tab w:val="right" w:leader="dot" w:pos="9854"/>
        </w:tabs>
        <w:rPr>
          <w:rFonts w:eastAsiaTheme="minorEastAsia" w:cstheme="minorBidi"/>
          <w:noProof/>
          <w:color w:val="auto"/>
          <w:sz w:val="22"/>
          <w:szCs w:val="22"/>
        </w:rPr>
      </w:pPr>
      <w:hyperlink w:anchor="_Toc10811346" w:history="1">
        <w:r w:rsidR="00371419" w:rsidRPr="00434FFE">
          <w:rPr>
            <w:rStyle w:val="Hyperlink"/>
            <w:noProof/>
          </w:rPr>
          <w:t>South East European International Institute for Sustainable Technologies (SEEIIST)</w:t>
        </w:r>
        <w:r w:rsidR="00371419">
          <w:rPr>
            <w:noProof/>
            <w:webHidden/>
          </w:rPr>
          <w:tab/>
        </w:r>
        <w:r w:rsidR="00371419">
          <w:rPr>
            <w:noProof/>
            <w:webHidden/>
          </w:rPr>
          <w:fldChar w:fldCharType="begin"/>
        </w:r>
        <w:r w:rsidR="00371419">
          <w:rPr>
            <w:noProof/>
            <w:webHidden/>
          </w:rPr>
          <w:instrText xml:space="preserve"> PAGEREF _Toc10811346 \h </w:instrText>
        </w:r>
        <w:r w:rsidR="00371419">
          <w:rPr>
            <w:noProof/>
            <w:webHidden/>
          </w:rPr>
        </w:r>
        <w:r w:rsidR="00371419">
          <w:rPr>
            <w:noProof/>
            <w:webHidden/>
          </w:rPr>
          <w:fldChar w:fldCharType="separate"/>
        </w:r>
        <w:r w:rsidR="00C06062">
          <w:rPr>
            <w:noProof/>
            <w:webHidden/>
          </w:rPr>
          <w:t>36</w:t>
        </w:r>
        <w:r w:rsidR="00371419">
          <w:rPr>
            <w:noProof/>
            <w:webHidden/>
          </w:rPr>
          <w:fldChar w:fldCharType="end"/>
        </w:r>
      </w:hyperlink>
    </w:p>
    <w:p w14:paraId="353915D5" w14:textId="7B88CB7C" w:rsidR="00371419" w:rsidRDefault="00086E2B">
      <w:pPr>
        <w:pStyle w:val="TOC1"/>
        <w:tabs>
          <w:tab w:val="right" w:leader="dot" w:pos="9854"/>
        </w:tabs>
        <w:rPr>
          <w:rFonts w:eastAsiaTheme="minorEastAsia" w:cstheme="minorBidi"/>
          <w:b w:val="0"/>
          <w:bCs w:val="0"/>
          <w:i w:val="0"/>
          <w:iCs w:val="0"/>
          <w:noProof/>
          <w:color w:val="auto"/>
          <w:sz w:val="22"/>
          <w:szCs w:val="22"/>
        </w:rPr>
      </w:pPr>
      <w:hyperlink w:anchor="_Toc10811347" w:history="1">
        <w:r w:rsidR="00371419" w:rsidRPr="00434FFE">
          <w:rPr>
            <w:rStyle w:val="Hyperlink"/>
            <w:noProof/>
          </w:rPr>
          <w:t>List of participants</w:t>
        </w:r>
        <w:r w:rsidR="00371419">
          <w:rPr>
            <w:noProof/>
            <w:webHidden/>
          </w:rPr>
          <w:tab/>
        </w:r>
        <w:r w:rsidR="00371419">
          <w:rPr>
            <w:noProof/>
            <w:webHidden/>
          </w:rPr>
          <w:fldChar w:fldCharType="begin"/>
        </w:r>
        <w:r w:rsidR="00371419">
          <w:rPr>
            <w:noProof/>
            <w:webHidden/>
          </w:rPr>
          <w:instrText xml:space="preserve"> PAGEREF _Toc10811347 \h </w:instrText>
        </w:r>
        <w:r w:rsidR="00371419">
          <w:rPr>
            <w:noProof/>
            <w:webHidden/>
          </w:rPr>
        </w:r>
        <w:r w:rsidR="00371419">
          <w:rPr>
            <w:noProof/>
            <w:webHidden/>
          </w:rPr>
          <w:fldChar w:fldCharType="separate"/>
        </w:r>
        <w:r w:rsidR="00C06062">
          <w:rPr>
            <w:noProof/>
            <w:webHidden/>
          </w:rPr>
          <w:t>37</w:t>
        </w:r>
        <w:r w:rsidR="00371419">
          <w:rPr>
            <w:noProof/>
            <w:webHidden/>
          </w:rPr>
          <w:fldChar w:fldCharType="end"/>
        </w:r>
      </w:hyperlink>
    </w:p>
    <w:p w14:paraId="379292A2" w14:textId="3275BD4A" w:rsidR="00E25365" w:rsidRPr="00F74C46" w:rsidRDefault="00BF145A" w:rsidP="00BF145A">
      <w:pPr>
        <w:rPr>
          <w:szCs w:val="20"/>
        </w:rPr>
      </w:pPr>
      <w:r w:rsidRPr="00F74C46">
        <w:rPr>
          <w:b/>
          <w:color w:val="00AFAA" w:themeColor="accent5"/>
          <w:szCs w:val="20"/>
        </w:rPr>
        <w:fldChar w:fldCharType="end"/>
      </w:r>
    </w:p>
    <w:p w14:paraId="2AD1B517" w14:textId="77777777" w:rsidR="007C3F45" w:rsidRPr="002D3B21" w:rsidRDefault="007C3F45" w:rsidP="00C07C46">
      <w:pPr>
        <w:rPr>
          <w:sz w:val="32"/>
        </w:rPr>
      </w:pPr>
      <w:r w:rsidRPr="002D3B21">
        <w:br w:type="page"/>
      </w:r>
    </w:p>
    <w:p w14:paraId="2626CF20" w14:textId="7F2BB76C" w:rsidR="00B50FF5" w:rsidRPr="00D73507" w:rsidRDefault="003F4E83" w:rsidP="00817A81">
      <w:pPr>
        <w:pStyle w:val="Heading1"/>
        <w:rPr>
          <w:b/>
          <w:color w:val="00AFAA"/>
          <w:sz w:val="30"/>
          <w:szCs w:val="30"/>
        </w:rPr>
      </w:pPr>
      <w:bookmarkStart w:id="0" w:name="_Toc10811281"/>
      <w:r w:rsidRPr="00D73507">
        <w:rPr>
          <w:b/>
          <w:color w:val="00AFAA"/>
          <w:sz w:val="30"/>
          <w:szCs w:val="30"/>
        </w:rPr>
        <w:lastRenderedPageBreak/>
        <w:t>Methodology</w:t>
      </w:r>
      <w:bookmarkEnd w:id="0"/>
    </w:p>
    <w:p w14:paraId="2EBC9D07" w14:textId="77777777" w:rsidR="002D3B21" w:rsidRDefault="002D3B21" w:rsidP="003F4E83">
      <w:pPr>
        <w:pStyle w:val="Bulletpoint"/>
        <w:ind w:left="0"/>
        <w:rPr>
          <w:color w:val="56585B"/>
        </w:rPr>
      </w:pPr>
    </w:p>
    <w:p w14:paraId="2E80F44C" w14:textId="0B614C66" w:rsidR="003F4E83" w:rsidRPr="0033198A" w:rsidRDefault="003F4E83" w:rsidP="003F4E83">
      <w:pPr>
        <w:pStyle w:val="Bulletpoint"/>
        <w:ind w:left="0"/>
        <w:rPr>
          <w:color w:val="56585B"/>
        </w:rPr>
      </w:pPr>
      <w:r w:rsidRPr="0033198A">
        <w:rPr>
          <w:color w:val="56585B"/>
        </w:rPr>
        <w:t xml:space="preserve">COST organises this highly interactive COST Connect event series to bring together representatives of COST Actions as well as scientific communities, stakeholders and policy makers working on the broader topic of </w:t>
      </w:r>
      <w:r w:rsidR="00C9151A" w:rsidRPr="00C43702">
        <w:rPr>
          <w:color w:val="56585B"/>
        </w:rPr>
        <w:t>cancer</w:t>
      </w:r>
      <w:r w:rsidRPr="0033198A">
        <w:rPr>
          <w:color w:val="56585B"/>
        </w:rPr>
        <w:t xml:space="preserve">. </w:t>
      </w:r>
    </w:p>
    <w:p w14:paraId="2122153E" w14:textId="4DE35C93" w:rsidR="002A5910" w:rsidRPr="00955433" w:rsidRDefault="003F4E83" w:rsidP="009974D2">
      <w:pPr>
        <w:rPr>
          <w:rFonts w:eastAsiaTheme="minorHAnsi"/>
          <w:color w:val="56585B"/>
          <w:szCs w:val="20"/>
          <w:lang w:eastAsia="en-US"/>
        </w:rPr>
      </w:pPr>
      <w:r w:rsidRPr="00955433">
        <w:rPr>
          <w:rFonts w:eastAsiaTheme="minorHAnsi"/>
          <w:color w:val="56585B"/>
          <w:szCs w:val="20"/>
          <w:lang w:eastAsia="en-US"/>
        </w:rPr>
        <w:t>The methodology of the workshop is based on the concept of the Pro-Action Café, which is a</w:t>
      </w:r>
      <w:r w:rsidR="00134499" w:rsidRPr="00955433">
        <w:rPr>
          <w:rFonts w:eastAsiaTheme="minorHAnsi"/>
          <w:color w:val="56585B"/>
          <w:szCs w:val="20"/>
          <w:lang w:eastAsia="en-US"/>
        </w:rPr>
        <w:t xml:space="preserve">n innovative yet </w:t>
      </w:r>
      <w:r w:rsidR="004C1716" w:rsidRPr="00955433">
        <w:rPr>
          <w:rFonts w:eastAsiaTheme="minorHAnsi"/>
          <w:color w:val="56585B"/>
          <w:szCs w:val="20"/>
          <w:lang w:eastAsia="en-US"/>
        </w:rPr>
        <w:t xml:space="preserve">simple </w:t>
      </w:r>
      <w:r w:rsidRPr="00955433">
        <w:rPr>
          <w:rFonts w:eastAsiaTheme="minorHAnsi"/>
          <w:color w:val="56585B"/>
          <w:szCs w:val="20"/>
          <w:lang w:eastAsia="en-US"/>
        </w:rPr>
        <w:t>methodology for creative</w:t>
      </w:r>
      <w:r w:rsidR="000359A4" w:rsidRPr="00955433">
        <w:rPr>
          <w:rFonts w:eastAsiaTheme="minorHAnsi"/>
          <w:color w:val="56585B"/>
          <w:szCs w:val="20"/>
          <w:lang w:eastAsia="en-US"/>
        </w:rPr>
        <w:t xml:space="preserve">, </w:t>
      </w:r>
      <w:r w:rsidRPr="00955433">
        <w:rPr>
          <w:rFonts w:eastAsiaTheme="minorHAnsi"/>
          <w:color w:val="56585B"/>
          <w:szCs w:val="20"/>
          <w:lang w:eastAsia="en-US"/>
        </w:rPr>
        <w:t xml:space="preserve">inspirational </w:t>
      </w:r>
      <w:r w:rsidR="000359A4" w:rsidRPr="00955433">
        <w:rPr>
          <w:rFonts w:eastAsiaTheme="minorHAnsi"/>
          <w:color w:val="56585B"/>
          <w:szCs w:val="20"/>
          <w:lang w:eastAsia="en-US"/>
        </w:rPr>
        <w:t xml:space="preserve">and relevant </w:t>
      </w:r>
      <w:r w:rsidRPr="00955433">
        <w:rPr>
          <w:rFonts w:eastAsiaTheme="minorHAnsi"/>
          <w:color w:val="56585B"/>
          <w:szCs w:val="20"/>
          <w:lang w:eastAsia="en-US"/>
        </w:rPr>
        <w:t xml:space="preserve">conversations. </w:t>
      </w:r>
    </w:p>
    <w:p w14:paraId="06CFBBC5" w14:textId="3F8F0FAF" w:rsidR="00027686" w:rsidRPr="00955433" w:rsidRDefault="007F7AB2" w:rsidP="009974D2">
      <w:pPr>
        <w:rPr>
          <w:rFonts w:eastAsiaTheme="minorHAnsi"/>
          <w:color w:val="56585B"/>
          <w:szCs w:val="20"/>
          <w:lang w:eastAsia="en-US"/>
        </w:rPr>
      </w:pPr>
      <w:r w:rsidRPr="00955433">
        <w:rPr>
          <w:rFonts w:eastAsiaTheme="minorHAnsi"/>
          <w:color w:val="56585B"/>
          <w:szCs w:val="20"/>
          <w:lang w:eastAsia="en-US"/>
        </w:rPr>
        <w:t>The event has</w:t>
      </w:r>
      <w:r w:rsidR="002A5910" w:rsidRPr="00955433">
        <w:rPr>
          <w:rFonts w:eastAsiaTheme="minorHAnsi"/>
          <w:color w:val="56585B"/>
          <w:szCs w:val="20"/>
          <w:lang w:eastAsia="en-US"/>
        </w:rPr>
        <w:t xml:space="preserve"> no set agenda </w:t>
      </w:r>
      <w:r w:rsidRPr="00955433">
        <w:rPr>
          <w:rFonts w:eastAsiaTheme="minorHAnsi"/>
          <w:color w:val="56585B"/>
          <w:szCs w:val="20"/>
          <w:lang w:eastAsia="en-US"/>
        </w:rPr>
        <w:t>and</w:t>
      </w:r>
      <w:r w:rsidR="002A5910" w:rsidRPr="00955433">
        <w:rPr>
          <w:rFonts w:eastAsiaTheme="minorHAnsi"/>
          <w:color w:val="56585B"/>
          <w:szCs w:val="20"/>
          <w:lang w:eastAsia="en-US"/>
        </w:rPr>
        <w:t xml:space="preserve"> starts with short “setting-the-scene” presentations aiming at providing a general overview of the challenges and activities of the different actors in the field. </w:t>
      </w:r>
      <w:r w:rsidR="009974D2" w:rsidRPr="00955433">
        <w:rPr>
          <w:rFonts w:eastAsiaTheme="minorHAnsi"/>
          <w:color w:val="56585B"/>
          <w:szCs w:val="20"/>
          <w:lang w:eastAsia="en-US"/>
        </w:rPr>
        <w:t xml:space="preserve">In a Pro-Action Café, </w:t>
      </w:r>
      <w:r w:rsidR="00E42516" w:rsidRPr="00955433">
        <w:rPr>
          <w:rFonts w:eastAsiaTheme="minorHAnsi"/>
          <w:color w:val="56585B"/>
          <w:szCs w:val="20"/>
          <w:lang w:eastAsia="en-US"/>
        </w:rPr>
        <w:t xml:space="preserve">discussion topics are </w:t>
      </w:r>
      <w:r w:rsidR="00027686" w:rsidRPr="00955433">
        <w:rPr>
          <w:rFonts w:eastAsiaTheme="minorHAnsi"/>
          <w:color w:val="56585B"/>
          <w:szCs w:val="20"/>
          <w:lang w:eastAsia="en-US"/>
        </w:rPr>
        <w:t>proposed</w:t>
      </w:r>
      <w:r w:rsidR="00E42516" w:rsidRPr="00955433">
        <w:rPr>
          <w:rFonts w:eastAsiaTheme="minorHAnsi"/>
          <w:color w:val="56585B"/>
          <w:szCs w:val="20"/>
          <w:lang w:eastAsia="en-US"/>
        </w:rPr>
        <w:t xml:space="preserve"> by the participants themselves </w:t>
      </w:r>
      <w:r w:rsidR="00027686" w:rsidRPr="00955433">
        <w:rPr>
          <w:rFonts w:eastAsiaTheme="minorHAnsi"/>
          <w:color w:val="56585B"/>
          <w:szCs w:val="20"/>
          <w:lang w:eastAsia="en-US"/>
        </w:rPr>
        <w:t xml:space="preserve">and selected by the audience, </w:t>
      </w:r>
      <w:r w:rsidR="00E42516" w:rsidRPr="00955433">
        <w:rPr>
          <w:rFonts w:eastAsiaTheme="minorHAnsi"/>
          <w:color w:val="56585B"/>
          <w:szCs w:val="20"/>
          <w:lang w:eastAsia="en-US"/>
        </w:rPr>
        <w:t xml:space="preserve">ensuring a maximum engagement and relevant outcomes. </w:t>
      </w:r>
    </w:p>
    <w:p w14:paraId="145F2B6A" w14:textId="7551E850" w:rsidR="00835E3F" w:rsidRPr="00955433" w:rsidRDefault="00153E0F" w:rsidP="00835E3F">
      <w:pPr>
        <w:rPr>
          <w:rFonts w:eastAsiaTheme="minorHAnsi"/>
          <w:color w:val="56585B"/>
          <w:szCs w:val="20"/>
          <w:lang w:eastAsia="en-US"/>
        </w:rPr>
      </w:pPr>
      <w:r w:rsidRPr="00955433">
        <w:rPr>
          <w:rFonts w:eastAsiaTheme="minorHAnsi"/>
          <w:color w:val="56585B"/>
          <w:szCs w:val="20"/>
          <w:lang w:eastAsia="en-US"/>
        </w:rPr>
        <w:t>After agreement of the discussion topics, participants invite the audience to define strategies to overcome a specific identified challenge. This is achieved by</w:t>
      </w:r>
      <w:r w:rsidR="003F4E83" w:rsidRPr="00955433">
        <w:rPr>
          <w:rFonts w:eastAsiaTheme="minorHAnsi"/>
          <w:color w:val="56585B"/>
          <w:szCs w:val="20"/>
          <w:lang w:eastAsia="en-US"/>
        </w:rPr>
        <w:t xml:space="preserve"> three rounds of conversation in café style</w:t>
      </w:r>
      <w:r w:rsidR="00093E8E" w:rsidRPr="00955433">
        <w:rPr>
          <w:rFonts w:eastAsiaTheme="minorHAnsi"/>
          <w:color w:val="56585B"/>
          <w:szCs w:val="20"/>
          <w:lang w:eastAsia="en-US"/>
        </w:rPr>
        <w:t>,</w:t>
      </w:r>
      <w:r w:rsidR="003F4E83" w:rsidRPr="00955433">
        <w:rPr>
          <w:rFonts w:eastAsiaTheme="minorHAnsi"/>
          <w:color w:val="56585B"/>
          <w:szCs w:val="20"/>
          <w:lang w:eastAsia="en-US"/>
        </w:rPr>
        <w:t xml:space="preserve"> each guided by a few generic questions to help deepen and focus the conversations. In each round, a new set of participants join the tables, benefiting from the collective intelligence present during the event.</w:t>
      </w:r>
      <w:r w:rsidR="00835E3F" w:rsidRPr="00955433">
        <w:rPr>
          <w:rFonts w:eastAsiaTheme="minorHAnsi"/>
          <w:color w:val="56585B"/>
          <w:szCs w:val="20"/>
          <w:lang w:eastAsia="en-US"/>
        </w:rPr>
        <w:t xml:space="preserve"> </w:t>
      </w:r>
    </w:p>
    <w:p w14:paraId="2CA68F1F" w14:textId="4398594C" w:rsidR="00835E3F" w:rsidRPr="00955433" w:rsidRDefault="00AE60B7" w:rsidP="00835E3F">
      <w:pPr>
        <w:rPr>
          <w:rFonts w:eastAsiaTheme="minorHAnsi"/>
          <w:color w:val="56585B"/>
          <w:szCs w:val="20"/>
          <w:lang w:eastAsia="en-US"/>
        </w:rPr>
      </w:pPr>
      <w:r>
        <w:rPr>
          <w:rFonts w:eastAsiaTheme="minorHAnsi"/>
          <w:color w:val="56585B"/>
          <w:szCs w:val="20"/>
          <w:lang w:eastAsia="en-US"/>
        </w:rPr>
        <w:t xml:space="preserve">COST Connect events </w:t>
      </w:r>
      <w:r w:rsidR="00883A02">
        <w:rPr>
          <w:rFonts w:eastAsiaTheme="minorHAnsi"/>
          <w:color w:val="56585B"/>
          <w:szCs w:val="20"/>
          <w:lang w:eastAsia="en-US"/>
        </w:rPr>
        <w:t>aim</w:t>
      </w:r>
      <w:r w:rsidR="00CB4F77">
        <w:rPr>
          <w:rFonts w:eastAsiaTheme="minorHAnsi"/>
          <w:color w:val="56585B"/>
          <w:szCs w:val="20"/>
          <w:lang w:eastAsia="en-US"/>
        </w:rPr>
        <w:t xml:space="preserve"> at </w:t>
      </w:r>
      <w:r w:rsidR="00B93EFE">
        <w:rPr>
          <w:rFonts w:eastAsiaTheme="minorHAnsi"/>
          <w:color w:val="56585B"/>
          <w:szCs w:val="20"/>
          <w:lang w:eastAsia="en-US"/>
        </w:rPr>
        <w:t>creating synergies and reducing</w:t>
      </w:r>
      <w:r w:rsidR="001A3579">
        <w:rPr>
          <w:rFonts w:eastAsiaTheme="minorHAnsi"/>
          <w:color w:val="56585B"/>
          <w:szCs w:val="20"/>
          <w:lang w:eastAsia="en-US"/>
        </w:rPr>
        <w:t xml:space="preserve"> research</w:t>
      </w:r>
      <w:r w:rsidR="00F233C9">
        <w:rPr>
          <w:rFonts w:eastAsiaTheme="minorHAnsi"/>
          <w:color w:val="56585B"/>
          <w:szCs w:val="20"/>
          <w:lang w:eastAsia="en-US"/>
        </w:rPr>
        <w:t xml:space="preserve"> fragmentation</w:t>
      </w:r>
      <w:r w:rsidR="001A3579">
        <w:rPr>
          <w:rFonts w:eastAsiaTheme="minorHAnsi"/>
          <w:color w:val="56585B"/>
          <w:szCs w:val="20"/>
          <w:lang w:eastAsia="en-US"/>
        </w:rPr>
        <w:t xml:space="preserve"> in </w:t>
      </w:r>
      <w:r w:rsidR="007A4265">
        <w:rPr>
          <w:rFonts w:eastAsiaTheme="minorHAnsi"/>
          <w:color w:val="56585B"/>
          <w:szCs w:val="20"/>
          <w:lang w:eastAsia="en-US"/>
        </w:rPr>
        <w:t>the field</w:t>
      </w:r>
      <w:r w:rsidR="00BF61AA">
        <w:rPr>
          <w:rFonts w:eastAsiaTheme="minorHAnsi"/>
          <w:color w:val="56585B"/>
          <w:szCs w:val="20"/>
          <w:lang w:eastAsia="en-US"/>
        </w:rPr>
        <w:t>, initiating</w:t>
      </w:r>
      <w:r w:rsidR="00581BB0" w:rsidRPr="00581BB0">
        <w:rPr>
          <w:rFonts w:eastAsiaTheme="minorHAnsi"/>
          <w:color w:val="56585B"/>
          <w:szCs w:val="20"/>
          <w:lang w:eastAsia="en-US"/>
        </w:rPr>
        <w:t xml:space="preserve"> </w:t>
      </w:r>
      <w:r w:rsidR="00581BB0" w:rsidRPr="009B1504">
        <w:rPr>
          <w:rFonts w:eastAsiaTheme="minorHAnsi"/>
          <w:color w:val="56585B"/>
          <w:szCs w:val="20"/>
          <w:lang w:eastAsia="en-US"/>
        </w:rPr>
        <w:t>future research cooperation</w:t>
      </w:r>
      <w:r w:rsidR="00787B8F">
        <w:rPr>
          <w:rFonts w:eastAsiaTheme="minorHAnsi"/>
          <w:color w:val="56585B"/>
          <w:szCs w:val="20"/>
          <w:lang w:eastAsia="en-US"/>
        </w:rPr>
        <w:t>. They</w:t>
      </w:r>
      <w:r w:rsidR="00BB1408">
        <w:rPr>
          <w:rFonts w:eastAsiaTheme="minorHAnsi"/>
          <w:color w:val="56585B"/>
          <w:szCs w:val="20"/>
          <w:lang w:eastAsia="en-US"/>
        </w:rPr>
        <w:t xml:space="preserve"> </w:t>
      </w:r>
      <w:r>
        <w:rPr>
          <w:rFonts w:eastAsiaTheme="minorHAnsi"/>
          <w:color w:val="56585B"/>
          <w:szCs w:val="20"/>
          <w:lang w:eastAsia="en-US"/>
        </w:rPr>
        <w:t>actively promote</w:t>
      </w:r>
      <w:r w:rsidR="00835E3F" w:rsidRPr="00955433">
        <w:rPr>
          <w:rFonts w:eastAsiaTheme="minorHAnsi"/>
          <w:color w:val="56585B"/>
          <w:szCs w:val="20"/>
          <w:lang w:eastAsia="en-US"/>
        </w:rPr>
        <w:t xml:space="preserve"> </w:t>
      </w:r>
      <w:r w:rsidR="0015018A">
        <w:rPr>
          <w:rFonts w:eastAsiaTheme="minorHAnsi"/>
          <w:color w:val="56585B"/>
          <w:szCs w:val="20"/>
          <w:lang w:eastAsia="en-US"/>
        </w:rPr>
        <w:t>the COST Actions strategic research roadmaps</w:t>
      </w:r>
      <w:r w:rsidR="00D25A62">
        <w:rPr>
          <w:rFonts w:eastAsiaTheme="minorHAnsi"/>
          <w:color w:val="56585B"/>
          <w:szCs w:val="20"/>
          <w:lang w:eastAsia="en-US"/>
        </w:rPr>
        <w:t xml:space="preserve"> and,</w:t>
      </w:r>
      <w:r w:rsidR="00835E3F" w:rsidRPr="00955433">
        <w:rPr>
          <w:rFonts w:eastAsiaTheme="minorHAnsi"/>
          <w:color w:val="56585B"/>
          <w:szCs w:val="20"/>
          <w:lang w:eastAsia="en-US"/>
        </w:rPr>
        <w:t xml:space="preserve"> </w:t>
      </w:r>
      <w:r w:rsidR="00554075">
        <w:rPr>
          <w:rFonts w:eastAsiaTheme="minorHAnsi"/>
          <w:color w:val="56585B"/>
          <w:szCs w:val="20"/>
          <w:lang w:eastAsia="en-US"/>
        </w:rPr>
        <w:t>identify new</w:t>
      </w:r>
      <w:r w:rsidR="00835E3F">
        <w:rPr>
          <w:rFonts w:eastAsiaTheme="minorHAnsi"/>
          <w:color w:val="56585B"/>
          <w:szCs w:val="20"/>
          <w:lang w:eastAsia="en-US"/>
        </w:rPr>
        <w:t xml:space="preserve"> </w:t>
      </w:r>
      <w:r w:rsidR="00835E3F" w:rsidRPr="00955433">
        <w:rPr>
          <w:rFonts w:eastAsiaTheme="minorHAnsi"/>
          <w:color w:val="56585B"/>
          <w:szCs w:val="20"/>
          <w:lang w:eastAsia="en-US"/>
        </w:rPr>
        <w:t xml:space="preserve">funding opportunities, </w:t>
      </w:r>
      <w:r w:rsidR="00B00FE5">
        <w:rPr>
          <w:rFonts w:eastAsiaTheme="minorHAnsi"/>
          <w:color w:val="56585B"/>
          <w:szCs w:val="20"/>
          <w:lang w:eastAsia="en-US"/>
        </w:rPr>
        <w:t xml:space="preserve">and </w:t>
      </w:r>
      <w:r w:rsidR="00835E3F" w:rsidRPr="00955433">
        <w:rPr>
          <w:rFonts w:eastAsiaTheme="minorHAnsi"/>
          <w:color w:val="56585B"/>
          <w:szCs w:val="20"/>
          <w:lang w:eastAsia="en-US"/>
        </w:rPr>
        <w:t>priorities for Horizon Europe. Furthermore, the discussions build on COST experiences, bridging the research and innovation divide in Europe.</w:t>
      </w:r>
    </w:p>
    <w:p w14:paraId="7E324B5B" w14:textId="77777777" w:rsidR="007C1BF9" w:rsidRPr="00C43702" w:rsidRDefault="007C1BF9">
      <w:pPr>
        <w:spacing w:after="160" w:line="259" w:lineRule="auto"/>
        <w:ind w:left="0" w:firstLine="0"/>
        <w:jc w:val="left"/>
      </w:pPr>
      <w:r w:rsidRPr="00C43702">
        <w:br w:type="page"/>
      </w:r>
    </w:p>
    <w:p w14:paraId="24670062" w14:textId="1091BA00" w:rsidR="004E1119" w:rsidRPr="00D73507" w:rsidRDefault="004E1119" w:rsidP="002D3B21">
      <w:pPr>
        <w:pStyle w:val="Heading1"/>
        <w:rPr>
          <w:sz w:val="30"/>
          <w:szCs w:val="30"/>
        </w:rPr>
      </w:pPr>
      <w:bookmarkStart w:id="1" w:name="_Toc10811282"/>
      <w:r w:rsidRPr="00D73507">
        <w:rPr>
          <w:b/>
          <w:color w:val="00AFAA"/>
          <w:sz w:val="30"/>
          <w:szCs w:val="30"/>
        </w:rPr>
        <w:lastRenderedPageBreak/>
        <w:t>Programme</w:t>
      </w:r>
      <w:bookmarkEnd w:id="1"/>
    </w:p>
    <w:p w14:paraId="127D8919" w14:textId="77777777" w:rsidR="002D3B21" w:rsidRPr="002D3B21" w:rsidRDefault="002D3B21" w:rsidP="002D3B21">
      <w:pPr>
        <w:pStyle w:val="Bulletpoint"/>
        <w:spacing w:after="0"/>
        <w:ind w:left="0"/>
        <w:rPr>
          <w:color w:val="56585B"/>
        </w:rPr>
      </w:pPr>
    </w:p>
    <w:p w14:paraId="171068A0" w14:textId="7FE7CC6D" w:rsidR="00817A81" w:rsidRPr="002D3B21" w:rsidRDefault="00C07C46" w:rsidP="005369E0">
      <w:pPr>
        <w:pStyle w:val="COSTNumbers"/>
        <w:numPr>
          <w:ilvl w:val="0"/>
          <w:numId w:val="0"/>
        </w:numPr>
        <w:spacing w:after="240"/>
        <w:rPr>
          <w:color w:val="00AFAA" w:themeColor="accent5"/>
          <w:sz w:val="24"/>
        </w:rPr>
      </w:pPr>
      <w:r w:rsidRPr="002D3B21">
        <w:rPr>
          <w:color w:val="00AFAA" w:themeColor="accent5"/>
          <w:sz w:val="24"/>
        </w:rPr>
        <w:t>21 May 2019</w:t>
      </w:r>
    </w:p>
    <w:tbl>
      <w:tblPr>
        <w:tblStyle w:val="TableGrid"/>
        <w:tblW w:w="89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75"/>
        <w:gridCol w:w="851"/>
      </w:tblGrid>
      <w:tr w:rsidR="002A4745" w:rsidRPr="00C43702" w14:paraId="09807CFF" w14:textId="77777777" w:rsidTr="002D3B21">
        <w:trPr>
          <w:trHeight w:val="19"/>
        </w:trPr>
        <w:tc>
          <w:tcPr>
            <w:tcW w:w="8075" w:type="dxa"/>
          </w:tcPr>
          <w:p w14:paraId="2B8EA8C1" w14:textId="77777777" w:rsidR="002A4745" w:rsidRPr="00C43702" w:rsidRDefault="002A4745" w:rsidP="00BD5B9F">
            <w:pPr>
              <w:pStyle w:val="COSTNumbers"/>
              <w:numPr>
                <w:ilvl w:val="0"/>
                <w:numId w:val="0"/>
              </w:numPr>
              <w:spacing w:after="120"/>
              <w:rPr>
                <w:i/>
                <w:iCs/>
                <w:sz w:val="20"/>
                <w:szCs w:val="20"/>
                <w:lang w:val="en-GB"/>
              </w:rPr>
            </w:pPr>
            <w:r w:rsidRPr="00C43702">
              <w:rPr>
                <w:i/>
                <w:iCs/>
                <w:sz w:val="20"/>
                <w:szCs w:val="20"/>
                <w:lang w:val="en-GB"/>
              </w:rPr>
              <w:t xml:space="preserve">Networking lunch </w:t>
            </w:r>
          </w:p>
        </w:tc>
        <w:tc>
          <w:tcPr>
            <w:tcW w:w="851" w:type="dxa"/>
          </w:tcPr>
          <w:p w14:paraId="1AECCCFB" w14:textId="118BF4CC" w:rsidR="002A4745" w:rsidRPr="00C43702" w:rsidRDefault="002A4745" w:rsidP="002D3B21">
            <w:pPr>
              <w:spacing w:after="120"/>
              <w:jc w:val="center"/>
              <w:rPr>
                <w:rFonts w:eastAsia="Arial,MS Mincho"/>
                <w:i/>
                <w:iCs/>
                <w:color w:val="56585B"/>
                <w:szCs w:val="20"/>
                <w:lang w:val="en-GB"/>
              </w:rPr>
            </w:pPr>
            <w:r w:rsidRPr="00C43702">
              <w:rPr>
                <w:i/>
                <w:iCs/>
                <w:color w:val="56585B"/>
                <w:szCs w:val="20"/>
                <w:lang w:val="en-GB"/>
              </w:rPr>
              <w:t>12.00</w:t>
            </w:r>
          </w:p>
        </w:tc>
      </w:tr>
      <w:tr w:rsidR="002A4745" w:rsidRPr="00C43702" w14:paraId="611F966B" w14:textId="77777777" w:rsidTr="002D3B21">
        <w:trPr>
          <w:trHeight w:val="19"/>
        </w:trPr>
        <w:tc>
          <w:tcPr>
            <w:tcW w:w="8075" w:type="dxa"/>
          </w:tcPr>
          <w:p w14:paraId="214804E0" w14:textId="77777777" w:rsidR="002A4745" w:rsidRPr="00C43702" w:rsidRDefault="002A4745" w:rsidP="002D3B21">
            <w:pPr>
              <w:pStyle w:val="COSTNumbers"/>
              <w:numPr>
                <w:ilvl w:val="0"/>
                <w:numId w:val="0"/>
              </w:numPr>
              <w:spacing w:after="120"/>
              <w:ind w:left="360" w:hanging="360"/>
              <w:rPr>
                <w:b/>
                <w:bCs/>
                <w:sz w:val="20"/>
                <w:szCs w:val="20"/>
                <w:lang w:val="en-GB"/>
              </w:rPr>
            </w:pPr>
            <w:r w:rsidRPr="00C43702">
              <w:rPr>
                <w:b/>
                <w:bCs/>
                <w:sz w:val="20"/>
                <w:szCs w:val="20"/>
                <w:lang w:val="en-GB"/>
              </w:rPr>
              <w:t xml:space="preserve">Introduction and welcome </w:t>
            </w:r>
          </w:p>
          <w:p w14:paraId="731B576D" w14:textId="093217BA" w:rsidR="008C7982" w:rsidRDefault="008C7982" w:rsidP="002D3B21">
            <w:pPr>
              <w:pStyle w:val="COSTNumbers"/>
              <w:numPr>
                <w:ilvl w:val="0"/>
                <w:numId w:val="0"/>
              </w:numPr>
              <w:spacing w:after="120"/>
              <w:ind w:left="360"/>
              <w:jc w:val="both"/>
              <w:rPr>
                <w:sz w:val="20"/>
                <w:szCs w:val="20"/>
                <w:lang w:val="en-GB"/>
              </w:rPr>
            </w:pPr>
            <w:r w:rsidRPr="008C7982">
              <w:rPr>
                <w:sz w:val="20"/>
                <w:szCs w:val="20"/>
                <w:lang w:val="en-GB"/>
              </w:rPr>
              <w:t xml:space="preserve">Prof. </w:t>
            </w:r>
            <w:r w:rsidR="002A4745" w:rsidRPr="00C43702">
              <w:rPr>
                <w:sz w:val="20"/>
                <w:szCs w:val="20"/>
                <w:lang w:val="en-GB"/>
              </w:rPr>
              <w:t xml:space="preserve">Dr </w:t>
            </w:r>
            <w:proofErr w:type="spellStart"/>
            <w:r w:rsidRPr="008C7982">
              <w:rPr>
                <w:sz w:val="20"/>
                <w:szCs w:val="20"/>
                <w:lang w:val="en-GB"/>
              </w:rPr>
              <w:t>Sierd</w:t>
            </w:r>
            <w:proofErr w:type="spellEnd"/>
            <w:r w:rsidRPr="008C7982">
              <w:rPr>
                <w:sz w:val="20"/>
                <w:szCs w:val="20"/>
                <w:lang w:val="en-GB"/>
              </w:rPr>
              <w:t xml:space="preserve"> </w:t>
            </w:r>
            <w:proofErr w:type="spellStart"/>
            <w:r w:rsidRPr="008C7982">
              <w:rPr>
                <w:sz w:val="20"/>
                <w:szCs w:val="20"/>
                <w:lang w:val="en-GB"/>
              </w:rPr>
              <w:t>Cloetingh</w:t>
            </w:r>
            <w:proofErr w:type="spellEnd"/>
            <w:r w:rsidRPr="008C7982">
              <w:rPr>
                <w:sz w:val="20"/>
                <w:szCs w:val="20"/>
                <w:lang w:val="en-GB"/>
              </w:rPr>
              <w:t>, COST President</w:t>
            </w:r>
          </w:p>
          <w:p w14:paraId="62EFCEBA" w14:textId="6B067DF7" w:rsidR="002A4745" w:rsidRPr="00C43702" w:rsidRDefault="002A4745" w:rsidP="002D3B21">
            <w:pPr>
              <w:pStyle w:val="COSTNumbers"/>
              <w:numPr>
                <w:ilvl w:val="0"/>
                <w:numId w:val="0"/>
              </w:numPr>
              <w:spacing w:after="120"/>
              <w:ind w:left="360"/>
              <w:jc w:val="both"/>
              <w:rPr>
                <w:sz w:val="20"/>
                <w:szCs w:val="20"/>
                <w:lang w:val="en-GB"/>
              </w:rPr>
            </w:pPr>
            <w:r w:rsidRPr="00C43702">
              <w:rPr>
                <w:sz w:val="20"/>
                <w:szCs w:val="20"/>
                <w:lang w:val="en-GB"/>
              </w:rPr>
              <w:t>Dr Wol</w:t>
            </w:r>
            <w:r w:rsidR="008C7982">
              <w:rPr>
                <w:sz w:val="20"/>
                <w:szCs w:val="20"/>
                <w:lang w:val="en-GB"/>
              </w:rPr>
              <w:t>f</w:t>
            </w:r>
            <w:r w:rsidRPr="00C43702">
              <w:rPr>
                <w:sz w:val="20"/>
                <w:szCs w:val="20"/>
                <w:lang w:val="en-GB"/>
              </w:rPr>
              <w:t xml:space="preserve">gang </w:t>
            </w:r>
            <w:proofErr w:type="spellStart"/>
            <w:r w:rsidRPr="00C43702">
              <w:rPr>
                <w:sz w:val="20"/>
                <w:szCs w:val="20"/>
                <w:lang w:val="en-GB"/>
              </w:rPr>
              <w:t>Burtscher</w:t>
            </w:r>
            <w:proofErr w:type="spellEnd"/>
            <w:r w:rsidRPr="00C43702">
              <w:rPr>
                <w:sz w:val="20"/>
                <w:szCs w:val="20"/>
                <w:lang w:val="en-GB"/>
              </w:rPr>
              <w:t>, Deputy Director General, DG Research and Innovation, European Commission</w:t>
            </w:r>
          </w:p>
          <w:p w14:paraId="747C6A1C" w14:textId="76AB45F9" w:rsidR="002A4745" w:rsidRPr="00C43702" w:rsidRDefault="002A4745" w:rsidP="002D3B21">
            <w:pPr>
              <w:pStyle w:val="COSTNumbers"/>
              <w:numPr>
                <w:ilvl w:val="0"/>
                <w:numId w:val="0"/>
              </w:numPr>
              <w:spacing w:after="120"/>
              <w:ind w:left="360"/>
              <w:jc w:val="both"/>
              <w:rPr>
                <w:sz w:val="20"/>
                <w:szCs w:val="20"/>
                <w:lang w:val="en-GB"/>
              </w:rPr>
            </w:pPr>
            <w:r w:rsidRPr="00C43702">
              <w:rPr>
                <w:sz w:val="20"/>
                <w:szCs w:val="20"/>
                <w:lang w:val="en-GB"/>
              </w:rPr>
              <w:t>Dr Ronald de Bruin, Director COST Association</w:t>
            </w:r>
          </w:p>
        </w:tc>
        <w:tc>
          <w:tcPr>
            <w:tcW w:w="851" w:type="dxa"/>
          </w:tcPr>
          <w:p w14:paraId="63FFA310" w14:textId="0EFFD00F" w:rsidR="002A4745" w:rsidRPr="00C43702" w:rsidRDefault="002A4745" w:rsidP="002D3B21">
            <w:pPr>
              <w:spacing w:after="120"/>
              <w:jc w:val="center"/>
              <w:rPr>
                <w:rFonts w:eastAsia="Arial,MS Mincho"/>
                <w:color w:val="56585B"/>
                <w:szCs w:val="20"/>
                <w:lang w:val="en-GB"/>
              </w:rPr>
            </w:pPr>
            <w:r w:rsidRPr="00C43702">
              <w:rPr>
                <w:color w:val="56585B"/>
                <w:szCs w:val="20"/>
                <w:lang w:val="en-GB"/>
              </w:rPr>
              <w:t>13.00</w:t>
            </w:r>
          </w:p>
        </w:tc>
      </w:tr>
      <w:tr w:rsidR="002A4745" w:rsidRPr="00C43702" w14:paraId="6686DAD5" w14:textId="77777777" w:rsidTr="002D3B21">
        <w:trPr>
          <w:trHeight w:val="19"/>
        </w:trPr>
        <w:tc>
          <w:tcPr>
            <w:tcW w:w="8075" w:type="dxa"/>
          </w:tcPr>
          <w:p w14:paraId="13DA7F82" w14:textId="77777777" w:rsidR="002A4745" w:rsidRPr="00C43702" w:rsidRDefault="002A4745" w:rsidP="002D3B21">
            <w:pPr>
              <w:pStyle w:val="COSTNumbers"/>
              <w:numPr>
                <w:ilvl w:val="0"/>
                <w:numId w:val="0"/>
              </w:numPr>
              <w:spacing w:after="120"/>
              <w:ind w:left="360" w:hanging="360"/>
              <w:rPr>
                <w:sz w:val="20"/>
                <w:szCs w:val="20"/>
                <w:lang w:val="en-GB"/>
              </w:rPr>
            </w:pPr>
            <w:r w:rsidRPr="00C43702">
              <w:rPr>
                <w:b/>
                <w:bCs/>
                <w:sz w:val="20"/>
                <w:szCs w:val="20"/>
                <w:lang w:val="en-GB"/>
              </w:rPr>
              <w:t xml:space="preserve">COST setting the scene </w:t>
            </w:r>
            <w:r w:rsidRPr="00973BA3">
              <w:rPr>
                <w:bCs/>
                <w:sz w:val="20"/>
                <w:szCs w:val="20"/>
                <w:lang w:val="en-GB"/>
              </w:rPr>
              <w:t>| S</w:t>
            </w:r>
            <w:r w:rsidRPr="00C43702">
              <w:rPr>
                <w:bCs/>
                <w:sz w:val="20"/>
                <w:szCs w:val="20"/>
                <w:lang w:val="en-GB"/>
              </w:rPr>
              <w:t>uccess stories of COST Actions active in cancer research</w:t>
            </w:r>
          </w:p>
        </w:tc>
        <w:tc>
          <w:tcPr>
            <w:tcW w:w="851" w:type="dxa"/>
          </w:tcPr>
          <w:p w14:paraId="405A62A3" w14:textId="7DC32F6F" w:rsidR="002A4745" w:rsidRPr="00C43702" w:rsidRDefault="002A4745" w:rsidP="002D3B21">
            <w:pPr>
              <w:spacing w:after="120"/>
              <w:jc w:val="center"/>
              <w:rPr>
                <w:rFonts w:eastAsia="Arial,MS Mincho"/>
                <w:color w:val="56585B"/>
                <w:szCs w:val="20"/>
                <w:lang w:val="en-GB"/>
              </w:rPr>
            </w:pPr>
            <w:r w:rsidRPr="00C43702">
              <w:rPr>
                <w:color w:val="56585B"/>
                <w:szCs w:val="20"/>
                <w:lang w:val="en-GB"/>
              </w:rPr>
              <w:t>13</w:t>
            </w:r>
            <w:r w:rsidRPr="00C43702">
              <w:rPr>
                <w:rFonts w:eastAsia="Arial,MS Mincho"/>
                <w:color w:val="56585B"/>
                <w:szCs w:val="20"/>
                <w:lang w:val="en-GB"/>
              </w:rPr>
              <w:t>.</w:t>
            </w:r>
            <w:r w:rsidR="008C7982">
              <w:rPr>
                <w:color w:val="56585B"/>
                <w:szCs w:val="20"/>
                <w:lang w:val="en-GB"/>
              </w:rPr>
              <w:t>15</w:t>
            </w:r>
          </w:p>
        </w:tc>
      </w:tr>
      <w:tr w:rsidR="002A4745" w:rsidRPr="00C43702" w14:paraId="4B6E900B" w14:textId="77777777" w:rsidTr="002D3B21">
        <w:trPr>
          <w:trHeight w:val="19"/>
        </w:trPr>
        <w:tc>
          <w:tcPr>
            <w:tcW w:w="8075" w:type="dxa"/>
          </w:tcPr>
          <w:p w14:paraId="5E86127E" w14:textId="77777777" w:rsidR="002A4745" w:rsidRPr="00C43702" w:rsidRDefault="002A4745" w:rsidP="002D3B21">
            <w:pPr>
              <w:pStyle w:val="COSTNumbers"/>
              <w:numPr>
                <w:ilvl w:val="0"/>
                <w:numId w:val="0"/>
              </w:numPr>
              <w:spacing w:after="120"/>
              <w:ind w:left="360" w:hanging="360"/>
              <w:rPr>
                <w:bCs/>
                <w:sz w:val="20"/>
                <w:szCs w:val="20"/>
                <w:lang w:val="en-GB"/>
              </w:rPr>
            </w:pPr>
            <w:r w:rsidRPr="00C43702">
              <w:rPr>
                <w:b/>
                <w:bCs/>
                <w:sz w:val="20"/>
                <w:szCs w:val="20"/>
                <w:lang w:val="en-GB"/>
              </w:rPr>
              <w:t xml:space="preserve">Input by Stakeholders </w:t>
            </w:r>
            <w:r w:rsidRPr="00973BA3">
              <w:rPr>
                <w:bCs/>
                <w:sz w:val="20"/>
                <w:szCs w:val="20"/>
                <w:lang w:val="en-GB"/>
              </w:rPr>
              <w:t>| T</w:t>
            </w:r>
            <w:r w:rsidRPr="00C43702">
              <w:rPr>
                <w:bCs/>
                <w:sz w:val="20"/>
                <w:szCs w:val="20"/>
                <w:lang w:val="en-GB"/>
              </w:rPr>
              <w:t>he state-of-play on cancer research in Europe</w:t>
            </w:r>
          </w:p>
        </w:tc>
        <w:tc>
          <w:tcPr>
            <w:tcW w:w="851" w:type="dxa"/>
          </w:tcPr>
          <w:p w14:paraId="588041F1" w14:textId="44A744FF" w:rsidR="002A4745" w:rsidRPr="00C43702" w:rsidRDefault="002A4745" w:rsidP="002D3B21">
            <w:pPr>
              <w:spacing w:after="120"/>
              <w:jc w:val="center"/>
              <w:rPr>
                <w:color w:val="56585B"/>
                <w:szCs w:val="20"/>
                <w:lang w:val="en-GB"/>
              </w:rPr>
            </w:pPr>
            <w:r w:rsidRPr="00C43702">
              <w:rPr>
                <w:color w:val="56585B"/>
                <w:szCs w:val="20"/>
                <w:lang w:val="en-GB"/>
              </w:rPr>
              <w:t>13.</w:t>
            </w:r>
            <w:r w:rsidR="008C7982">
              <w:rPr>
                <w:color w:val="56585B"/>
                <w:szCs w:val="20"/>
                <w:lang w:val="en-GB"/>
              </w:rPr>
              <w:t>30</w:t>
            </w:r>
          </w:p>
        </w:tc>
      </w:tr>
      <w:tr w:rsidR="002A4745" w:rsidRPr="00C43702" w14:paraId="726615DD" w14:textId="77777777" w:rsidTr="002D3B21">
        <w:trPr>
          <w:trHeight w:val="19"/>
        </w:trPr>
        <w:tc>
          <w:tcPr>
            <w:tcW w:w="8075" w:type="dxa"/>
          </w:tcPr>
          <w:p w14:paraId="6B98D980" w14:textId="77777777" w:rsidR="002A4745" w:rsidRPr="00C43702" w:rsidRDefault="002A4745" w:rsidP="002D3B21">
            <w:pPr>
              <w:pStyle w:val="COSTNumbers"/>
              <w:numPr>
                <w:ilvl w:val="0"/>
                <w:numId w:val="0"/>
              </w:numPr>
              <w:spacing w:after="120"/>
              <w:ind w:left="360" w:hanging="360"/>
              <w:rPr>
                <w:sz w:val="20"/>
                <w:szCs w:val="20"/>
                <w:lang w:val="en-GB"/>
              </w:rPr>
            </w:pPr>
            <w:r w:rsidRPr="00C43702">
              <w:rPr>
                <w:b/>
                <w:bCs/>
                <w:sz w:val="20"/>
                <w:szCs w:val="20"/>
                <w:lang w:val="en-GB"/>
              </w:rPr>
              <w:t xml:space="preserve">Check-in </w:t>
            </w:r>
            <w:r w:rsidRPr="00973BA3">
              <w:rPr>
                <w:bCs/>
                <w:sz w:val="20"/>
                <w:szCs w:val="20"/>
                <w:lang w:val="en-GB"/>
              </w:rPr>
              <w:t xml:space="preserve">| </w:t>
            </w:r>
            <w:r w:rsidRPr="00973BA3">
              <w:rPr>
                <w:sz w:val="20"/>
                <w:szCs w:val="20"/>
                <w:lang w:val="en-GB"/>
              </w:rPr>
              <w:t>A</w:t>
            </w:r>
            <w:r w:rsidRPr="00C43702">
              <w:rPr>
                <w:sz w:val="20"/>
                <w:szCs w:val="20"/>
                <w:lang w:val="en-GB"/>
              </w:rPr>
              <w:t xml:space="preserve">ll participants briefly introduce their work </w:t>
            </w:r>
          </w:p>
        </w:tc>
        <w:tc>
          <w:tcPr>
            <w:tcW w:w="851" w:type="dxa"/>
          </w:tcPr>
          <w:p w14:paraId="61DCE5BB" w14:textId="30CDF6EB" w:rsidR="002A4745" w:rsidRPr="00C43702" w:rsidRDefault="002A4745" w:rsidP="002D3B21">
            <w:pPr>
              <w:spacing w:after="120"/>
              <w:jc w:val="center"/>
              <w:rPr>
                <w:rFonts w:eastAsia="Arial,MS Mincho"/>
                <w:color w:val="56585B"/>
                <w:szCs w:val="20"/>
                <w:lang w:val="en-GB"/>
              </w:rPr>
            </w:pPr>
            <w:r w:rsidRPr="00C43702">
              <w:rPr>
                <w:color w:val="56585B"/>
                <w:szCs w:val="20"/>
                <w:lang w:val="en-GB"/>
              </w:rPr>
              <w:t>14</w:t>
            </w:r>
            <w:r w:rsidRPr="00C43702">
              <w:rPr>
                <w:rFonts w:eastAsia="Arial,MS Mincho"/>
                <w:color w:val="56585B"/>
                <w:szCs w:val="20"/>
                <w:lang w:val="en-GB"/>
              </w:rPr>
              <w:t>.</w:t>
            </w:r>
            <w:r w:rsidRPr="00C43702">
              <w:rPr>
                <w:color w:val="56585B"/>
                <w:szCs w:val="20"/>
                <w:lang w:val="en-GB"/>
              </w:rPr>
              <w:t>30</w:t>
            </w:r>
          </w:p>
        </w:tc>
      </w:tr>
      <w:tr w:rsidR="002A4745" w:rsidRPr="00C43702" w14:paraId="4AC34CFF" w14:textId="77777777" w:rsidTr="002D3B21">
        <w:trPr>
          <w:trHeight w:val="19"/>
        </w:trPr>
        <w:tc>
          <w:tcPr>
            <w:tcW w:w="8075" w:type="dxa"/>
          </w:tcPr>
          <w:p w14:paraId="5161C4CF" w14:textId="77777777" w:rsidR="002A4745" w:rsidRPr="00C43702" w:rsidDel="00D51C0B" w:rsidRDefault="002A4745" w:rsidP="00BD5B9F">
            <w:pPr>
              <w:pStyle w:val="COSTNumbers"/>
              <w:numPr>
                <w:ilvl w:val="0"/>
                <w:numId w:val="0"/>
              </w:numPr>
              <w:spacing w:after="120"/>
              <w:rPr>
                <w:b/>
                <w:sz w:val="20"/>
                <w:szCs w:val="20"/>
                <w:lang w:val="en-GB"/>
              </w:rPr>
            </w:pPr>
            <w:r w:rsidRPr="00C43702">
              <w:rPr>
                <w:i/>
                <w:iCs/>
                <w:sz w:val="20"/>
                <w:szCs w:val="20"/>
                <w:lang w:val="en-GB"/>
              </w:rPr>
              <w:t>Coffee break</w:t>
            </w:r>
          </w:p>
        </w:tc>
        <w:tc>
          <w:tcPr>
            <w:tcW w:w="851" w:type="dxa"/>
          </w:tcPr>
          <w:p w14:paraId="2EC8070D" w14:textId="04F2C3FF" w:rsidR="002A4745" w:rsidRPr="00C43702" w:rsidRDefault="002A4745" w:rsidP="002D3B21">
            <w:pPr>
              <w:spacing w:after="120"/>
              <w:jc w:val="center"/>
              <w:rPr>
                <w:rFonts w:eastAsia="Arial,MS Mincho"/>
                <w:i/>
                <w:color w:val="56585B"/>
                <w:szCs w:val="20"/>
                <w:lang w:val="en-GB"/>
              </w:rPr>
            </w:pPr>
            <w:r w:rsidRPr="00C43702">
              <w:rPr>
                <w:i/>
                <w:color w:val="56585B"/>
                <w:szCs w:val="20"/>
                <w:lang w:val="en-GB"/>
              </w:rPr>
              <w:t>15.00</w:t>
            </w:r>
          </w:p>
        </w:tc>
      </w:tr>
      <w:tr w:rsidR="002A4745" w:rsidRPr="00C43702" w14:paraId="55731C3B" w14:textId="77777777" w:rsidTr="002D3B21">
        <w:trPr>
          <w:trHeight w:val="19"/>
        </w:trPr>
        <w:tc>
          <w:tcPr>
            <w:tcW w:w="8075" w:type="dxa"/>
          </w:tcPr>
          <w:p w14:paraId="416DB338" w14:textId="77777777" w:rsidR="002A4745" w:rsidRPr="00C43702" w:rsidRDefault="002A4745" w:rsidP="002D3B21">
            <w:pPr>
              <w:pStyle w:val="COSTNumbers"/>
              <w:numPr>
                <w:ilvl w:val="0"/>
                <w:numId w:val="0"/>
              </w:numPr>
              <w:spacing w:after="120"/>
              <w:ind w:left="360" w:hanging="360"/>
              <w:rPr>
                <w:i/>
                <w:iCs/>
                <w:sz w:val="20"/>
                <w:szCs w:val="20"/>
                <w:lang w:val="en-GB"/>
              </w:rPr>
            </w:pPr>
            <w:r w:rsidRPr="00C43702">
              <w:rPr>
                <w:b/>
                <w:bCs/>
                <w:sz w:val="20"/>
                <w:szCs w:val="20"/>
                <w:lang w:val="en-GB"/>
              </w:rPr>
              <w:t>Announcing, discussing and selecting questions</w:t>
            </w:r>
          </w:p>
          <w:p w14:paraId="28814A5B" w14:textId="6165E3F8" w:rsidR="002A4745" w:rsidRPr="00A26710" w:rsidRDefault="000F6DAB" w:rsidP="002D3B21">
            <w:pPr>
              <w:pStyle w:val="COSTNumbers"/>
              <w:numPr>
                <w:ilvl w:val="0"/>
                <w:numId w:val="0"/>
              </w:numPr>
              <w:spacing w:after="120"/>
              <w:ind w:left="360"/>
              <w:jc w:val="both"/>
              <w:rPr>
                <w:sz w:val="20"/>
                <w:szCs w:val="20"/>
                <w:lang w:val="en-GB"/>
              </w:rPr>
            </w:pPr>
            <w:r w:rsidRPr="00A26710">
              <w:rPr>
                <w:sz w:val="20"/>
                <w:szCs w:val="20"/>
              </w:rPr>
              <w:t xml:space="preserve">Participants </w:t>
            </w:r>
            <w:r w:rsidR="009F28A6">
              <w:rPr>
                <w:sz w:val="20"/>
                <w:szCs w:val="20"/>
                <w:lang w:val="en-GB"/>
              </w:rPr>
              <w:t>put forward</w:t>
            </w:r>
            <w:r w:rsidRPr="00A26710">
              <w:rPr>
                <w:sz w:val="20"/>
                <w:szCs w:val="20"/>
              </w:rPr>
              <w:t xml:space="preserve"> </w:t>
            </w:r>
            <w:r w:rsidR="00EF5910">
              <w:rPr>
                <w:sz w:val="20"/>
                <w:szCs w:val="20"/>
                <w:lang w:val="en-GB"/>
              </w:rPr>
              <w:t xml:space="preserve">individual / community </w:t>
            </w:r>
            <w:r w:rsidR="00E87022">
              <w:rPr>
                <w:sz w:val="20"/>
                <w:szCs w:val="20"/>
                <w:lang w:val="en-GB"/>
              </w:rPr>
              <w:t xml:space="preserve">challenges </w:t>
            </w:r>
            <w:r w:rsidR="00043C62">
              <w:rPr>
                <w:sz w:val="20"/>
                <w:szCs w:val="20"/>
                <w:lang w:val="en-GB"/>
              </w:rPr>
              <w:t xml:space="preserve">and for </w:t>
            </w:r>
            <w:r w:rsidR="00F5089F">
              <w:rPr>
                <w:sz w:val="20"/>
                <w:szCs w:val="20"/>
                <w:lang w:val="en-GB"/>
              </w:rPr>
              <w:t>which</w:t>
            </w:r>
            <w:r w:rsidR="00043C62">
              <w:rPr>
                <w:sz w:val="20"/>
                <w:szCs w:val="20"/>
                <w:lang w:val="en-GB"/>
              </w:rPr>
              <w:t xml:space="preserve"> they would like to receive input from the collective intelligence.</w:t>
            </w:r>
            <w:r w:rsidR="006271D8">
              <w:rPr>
                <w:sz w:val="20"/>
                <w:szCs w:val="20"/>
                <w:lang w:val="en-GB"/>
              </w:rPr>
              <w:t xml:space="preserve"> </w:t>
            </w:r>
            <w:r w:rsidR="003368B3">
              <w:rPr>
                <w:sz w:val="20"/>
                <w:szCs w:val="20"/>
                <w:lang w:val="en-GB"/>
              </w:rPr>
              <w:t xml:space="preserve">The group </w:t>
            </w:r>
            <w:r w:rsidR="00F5611B">
              <w:rPr>
                <w:sz w:val="20"/>
                <w:szCs w:val="20"/>
                <w:lang w:val="en-GB"/>
              </w:rPr>
              <w:t xml:space="preserve">then </w:t>
            </w:r>
            <w:r w:rsidR="003368B3">
              <w:rPr>
                <w:sz w:val="20"/>
                <w:szCs w:val="20"/>
                <w:lang w:val="en-GB"/>
              </w:rPr>
              <w:t xml:space="preserve">selects </w:t>
            </w:r>
            <w:r w:rsidR="0026066A">
              <w:rPr>
                <w:sz w:val="20"/>
                <w:szCs w:val="20"/>
                <w:lang w:val="en-GB"/>
              </w:rPr>
              <w:t xml:space="preserve">the challenges </w:t>
            </w:r>
            <w:r w:rsidR="00F5611B">
              <w:rPr>
                <w:sz w:val="20"/>
                <w:szCs w:val="20"/>
                <w:lang w:val="en-GB"/>
              </w:rPr>
              <w:t>to be prioritised.</w:t>
            </w:r>
            <w:r w:rsidR="00EE7A82">
              <w:rPr>
                <w:sz w:val="20"/>
                <w:szCs w:val="20"/>
                <w:lang w:val="en-GB"/>
              </w:rPr>
              <w:t xml:space="preserve"> </w:t>
            </w:r>
            <w:r w:rsidR="00DE25E7">
              <w:rPr>
                <w:sz w:val="20"/>
                <w:szCs w:val="20"/>
                <w:lang w:val="en-GB"/>
              </w:rPr>
              <w:t xml:space="preserve">The </w:t>
            </w:r>
            <w:r w:rsidR="00F7293C">
              <w:rPr>
                <w:sz w:val="20"/>
                <w:szCs w:val="20"/>
                <w:lang w:val="en-GB"/>
              </w:rPr>
              <w:t xml:space="preserve">owners of the </w:t>
            </w:r>
            <w:r w:rsidR="00DE25E7">
              <w:rPr>
                <w:sz w:val="20"/>
                <w:szCs w:val="20"/>
                <w:lang w:val="en-GB"/>
              </w:rPr>
              <w:t>selected questions w</w:t>
            </w:r>
            <w:r w:rsidR="00C74E2F">
              <w:rPr>
                <w:sz w:val="20"/>
                <w:szCs w:val="20"/>
                <w:lang w:val="en-GB"/>
              </w:rPr>
              <w:t>ill be</w:t>
            </w:r>
            <w:r w:rsidR="00F7293C">
              <w:rPr>
                <w:sz w:val="20"/>
                <w:szCs w:val="20"/>
                <w:lang w:val="en-GB"/>
              </w:rPr>
              <w:t xml:space="preserve"> hosting</w:t>
            </w:r>
            <w:r w:rsidR="00DE516F">
              <w:rPr>
                <w:sz w:val="20"/>
                <w:szCs w:val="20"/>
                <w:lang w:val="en-GB"/>
              </w:rPr>
              <w:t xml:space="preserve"> table discussions.</w:t>
            </w:r>
          </w:p>
        </w:tc>
        <w:tc>
          <w:tcPr>
            <w:tcW w:w="851" w:type="dxa"/>
          </w:tcPr>
          <w:p w14:paraId="030E44D4" w14:textId="1DE681BA" w:rsidR="002A4745" w:rsidRPr="00C43702" w:rsidRDefault="002A4745" w:rsidP="002D3B21">
            <w:pPr>
              <w:spacing w:after="120"/>
              <w:jc w:val="center"/>
              <w:rPr>
                <w:rFonts w:eastAsia="Arial,MS Mincho"/>
                <w:color w:val="56585B"/>
                <w:szCs w:val="20"/>
                <w:lang w:val="en-GB"/>
              </w:rPr>
            </w:pPr>
            <w:r w:rsidRPr="00C43702">
              <w:rPr>
                <w:color w:val="56585B"/>
                <w:szCs w:val="20"/>
                <w:lang w:val="en-GB"/>
              </w:rPr>
              <w:t>15</w:t>
            </w:r>
            <w:r w:rsidRPr="00C43702">
              <w:rPr>
                <w:rFonts w:eastAsia="Arial,MS Mincho"/>
                <w:color w:val="56585B"/>
                <w:szCs w:val="20"/>
                <w:lang w:val="en-GB"/>
              </w:rPr>
              <w:t>.</w:t>
            </w:r>
            <w:r w:rsidR="00E368BE">
              <w:rPr>
                <w:color w:val="56585B"/>
                <w:szCs w:val="20"/>
                <w:lang w:val="en-GB"/>
              </w:rPr>
              <w:t>3</w:t>
            </w:r>
            <w:r w:rsidRPr="00C43702">
              <w:rPr>
                <w:color w:val="56585B"/>
                <w:szCs w:val="20"/>
                <w:lang w:val="en-GB"/>
              </w:rPr>
              <w:t>0</w:t>
            </w:r>
          </w:p>
        </w:tc>
      </w:tr>
      <w:tr w:rsidR="002A4745" w:rsidRPr="00C43702" w14:paraId="791CC0EC" w14:textId="77777777" w:rsidTr="002D3B21">
        <w:trPr>
          <w:trHeight w:val="19"/>
        </w:trPr>
        <w:tc>
          <w:tcPr>
            <w:tcW w:w="8075" w:type="dxa"/>
          </w:tcPr>
          <w:p w14:paraId="3C0EEB83" w14:textId="77777777" w:rsidR="002A4745" w:rsidRPr="00C43702" w:rsidRDefault="002A4745" w:rsidP="002D3B21">
            <w:pPr>
              <w:pStyle w:val="COSTNumbers"/>
              <w:numPr>
                <w:ilvl w:val="0"/>
                <w:numId w:val="0"/>
              </w:numPr>
              <w:spacing w:after="120"/>
              <w:ind w:left="360" w:hanging="360"/>
              <w:rPr>
                <w:i/>
                <w:iCs/>
                <w:sz w:val="20"/>
                <w:szCs w:val="20"/>
                <w:lang w:val="en-GB"/>
              </w:rPr>
            </w:pPr>
            <w:r w:rsidRPr="00C43702">
              <w:rPr>
                <w:b/>
                <w:bCs/>
                <w:sz w:val="20"/>
                <w:szCs w:val="20"/>
                <w:lang w:val="en-GB"/>
              </w:rPr>
              <w:t>Pro-Action Café round 1: What is the quest behind the question</w:t>
            </w:r>
          </w:p>
          <w:p w14:paraId="236DD689" w14:textId="77777777" w:rsidR="002A4745" w:rsidRPr="00C43702" w:rsidRDefault="002A4745" w:rsidP="002D3B21">
            <w:pPr>
              <w:pStyle w:val="COSTNumbers"/>
              <w:numPr>
                <w:ilvl w:val="0"/>
                <w:numId w:val="0"/>
              </w:numPr>
              <w:spacing w:after="120"/>
              <w:ind w:left="360"/>
              <w:jc w:val="both"/>
              <w:rPr>
                <w:sz w:val="20"/>
                <w:szCs w:val="20"/>
                <w:lang w:val="en-GB"/>
              </w:rPr>
            </w:pPr>
            <w:r w:rsidRPr="00C43702">
              <w:rPr>
                <w:sz w:val="20"/>
                <w:szCs w:val="20"/>
                <w:lang w:val="en-GB"/>
              </w:rPr>
              <w:t>Every participant is invited to challenge the table host and different facets of the question are explored.</w:t>
            </w:r>
          </w:p>
        </w:tc>
        <w:tc>
          <w:tcPr>
            <w:tcW w:w="851" w:type="dxa"/>
          </w:tcPr>
          <w:p w14:paraId="47CC065C" w14:textId="2BB18D94" w:rsidR="002A4745" w:rsidRPr="00C43702" w:rsidRDefault="002A4745" w:rsidP="002D3B21">
            <w:pPr>
              <w:spacing w:after="120"/>
              <w:jc w:val="center"/>
              <w:rPr>
                <w:rFonts w:eastAsia="Arial,MS Mincho"/>
                <w:color w:val="56585B"/>
                <w:szCs w:val="20"/>
                <w:lang w:val="en-GB"/>
              </w:rPr>
            </w:pPr>
            <w:r w:rsidRPr="00C43702">
              <w:rPr>
                <w:color w:val="56585B"/>
                <w:szCs w:val="20"/>
                <w:lang w:val="en-GB"/>
              </w:rPr>
              <w:t>16</w:t>
            </w:r>
            <w:r w:rsidRPr="00C43702">
              <w:rPr>
                <w:rFonts w:eastAsia="Arial,MS Mincho"/>
                <w:color w:val="56585B"/>
                <w:szCs w:val="20"/>
                <w:lang w:val="en-GB"/>
              </w:rPr>
              <w:t>.</w:t>
            </w:r>
            <w:r w:rsidR="00E368BE">
              <w:rPr>
                <w:color w:val="56585B"/>
                <w:szCs w:val="20"/>
                <w:lang w:val="en-GB"/>
              </w:rPr>
              <w:t>15</w:t>
            </w:r>
          </w:p>
        </w:tc>
      </w:tr>
      <w:tr w:rsidR="002A4745" w:rsidRPr="00C43702" w14:paraId="05F5B4F6" w14:textId="77777777" w:rsidTr="002D3B21">
        <w:trPr>
          <w:trHeight w:val="19"/>
        </w:trPr>
        <w:tc>
          <w:tcPr>
            <w:tcW w:w="8075" w:type="dxa"/>
            <w:tcBorders>
              <w:bottom w:val="single" w:sz="4" w:space="0" w:color="A6A6A6" w:themeColor="background1" w:themeShade="A6"/>
            </w:tcBorders>
          </w:tcPr>
          <w:p w14:paraId="5F222534" w14:textId="77777777" w:rsidR="002A4745" w:rsidRPr="00C43702" w:rsidRDefault="002A4745" w:rsidP="002D3B21">
            <w:pPr>
              <w:pStyle w:val="COSTNumbers"/>
              <w:numPr>
                <w:ilvl w:val="0"/>
                <w:numId w:val="0"/>
              </w:numPr>
              <w:spacing w:after="120"/>
              <w:ind w:left="360" w:hanging="360"/>
              <w:rPr>
                <w:i/>
                <w:iCs/>
                <w:sz w:val="20"/>
                <w:szCs w:val="20"/>
                <w:lang w:val="en-GB"/>
              </w:rPr>
            </w:pPr>
            <w:r w:rsidRPr="00C43702">
              <w:rPr>
                <w:b/>
                <w:bCs/>
                <w:sz w:val="20"/>
                <w:szCs w:val="20"/>
                <w:lang w:val="en-GB"/>
              </w:rPr>
              <w:t>Pro-Action Café round 2: What is missing</w:t>
            </w:r>
          </w:p>
          <w:p w14:paraId="3BFA2551" w14:textId="77777777" w:rsidR="002A4745" w:rsidRPr="00C43702" w:rsidRDefault="002A4745" w:rsidP="002D3B21">
            <w:pPr>
              <w:pStyle w:val="COSTNumbers"/>
              <w:numPr>
                <w:ilvl w:val="0"/>
                <w:numId w:val="0"/>
              </w:numPr>
              <w:spacing w:after="120"/>
              <w:ind w:left="360"/>
              <w:jc w:val="both"/>
              <w:rPr>
                <w:sz w:val="20"/>
                <w:szCs w:val="20"/>
                <w:lang w:val="en-GB"/>
              </w:rPr>
            </w:pPr>
            <w:r w:rsidRPr="00C43702">
              <w:rPr>
                <w:sz w:val="20"/>
                <w:szCs w:val="20"/>
                <w:lang w:val="en-GB"/>
              </w:rPr>
              <w:t>The participants aim to make the picture more complete, redefine and deepen the discussion on the question (e.g. questions not asked yet, perspectives or options not considered yet).</w:t>
            </w:r>
          </w:p>
        </w:tc>
        <w:tc>
          <w:tcPr>
            <w:tcW w:w="851" w:type="dxa"/>
            <w:tcBorders>
              <w:bottom w:val="single" w:sz="4" w:space="0" w:color="A6A6A6" w:themeColor="background1" w:themeShade="A6"/>
            </w:tcBorders>
          </w:tcPr>
          <w:p w14:paraId="06765DB6" w14:textId="3EC1BEFE" w:rsidR="002A4745" w:rsidRPr="00C43702" w:rsidRDefault="002A4745" w:rsidP="002D3B21">
            <w:pPr>
              <w:spacing w:after="120"/>
              <w:jc w:val="center"/>
              <w:rPr>
                <w:rFonts w:eastAsia="Arial,MS Mincho"/>
                <w:color w:val="56585B"/>
                <w:szCs w:val="20"/>
                <w:lang w:val="en-GB"/>
              </w:rPr>
            </w:pPr>
            <w:r w:rsidRPr="00C43702">
              <w:rPr>
                <w:color w:val="56585B"/>
                <w:szCs w:val="20"/>
                <w:lang w:val="en-GB"/>
              </w:rPr>
              <w:t>17</w:t>
            </w:r>
            <w:r w:rsidRPr="00C43702">
              <w:rPr>
                <w:rFonts w:eastAsia="Arial,MS Mincho"/>
                <w:color w:val="56585B"/>
                <w:szCs w:val="20"/>
                <w:lang w:val="en-GB"/>
              </w:rPr>
              <w:t>.</w:t>
            </w:r>
            <w:r w:rsidR="00E368BE">
              <w:rPr>
                <w:color w:val="56585B"/>
                <w:szCs w:val="20"/>
                <w:lang w:val="en-GB"/>
              </w:rPr>
              <w:t>15</w:t>
            </w:r>
          </w:p>
        </w:tc>
      </w:tr>
      <w:tr w:rsidR="002A4745" w:rsidRPr="00C43702" w14:paraId="1F07C3AB" w14:textId="77777777" w:rsidTr="002D3B21">
        <w:trPr>
          <w:trHeight w:val="19"/>
        </w:trPr>
        <w:tc>
          <w:tcPr>
            <w:tcW w:w="8075" w:type="dxa"/>
          </w:tcPr>
          <w:p w14:paraId="5F62888D" w14:textId="77777777" w:rsidR="00973BA3" w:rsidRDefault="00973BA3" w:rsidP="00973BA3">
            <w:pPr>
              <w:pStyle w:val="COSTNumbers"/>
              <w:numPr>
                <w:ilvl w:val="0"/>
                <w:numId w:val="0"/>
              </w:numPr>
              <w:spacing w:after="120"/>
              <w:rPr>
                <w:i/>
                <w:iCs/>
                <w:sz w:val="20"/>
                <w:szCs w:val="20"/>
                <w:lang w:val="en-GB"/>
              </w:rPr>
            </w:pPr>
            <w:r w:rsidRPr="00973BA3">
              <w:rPr>
                <w:b/>
                <w:i/>
                <w:iCs/>
                <w:sz w:val="20"/>
                <w:szCs w:val="20"/>
                <w:lang w:val="en-GB"/>
              </w:rPr>
              <w:t>Networking dinner</w:t>
            </w:r>
            <w:r>
              <w:rPr>
                <w:i/>
                <w:iCs/>
                <w:sz w:val="20"/>
                <w:szCs w:val="20"/>
                <w:lang w:val="en-GB"/>
              </w:rPr>
              <w:t xml:space="preserve"> (</w:t>
            </w:r>
            <w:r w:rsidR="002A4745" w:rsidRPr="00973BA3">
              <w:rPr>
                <w:i/>
                <w:iCs/>
                <w:sz w:val="20"/>
                <w:szCs w:val="20"/>
                <w:lang w:val="en-GB"/>
              </w:rPr>
              <w:t>All participants are kindly invited</w:t>
            </w:r>
            <w:r>
              <w:rPr>
                <w:i/>
                <w:iCs/>
                <w:sz w:val="20"/>
                <w:szCs w:val="20"/>
                <w:lang w:val="en-GB"/>
              </w:rPr>
              <w:t>)</w:t>
            </w:r>
          </w:p>
          <w:p w14:paraId="3E2BEA6E" w14:textId="6207C6CD" w:rsidR="002A4745" w:rsidRPr="00973BA3" w:rsidRDefault="00973BA3" w:rsidP="00973BA3">
            <w:pPr>
              <w:pStyle w:val="COSTNumbers"/>
              <w:numPr>
                <w:ilvl w:val="0"/>
                <w:numId w:val="0"/>
              </w:numPr>
              <w:spacing w:after="120"/>
              <w:rPr>
                <w:i/>
                <w:iCs/>
                <w:sz w:val="20"/>
                <w:szCs w:val="20"/>
                <w:lang w:val="fr-BE"/>
              </w:rPr>
            </w:pPr>
            <w:r w:rsidRPr="00973BA3">
              <w:rPr>
                <w:i/>
                <w:iCs/>
                <w:sz w:val="20"/>
                <w:szCs w:val="20"/>
                <w:lang w:val="fr-BE"/>
              </w:rPr>
              <w:t xml:space="preserve">Restaurant </w:t>
            </w:r>
            <w:r w:rsidR="002A4745" w:rsidRPr="00973BA3">
              <w:rPr>
                <w:i/>
                <w:iCs/>
                <w:sz w:val="20"/>
                <w:szCs w:val="20"/>
                <w:lang w:val="fr-BE"/>
              </w:rPr>
              <w:t>Rouge Tomate</w:t>
            </w:r>
            <w:r w:rsidRPr="00973BA3">
              <w:rPr>
                <w:i/>
                <w:iCs/>
                <w:sz w:val="20"/>
                <w:szCs w:val="20"/>
                <w:lang w:val="fr-BE"/>
              </w:rPr>
              <w:t xml:space="preserve">, </w:t>
            </w:r>
            <w:r w:rsidR="002A4745" w:rsidRPr="00973BA3">
              <w:rPr>
                <w:i/>
                <w:iCs/>
                <w:sz w:val="20"/>
                <w:szCs w:val="20"/>
                <w:lang w:val="fr-BE"/>
              </w:rPr>
              <w:t>Avenue Louise 190, 1050 Brussels</w:t>
            </w:r>
          </w:p>
        </w:tc>
        <w:tc>
          <w:tcPr>
            <w:tcW w:w="851" w:type="dxa"/>
          </w:tcPr>
          <w:p w14:paraId="35CD461E" w14:textId="77777777" w:rsidR="002A4745" w:rsidRPr="00C43702" w:rsidRDefault="002A4745" w:rsidP="002D3B21">
            <w:pPr>
              <w:spacing w:after="120"/>
              <w:jc w:val="center"/>
              <w:rPr>
                <w:rFonts w:eastAsia="Arial,MS Mincho"/>
                <w:i/>
                <w:color w:val="56585B"/>
                <w:szCs w:val="20"/>
                <w:lang w:val="en-GB"/>
              </w:rPr>
            </w:pPr>
            <w:r w:rsidRPr="00C43702">
              <w:rPr>
                <w:i/>
                <w:color w:val="56585B"/>
                <w:szCs w:val="20"/>
                <w:lang w:val="en-GB"/>
              </w:rPr>
              <w:t>19.00</w:t>
            </w:r>
          </w:p>
        </w:tc>
      </w:tr>
    </w:tbl>
    <w:p w14:paraId="453F6190" w14:textId="77777777" w:rsidR="002A4745" w:rsidRPr="00973BA3" w:rsidRDefault="002A4745" w:rsidP="00973BA3">
      <w:pPr>
        <w:pStyle w:val="Bulletpoint"/>
        <w:spacing w:after="0"/>
        <w:ind w:left="0"/>
        <w:rPr>
          <w:color w:val="56585B"/>
        </w:rPr>
      </w:pPr>
    </w:p>
    <w:p w14:paraId="1BC13B83" w14:textId="21585C03" w:rsidR="00817A81" w:rsidRPr="00973BA3" w:rsidRDefault="00C07C46" w:rsidP="0006204C">
      <w:pPr>
        <w:pStyle w:val="COSTNumbers"/>
        <w:numPr>
          <w:ilvl w:val="0"/>
          <w:numId w:val="0"/>
        </w:numPr>
        <w:spacing w:after="240"/>
        <w:rPr>
          <w:color w:val="00AFAA" w:themeColor="accent5"/>
          <w:sz w:val="24"/>
        </w:rPr>
      </w:pPr>
      <w:r w:rsidRPr="00973BA3">
        <w:rPr>
          <w:color w:val="00AFAA" w:themeColor="accent5"/>
          <w:sz w:val="24"/>
        </w:rPr>
        <w:t>2</w:t>
      </w:r>
      <w:r w:rsidR="00D36998" w:rsidRPr="00973BA3">
        <w:rPr>
          <w:color w:val="00AFAA" w:themeColor="accent5"/>
          <w:sz w:val="24"/>
        </w:rPr>
        <w:t>2</w:t>
      </w:r>
      <w:r w:rsidRPr="00973BA3">
        <w:rPr>
          <w:color w:val="00AFAA" w:themeColor="accent5"/>
          <w:sz w:val="24"/>
        </w:rPr>
        <w:t xml:space="preserve"> May 2019</w:t>
      </w:r>
    </w:p>
    <w:tbl>
      <w:tblPr>
        <w:tblStyle w:val="TableGrid"/>
        <w:tblW w:w="89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75"/>
        <w:gridCol w:w="851"/>
      </w:tblGrid>
      <w:tr w:rsidR="0006204C" w:rsidRPr="00C43702" w14:paraId="094A1CC5" w14:textId="77777777" w:rsidTr="00973BA3">
        <w:trPr>
          <w:trHeight w:val="20"/>
        </w:trPr>
        <w:tc>
          <w:tcPr>
            <w:tcW w:w="8075" w:type="dxa"/>
          </w:tcPr>
          <w:p w14:paraId="3D7B8316" w14:textId="587DDFBD" w:rsidR="0006204C" w:rsidRPr="00C43702" w:rsidRDefault="0006204C" w:rsidP="00BD5B9F">
            <w:pPr>
              <w:pStyle w:val="COSTNumbers"/>
              <w:numPr>
                <w:ilvl w:val="0"/>
                <w:numId w:val="0"/>
              </w:numPr>
              <w:spacing w:after="120"/>
              <w:contextualSpacing/>
              <w:rPr>
                <w:b/>
                <w:sz w:val="20"/>
                <w:szCs w:val="20"/>
                <w:lang w:val="en-GB"/>
              </w:rPr>
            </w:pPr>
            <w:r w:rsidRPr="00C43702">
              <w:rPr>
                <w:i/>
                <w:iCs/>
                <w:sz w:val="20"/>
                <w:szCs w:val="20"/>
                <w:lang w:val="en-GB"/>
              </w:rPr>
              <w:t>Welcome breakfast</w:t>
            </w:r>
          </w:p>
        </w:tc>
        <w:tc>
          <w:tcPr>
            <w:tcW w:w="851" w:type="dxa"/>
          </w:tcPr>
          <w:p w14:paraId="4660C3F3" w14:textId="0E64E635" w:rsidR="0006204C" w:rsidRPr="00C43702" w:rsidRDefault="0006204C" w:rsidP="00973BA3">
            <w:pPr>
              <w:spacing w:after="120"/>
              <w:contextualSpacing/>
              <w:jc w:val="center"/>
              <w:rPr>
                <w:rFonts w:eastAsia="Arial,MS Mincho"/>
                <w:i/>
                <w:color w:val="56585B"/>
                <w:szCs w:val="20"/>
                <w:lang w:val="en-GB"/>
              </w:rPr>
            </w:pPr>
            <w:r w:rsidRPr="00C43702">
              <w:rPr>
                <w:i/>
                <w:color w:val="56585B"/>
                <w:szCs w:val="20"/>
                <w:lang w:val="en-GB"/>
              </w:rPr>
              <w:t>8.30</w:t>
            </w:r>
          </w:p>
        </w:tc>
      </w:tr>
      <w:tr w:rsidR="008C7982" w:rsidRPr="0033198A" w14:paraId="6F394A52" w14:textId="77777777" w:rsidTr="00973BA3">
        <w:trPr>
          <w:trHeight w:val="20"/>
        </w:trPr>
        <w:tc>
          <w:tcPr>
            <w:tcW w:w="8075" w:type="dxa"/>
          </w:tcPr>
          <w:p w14:paraId="55B940D4" w14:textId="265A44B7" w:rsidR="008C7982" w:rsidRPr="00C43702" w:rsidRDefault="00E505E4" w:rsidP="00973BA3">
            <w:pPr>
              <w:pStyle w:val="COSTNumbers"/>
              <w:numPr>
                <w:ilvl w:val="0"/>
                <w:numId w:val="0"/>
              </w:numPr>
              <w:spacing w:after="120"/>
              <w:ind w:left="360" w:hanging="360"/>
              <w:contextualSpacing/>
              <w:rPr>
                <w:i/>
                <w:sz w:val="20"/>
                <w:szCs w:val="20"/>
              </w:rPr>
            </w:pPr>
            <w:r w:rsidRPr="00955433">
              <w:rPr>
                <w:b/>
                <w:sz w:val="20"/>
                <w:szCs w:val="20"/>
              </w:rPr>
              <w:t>Recap of Day 1</w:t>
            </w:r>
          </w:p>
        </w:tc>
        <w:tc>
          <w:tcPr>
            <w:tcW w:w="851" w:type="dxa"/>
          </w:tcPr>
          <w:p w14:paraId="3EF8F0C3" w14:textId="4FE02CF6" w:rsidR="008C7982" w:rsidRPr="000D01EC" w:rsidRDefault="00E368BE" w:rsidP="00973BA3">
            <w:pPr>
              <w:spacing w:after="120"/>
              <w:contextualSpacing/>
              <w:jc w:val="center"/>
              <w:rPr>
                <w:i/>
                <w:color w:val="56585B"/>
                <w:szCs w:val="20"/>
              </w:rPr>
            </w:pPr>
            <w:r>
              <w:rPr>
                <w:i/>
                <w:color w:val="56585B"/>
                <w:szCs w:val="20"/>
              </w:rPr>
              <w:t>9.00</w:t>
            </w:r>
          </w:p>
        </w:tc>
      </w:tr>
      <w:tr w:rsidR="0006204C" w:rsidRPr="00C43702" w14:paraId="741817B8" w14:textId="77777777" w:rsidTr="00973BA3">
        <w:trPr>
          <w:trHeight w:val="20"/>
        </w:trPr>
        <w:tc>
          <w:tcPr>
            <w:tcW w:w="8075" w:type="dxa"/>
          </w:tcPr>
          <w:p w14:paraId="7B3E5CB9" w14:textId="0233D7FE" w:rsidR="0006204C" w:rsidRPr="00C43702" w:rsidRDefault="0006204C" w:rsidP="00973BA3">
            <w:pPr>
              <w:pStyle w:val="COSTNumbers"/>
              <w:numPr>
                <w:ilvl w:val="0"/>
                <w:numId w:val="0"/>
              </w:numPr>
              <w:spacing w:after="120"/>
              <w:ind w:left="360" w:hanging="360"/>
              <w:contextualSpacing/>
              <w:rPr>
                <w:b/>
                <w:bCs/>
                <w:sz w:val="20"/>
                <w:szCs w:val="20"/>
                <w:lang w:val="en-GB"/>
              </w:rPr>
            </w:pPr>
            <w:r w:rsidRPr="00C43702">
              <w:rPr>
                <w:b/>
                <w:bCs/>
                <w:sz w:val="20"/>
                <w:szCs w:val="20"/>
                <w:lang w:val="en-GB"/>
              </w:rPr>
              <w:t xml:space="preserve">Setting the Scene </w:t>
            </w:r>
            <w:r w:rsidR="00973BA3" w:rsidRPr="00973BA3">
              <w:rPr>
                <w:bCs/>
                <w:sz w:val="20"/>
                <w:szCs w:val="20"/>
                <w:lang w:val="en-GB"/>
              </w:rPr>
              <w:t xml:space="preserve">| </w:t>
            </w:r>
            <w:r w:rsidRPr="00973BA3">
              <w:rPr>
                <w:bCs/>
                <w:sz w:val="20"/>
                <w:szCs w:val="20"/>
                <w:lang w:val="en-GB"/>
              </w:rPr>
              <w:t>Part 2</w:t>
            </w:r>
          </w:p>
        </w:tc>
        <w:tc>
          <w:tcPr>
            <w:tcW w:w="851" w:type="dxa"/>
          </w:tcPr>
          <w:p w14:paraId="22781706" w14:textId="6629AB90" w:rsidR="0006204C" w:rsidRPr="00C43702" w:rsidRDefault="00E368BE" w:rsidP="00973BA3">
            <w:pPr>
              <w:spacing w:after="120"/>
              <w:contextualSpacing/>
              <w:jc w:val="center"/>
              <w:rPr>
                <w:color w:val="56585B"/>
                <w:szCs w:val="20"/>
                <w:lang w:val="en-GB"/>
              </w:rPr>
            </w:pPr>
            <w:r>
              <w:rPr>
                <w:color w:val="56585B"/>
                <w:szCs w:val="20"/>
                <w:lang w:val="en-GB"/>
              </w:rPr>
              <w:t>9.30</w:t>
            </w:r>
          </w:p>
        </w:tc>
      </w:tr>
      <w:tr w:rsidR="0006204C" w:rsidRPr="00C43702" w14:paraId="2EE93054" w14:textId="77777777" w:rsidTr="00973BA3">
        <w:trPr>
          <w:trHeight w:hRule="exact" w:val="737"/>
        </w:trPr>
        <w:tc>
          <w:tcPr>
            <w:tcW w:w="8075" w:type="dxa"/>
          </w:tcPr>
          <w:p w14:paraId="5B52E62D" w14:textId="77777777" w:rsidR="0006204C" w:rsidRPr="00C43702" w:rsidRDefault="0006204C" w:rsidP="00973BA3">
            <w:pPr>
              <w:pStyle w:val="COSTNumbers"/>
              <w:numPr>
                <w:ilvl w:val="0"/>
                <w:numId w:val="0"/>
              </w:numPr>
              <w:spacing w:after="120"/>
              <w:ind w:left="360" w:hanging="360"/>
              <w:rPr>
                <w:i/>
                <w:iCs/>
                <w:sz w:val="20"/>
                <w:szCs w:val="20"/>
                <w:lang w:val="en-GB"/>
              </w:rPr>
            </w:pPr>
            <w:r w:rsidRPr="00C43702">
              <w:rPr>
                <w:b/>
                <w:bCs/>
                <w:sz w:val="20"/>
                <w:szCs w:val="20"/>
                <w:lang w:val="en-GB"/>
              </w:rPr>
              <w:t>Pro-Action Café round 3: What is next</w:t>
            </w:r>
          </w:p>
          <w:p w14:paraId="165541C3" w14:textId="77777777" w:rsidR="0006204C" w:rsidRPr="00C43702" w:rsidRDefault="0006204C" w:rsidP="00973BA3">
            <w:pPr>
              <w:pStyle w:val="COSTNumbers"/>
              <w:numPr>
                <w:ilvl w:val="0"/>
                <w:numId w:val="0"/>
              </w:numPr>
              <w:spacing w:after="120"/>
              <w:ind w:left="360"/>
              <w:contextualSpacing/>
              <w:jc w:val="both"/>
              <w:rPr>
                <w:sz w:val="20"/>
                <w:szCs w:val="20"/>
                <w:lang w:val="en-GB"/>
              </w:rPr>
            </w:pPr>
            <w:r w:rsidRPr="00C43702">
              <w:rPr>
                <w:sz w:val="20"/>
                <w:szCs w:val="20"/>
                <w:lang w:val="en-GB"/>
              </w:rPr>
              <w:t>What did we learn? What next steps will each of us take? What are possible actions?</w:t>
            </w:r>
          </w:p>
        </w:tc>
        <w:tc>
          <w:tcPr>
            <w:tcW w:w="851" w:type="dxa"/>
          </w:tcPr>
          <w:p w14:paraId="5FC8A184" w14:textId="15FEDC18" w:rsidR="0006204C" w:rsidRPr="00C43702" w:rsidRDefault="00E368BE" w:rsidP="00973BA3">
            <w:pPr>
              <w:spacing w:after="120"/>
              <w:ind w:left="0" w:firstLine="0"/>
              <w:contextualSpacing/>
              <w:jc w:val="center"/>
              <w:rPr>
                <w:rFonts w:eastAsia="Arial,MS Mincho"/>
                <w:color w:val="56585B"/>
                <w:szCs w:val="20"/>
                <w:lang w:val="en-GB"/>
              </w:rPr>
            </w:pPr>
            <w:r>
              <w:rPr>
                <w:color w:val="56585B"/>
                <w:szCs w:val="20"/>
                <w:lang w:val="en-GB"/>
              </w:rPr>
              <w:t>10</w:t>
            </w:r>
            <w:r w:rsidR="0006204C" w:rsidRPr="00C43702">
              <w:rPr>
                <w:color w:val="56585B"/>
                <w:szCs w:val="20"/>
                <w:lang w:val="en-GB"/>
              </w:rPr>
              <w:t>.</w:t>
            </w:r>
            <w:r>
              <w:rPr>
                <w:color w:val="56585B"/>
                <w:szCs w:val="20"/>
                <w:lang w:val="en-GB"/>
              </w:rPr>
              <w:t>00</w:t>
            </w:r>
          </w:p>
        </w:tc>
      </w:tr>
      <w:tr w:rsidR="0006204C" w:rsidRPr="00C43702" w14:paraId="49DBBD03" w14:textId="77777777" w:rsidTr="00973BA3">
        <w:trPr>
          <w:trHeight w:val="20"/>
        </w:trPr>
        <w:tc>
          <w:tcPr>
            <w:tcW w:w="8075" w:type="dxa"/>
          </w:tcPr>
          <w:p w14:paraId="42EFC528" w14:textId="77777777" w:rsidR="0006204C" w:rsidRPr="00C43702" w:rsidRDefault="0006204C" w:rsidP="00BD5B9F">
            <w:pPr>
              <w:pStyle w:val="COSTNumbers"/>
              <w:numPr>
                <w:ilvl w:val="0"/>
                <w:numId w:val="0"/>
              </w:numPr>
              <w:spacing w:after="120"/>
              <w:contextualSpacing/>
              <w:rPr>
                <w:i/>
                <w:iCs/>
                <w:sz w:val="20"/>
                <w:szCs w:val="20"/>
                <w:lang w:val="en-GB"/>
              </w:rPr>
            </w:pPr>
            <w:r w:rsidRPr="00C43702">
              <w:rPr>
                <w:i/>
                <w:iCs/>
                <w:sz w:val="20"/>
                <w:szCs w:val="20"/>
                <w:lang w:val="en-GB"/>
              </w:rPr>
              <w:t>Coffee break</w:t>
            </w:r>
          </w:p>
        </w:tc>
        <w:tc>
          <w:tcPr>
            <w:tcW w:w="851" w:type="dxa"/>
          </w:tcPr>
          <w:p w14:paraId="036B63AE" w14:textId="6B7B7718" w:rsidR="0006204C" w:rsidRPr="00C43702" w:rsidRDefault="0006204C" w:rsidP="00973BA3">
            <w:pPr>
              <w:spacing w:after="120"/>
              <w:contextualSpacing/>
              <w:jc w:val="center"/>
              <w:rPr>
                <w:rFonts w:eastAsia="Arial,MS Mincho"/>
                <w:i/>
                <w:iCs/>
                <w:color w:val="56585B"/>
                <w:szCs w:val="20"/>
                <w:lang w:val="en-GB"/>
              </w:rPr>
            </w:pPr>
            <w:r w:rsidRPr="00B9229D">
              <w:rPr>
                <w:color w:val="56585B"/>
                <w:szCs w:val="20"/>
                <w:lang w:val="en-GB"/>
              </w:rPr>
              <w:t>1</w:t>
            </w:r>
            <w:r w:rsidR="00E368BE">
              <w:rPr>
                <w:color w:val="56585B"/>
                <w:szCs w:val="20"/>
                <w:lang w:val="en-GB"/>
              </w:rPr>
              <w:t>1.00</w:t>
            </w:r>
          </w:p>
        </w:tc>
      </w:tr>
      <w:tr w:rsidR="0006204C" w:rsidRPr="00C43702" w14:paraId="6E0A9E36" w14:textId="77777777" w:rsidTr="00973BA3">
        <w:trPr>
          <w:trHeight w:val="20"/>
        </w:trPr>
        <w:tc>
          <w:tcPr>
            <w:tcW w:w="8075" w:type="dxa"/>
          </w:tcPr>
          <w:p w14:paraId="0DEEFBC7" w14:textId="77777777" w:rsidR="0006204C" w:rsidRPr="00C43702" w:rsidRDefault="0006204C" w:rsidP="00973BA3">
            <w:pPr>
              <w:pStyle w:val="COSTNumbers"/>
              <w:numPr>
                <w:ilvl w:val="0"/>
                <w:numId w:val="0"/>
              </w:numPr>
              <w:spacing w:after="120"/>
              <w:ind w:left="360" w:hanging="360"/>
              <w:contextualSpacing/>
              <w:rPr>
                <w:sz w:val="20"/>
                <w:szCs w:val="20"/>
                <w:lang w:val="en-GB"/>
              </w:rPr>
            </w:pPr>
            <w:r w:rsidRPr="00C43702">
              <w:rPr>
                <w:b/>
                <w:bCs/>
                <w:sz w:val="20"/>
                <w:szCs w:val="20"/>
                <w:lang w:val="en-GB"/>
              </w:rPr>
              <w:t xml:space="preserve">Presentation of results </w:t>
            </w:r>
            <w:r w:rsidRPr="00973BA3">
              <w:rPr>
                <w:bCs/>
                <w:sz w:val="20"/>
                <w:szCs w:val="20"/>
                <w:lang w:val="en-GB"/>
              </w:rPr>
              <w:t xml:space="preserve">| </w:t>
            </w:r>
            <w:r w:rsidRPr="00C43702">
              <w:rPr>
                <w:sz w:val="20"/>
                <w:szCs w:val="20"/>
                <w:lang w:val="en-GB"/>
              </w:rPr>
              <w:t>Presentation of the results by the hosts of the tables</w:t>
            </w:r>
          </w:p>
        </w:tc>
        <w:tc>
          <w:tcPr>
            <w:tcW w:w="851" w:type="dxa"/>
          </w:tcPr>
          <w:p w14:paraId="243DB30C" w14:textId="38A46CBA" w:rsidR="0006204C" w:rsidRPr="00C43702" w:rsidRDefault="0006204C" w:rsidP="00973BA3">
            <w:pPr>
              <w:spacing w:after="120"/>
              <w:contextualSpacing/>
              <w:jc w:val="center"/>
              <w:rPr>
                <w:rFonts w:eastAsia="Arial,MS Mincho"/>
                <w:color w:val="56585B"/>
                <w:szCs w:val="20"/>
                <w:lang w:val="en-GB"/>
              </w:rPr>
            </w:pPr>
            <w:r w:rsidRPr="000D01EC">
              <w:rPr>
                <w:color w:val="56585B"/>
                <w:szCs w:val="20"/>
                <w:lang w:val="en-GB"/>
              </w:rPr>
              <w:t>1</w:t>
            </w:r>
            <w:r w:rsidR="00411BB4">
              <w:rPr>
                <w:color w:val="56585B"/>
                <w:szCs w:val="20"/>
                <w:lang w:val="en-GB"/>
              </w:rPr>
              <w:t>1</w:t>
            </w:r>
            <w:r w:rsidRPr="000D01EC">
              <w:rPr>
                <w:color w:val="56585B"/>
                <w:szCs w:val="20"/>
                <w:lang w:val="en-GB"/>
              </w:rPr>
              <w:t>.</w:t>
            </w:r>
            <w:r w:rsidR="00B07C36">
              <w:rPr>
                <w:color w:val="56585B"/>
                <w:szCs w:val="20"/>
                <w:lang w:val="en-GB"/>
              </w:rPr>
              <w:t>15</w:t>
            </w:r>
          </w:p>
        </w:tc>
      </w:tr>
      <w:tr w:rsidR="0006204C" w:rsidRPr="00C43702" w14:paraId="65228CC8" w14:textId="77777777" w:rsidTr="00973BA3">
        <w:trPr>
          <w:trHeight w:val="20"/>
        </w:trPr>
        <w:tc>
          <w:tcPr>
            <w:tcW w:w="8075" w:type="dxa"/>
          </w:tcPr>
          <w:p w14:paraId="28646911" w14:textId="77777777" w:rsidR="0006204C" w:rsidRPr="00C43702" w:rsidRDefault="0006204C" w:rsidP="00973BA3">
            <w:pPr>
              <w:pStyle w:val="COSTNumbers"/>
              <w:numPr>
                <w:ilvl w:val="0"/>
                <w:numId w:val="0"/>
              </w:numPr>
              <w:spacing w:after="120"/>
              <w:ind w:left="360" w:hanging="360"/>
              <w:contextualSpacing/>
              <w:rPr>
                <w:sz w:val="20"/>
                <w:szCs w:val="20"/>
                <w:lang w:val="en-GB"/>
              </w:rPr>
            </w:pPr>
            <w:r w:rsidRPr="00C43702">
              <w:rPr>
                <w:b/>
                <w:bCs/>
                <w:sz w:val="20"/>
                <w:szCs w:val="20"/>
                <w:lang w:val="en-GB"/>
              </w:rPr>
              <w:t>Next steps and closing of the meeting</w:t>
            </w:r>
          </w:p>
        </w:tc>
        <w:tc>
          <w:tcPr>
            <w:tcW w:w="851" w:type="dxa"/>
          </w:tcPr>
          <w:p w14:paraId="2F1F76EF" w14:textId="732D2618" w:rsidR="0006204C" w:rsidRPr="00C43702" w:rsidRDefault="0006204C" w:rsidP="00973BA3">
            <w:pPr>
              <w:spacing w:after="120"/>
              <w:contextualSpacing/>
              <w:jc w:val="center"/>
              <w:rPr>
                <w:rFonts w:eastAsia="Arial,MS Mincho"/>
                <w:color w:val="56585B"/>
                <w:szCs w:val="20"/>
                <w:lang w:val="en-GB"/>
              </w:rPr>
            </w:pPr>
            <w:r w:rsidRPr="000D01EC">
              <w:rPr>
                <w:color w:val="56585B"/>
                <w:szCs w:val="20"/>
                <w:lang w:val="en-GB"/>
              </w:rPr>
              <w:t>1</w:t>
            </w:r>
            <w:r w:rsidR="00411BB4">
              <w:rPr>
                <w:color w:val="56585B"/>
                <w:szCs w:val="20"/>
                <w:lang w:val="en-GB"/>
              </w:rPr>
              <w:t>2</w:t>
            </w:r>
            <w:r w:rsidRPr="000D01EC">
              <w:rPr>
                <w:color w:val="56585B"/>
                <w:szCs w:val="20"/>
                <w:lang w:val="en-GB"/>
              </w:rPr>
              <w:t>.</w:t>
            </w:r>
            <w:r w:rsidR="00411BB4">
              <w:rPr>
                <w:color w:val="56585B"/>
                <w:szCs w:val="20"/>
                <w:lang w:val="en-GB"/>
              </w:rPr>
              <w:t>0</w:t>
            </w:r>
            <w:r w:rsidRPr="00C43702">
              <w:rPr>
                <w:color w:val="56585B"/>
                <w:szCs w:val="20"/>
                <w:lang w:val="en-GB"/>
              </w:rPr>
              <w:t>0</w:t>
            </w:r>
          </w:p>
        </w:tc>
      </w:tr>
      <w:tr w:rsidR="0006204C" w:rsidRPr="00C43702" w14:paraId="1C21F213" w14:textId="77777777" w:rsidTr="00973BA3">
        <w:trPr>
          <w:trHeight w:val="20"/>
        </w:trPr>
        <w:tc>
          <w:tcPr>
            <w:tcW w:w="8075" w:type="dxa"/>
          </w:tcPr>
          <w:p w14:paraId="797FCC50" w14:textId="77777777" w:rsidR="0006204C" w:rsidRPr="00C43702" w:rsidRDefault="0006204C" w:rsidP="00BD5B9F">
            <w:pPr>
              <w:pStyle w:val="COSTNumbers"/>
              <w:numPr>
                <w:ilvl w:val="0"/>
                <w:numId w:val="0"/>
              </w:numPr>
              <w:spacing w:after="120"/>
              <w:contextualSpacing/>
              <w:rPr>
                <w:b/>
                <w:sz w:val="20"/>
                <w:szCs w:val="20"/>
                <w:lang w:val="en-GB"/>
              </w:rPr>
            </w:pPr>
            <w:r w:rsidRPr="00C43702">
              <w:rPr>
                <w:i/>
                <w:iCs/>
                <w:sz w:val="20"/>
                <w:szCs w:val="20"/>
                <w:lang w:val="en-GB"/>
              </w:rPr>
              <w:t xml:space="preserve">Networking lunch </w:t>
            </w:r>
          </w:p>
        </w:tc>
        <w:tc>
          <w:tcPr>
            <w:tcW w:w="851" w:type="dxa"/>
          </w:tcPr>
          <w:p w14:paraId="36CE1C56" w14:textId="0065AA3B" w:rsidR="0006204C" w:rsidRPr="00C43702" w:rsidRDefault="0006204C" w:rsidP="00973BA3">
            <w:pPr>
              <w:spacing w:after="120"/>
              <w:contextualSpacing/>
              <w:jc w:val="center"/>
              <w:rPr>
                <w:rFonts w:eastAsia="Arial,MS Mincho"/>
                <w:i/>
                <w:color w:val="56585B"/>
                <w:szCs w:val="20"/>
                <w:lang w:val="en-GB"/>
              </w:rPr>
            </w:pPr>
            <w:r w:rsidRPr="00C43702">
              <w:rPr>
                <w:i/>
                <w:color w:val="56585B"/>
                <w:szCs w:val="20"/>
                <w:lang w:val="en-GB"/>
              </w:rPr>
              <w:t>12.</w:t>
            </w:r>
            <w:r w:rsidR="00195635">
              <w:rPr>
                <w:i/>
                <w:color w:val="56585B"/>
                <w:szCs w:val="20"/>
                <w:lang w:val="en-GB"/>
              </w:rPr>
              <w:t>15</w:t>
            </w:r>
          </w:p>
        </w:tc>
      </w:tr>
    </w:tbl>
    <w:p w14:paraId="0094FDE0" w14:textId="78192544" w:rsidR="002B336A" w:rsidRPr="00D73507" w:rsidRDefault="0038778F" w:rsidP="4089FFD9">
      <w:pPr>
        <w:pStyle w:val="Heading1"/>
        <w:rPr>
          <w:b/>
          <w:color w:val="00AFAA"/>
          <w:sz w:val="30"/>
          <w:szCs w:val="30"/>
        </w:rPr>
      </w:pPr>
      <w:bookmarkStart w:id="2" w:name="_Toc10811283"/>
      <w:r w:rsidRPr="00D73507">
        <w:rPr>
          <w:b/>
          <w:color w:val="00AFAA"/>
          <w:sz w:val="30"/>
          <w:szCs w:val="30"/>
        </w:rPr>
        <w:lastRenderedPageBreak/>
        <w:t xml:space="preserve">Curing </w:t>
      </w:r>
      <w:r w:rsidR="00F07119">
        <w:rPr>
          <w:b/>
          <w:color w:val="00AFAA"/>
          <w:sz w:val="30"/>
          <w:szCs w:val="30"/>
        </w:rPr>
        <w:t>c</w:t>
      </w:r>
      <w:r w:rsidRPr="00D73507">
        <w:rPr>
          <w:b/>
          <w:color w:val="00AFAA"/>
          <w:sz w:val="30"/>
          <w:szCs w:val="30"/>
        </w:rPr>
        <w:t xml:space="preserve">ancer </w:t>
      </w:r>
      <w:r w:rsidR="00DE39F8" w:rsidRPr="00D73507">
        <w:rPr>
          <w:b/>
          <w:color w:val="00AFAA"/>
          <w:sz w:val="30"/>
          <w:szCs w:val="30"/>
        </w:rPr>
        <w:t>by 20</w:t>
      </w:r>
      <w:r w:rsidR="00945F39" w:rsidRPr="00D73507">
        <w:rPr>
          <w:b/>
          <w:color w:val="00AFAA"/>
          <w:sz w:val="30"/>
          <w:szCs w:val="30"/>
        </w:rPr>
        <w:t>3</w:t>
      </w:r>
      <w:r w:rsidR="00DE39F8" w:rsidRPr="00D73507">
        <w:rPr>
          <w:b/>
          <w:color w:val="00AFAA"/>
          <w:sz w:val="30"/>
          <w:szCs w:val="30"/>
        </w:rPr>
        <w:t>0</w:t>
      </w:r>
      <w:r w:rsidR="00A705BB" w:rsidRPr="00D73507">
        <w:rPr>
          <w:b/>
          <w:color w:val="00AFAA"/>
          <w:sz w:val="30"/>
          <w:szCs w:val="30"/>
        </w:rPr>
        <w:t xml:space="preserve">: </w:t>
      </w:r>
      <w:r w:rsidR="00F07119">
        <w:rPr>
          <w:b/>
          <w:color w:val="00AFAA"/>
          <w:sz w:val="30"/>
          <w:szCs w:val="30"/>
        </w:rPr>
        <w:t>m</w:t>
      </w:r>
      <w:r w:rsidR="00A705BB" w:rsidRPr="00D73507">
        <w:rPr>
          <w:b/>
          <w:color w:val="00AFAA"/>
          <w:sz w:val="30"/>
          <w:szCs w:val="30"/>
        </w:rPr>
        <w:t xml:space="preserve">ission </w:t>
      </w:r>
      <w:r w:rsidR="00F07119">
        <w:rPr>
          <w:b/>
          <w:color w:val="00AFAA"/>
          <w:sz w:val="30"/>
          <w:szCs w:val="30"/>
        </w:rPr>
        <w:t>i</w:t>
      </w:r>
      <w:r w:rsidR="00A705BB" w:rsidRPr="00D73507">
        <w:rPr>
          <w:b/>
          <w:color w:val="00AFAA"/>
          <w:sz w:val="30"/>
          <w:szCs w:val="30"/>
        </w:rPr>
        <w:t>mpossible?</w:t>
      </w:r>
      <w:bookmarkEnd w:id="2"/>
    </w:p>
    <w:p w14:paraId="7A4B7F37" w14:textId="77777777" w:rsidR="00973BA3" w:rsidRDefault="00973BA3" w:rsidP="00973BA3">
      <w:pPr>
        <w:spacing w:after="0" w:line="252" w:lineRule="auto"/>
        <w:rPr>
          <w:szCs w:val="20"/>
        </w:rPr>
      </w:pPr>
    </w:p>
    <w:p w14:paraId="55F52FDE" w14:textId="455C202F" w:rsidR="003926E0" w:rsidRDefault="003926E0" w:rsidP="003926E0">
      <w:pPr>
        <w:spacing w:after="160" w:line="252" w:lineRule="auto"/>
        <w:rPr>
          <w:rFonts w:eastAsiaTheme="minorHAnsi"/>
          <w:color w:val="auto"/>
          <w:szCs w:val="20"/>
        </w:rPr>
      </w:pPr>
      <w:r>
        <w:rPr>
          <w:szCs w:val="20"/>
        </w:rPr>
        <w:t xml:space="preserve">Curing cancer </w:t>
      </w:r>
      <w:r w:rsidR="006A2A38">
        <w:rPr>
          <w:szCs w:val="20"/>
        </w:rPr>
        <w:t>is</w:t>
      </w:r>
      <w:r>
        <w:rPr>
          <w:szCs w:val="20"/>
        </w:rPr>
        <w:t xml:space="preserve"> one of the major challenges for research and innovation in the years to come. </w:t>
      </w:r>
      <w:r w:rsidR="00DB3A24">
        <w:rPr>
          <w:szCs w:val="20"/>
        </w:rPr>
        <w:t>If current trends continue,</w:t>
      </w:r>
      <w:r>
        <w:rPr>
          <w:szCs w:val="20"/>
        </w:rPr>
        <w:t xml:space="preserve"> 1.67 million people in the EU will die from cancer</w:t>
      </w:r>
      <w:r w:rsidR="00DB3A24">
        <w:rPr>
          <w:szCs w:val="20"/>
        </w:rPr>
        <w:t xml:space="preserve"> by 2030</w:t>
      </w:r>
      <w:r>
        <w:rPr>
          <w:szCs w:val="20"/>
        </w:rPr>
        <w:t xml:space="preserve">, making cancer a disruptive disease for patients and their families, healthcare systems and society at large. </w:t>
      </w:r>
    </w:p>
    <w:p w14:paraId="154B2EDE" w14:textId="13FD2091" w:rsidR="00A11E41" w:rsidRDefault="003926E0" w:rsidP="003926E0">
      <w:pPr>
        <w:spacing w:after="160" w:line="252" w:lineRule="auto"/>
        <w:rPr>
          <w:szCs w:val="20"/>
        </w:rPr>
      </w:pPr>
      <w:r>
        <w:rPr>
          <w:szCs w:val="20"/>
        </w:rPr>
        <w:t xml:space="preserve">The challenges in cancer research are numerous and </w:t>
      </w:r>
      <w:r w:rsidR="00EA6911">
        <w:rPr>
          <w:szCs w:val="20"/>
        </w:rPr>
        <w:t xml:space="preserve">complex. </w:t>
      </w:r>
      <w:r w:rsidR="00490138">
        <w:rPr>
          <w:szCs w:val="20"/>
        </w:rPr>
        <w:t xml:space="preserve">This is shown by a </w:t>
      </w:r>
      <w:r w:rsidR="00A11E41">
        <w:rPr>
          <w:szCs w:val="20"/>
        </w:rPr>
        <w:t xml:space="preserve">recent </w:t>
      </w:r>
      <w:r w:rsidR="00D11788">
        <w:rPr>
          <w:szCs w:val="20"/>
        </w:rPr>
        <w:t xml:space="preserve">short survey </w:t>
      </w:r>
      <w:r w:rsidR="00F70A52">
        <w:rPr>
          <w:szCs w:val="20"/>
        </w:rPr>
        <w:t>conducted with</w:t>
      </w:r>
      <w:r w:rsidR="00D11788">
        <w:rPr>
          <w:szCs w:val="20"/>
        </w:rPr>
        <w:t xml:space="preserve"> leaders of research networks</w:t>
      </w:r>
      <w:r w:rsidR="009B0228">
        <w:rPr>
          <w:szCs w:val="20"/>
        </w:rPr>
        <w:t>, where t</w:t>
      </w:r>
      <w:r w:rsidR="00F70A52">
        <w:rPr>
          <w:szCs w:val="20"/>
        </w:rPr>
        <w:t xml:space="preserve">he </w:t>
      </w:r>
      <w:r w:rsidR="00CC6DE6">
        <w:rPr>
          <w:szCs w:val="20"/>
        </w:rPr>
        <w:t xml:space="preserve">following </w:t>
      </w:r>
      <w:r w:rsidR="007C062F">
        <w:rPr>
          <w:szCs w:val="20"/>
        </w:rPr>
        <w:t xml:space="preserve">most urgent issues </w:t>
      </w:r>
      <w:r w:rsidR="009B0228">
        <w:rPr>
          <w:szCs w:val="20"/>
        </w:rPr>
        <w:t xml:space="preserve">were </w:t>
      </w:r>
      <w:r w:rsidR="007C062F">
        <w:rPr>
          <w:szCs w:val="20"/>
        </w:rPr>
        <w:t>identified</w:t>
      </w:r>
      <w:r w:rsidR="00496777">
        <w:rPr>
          <w:szCs w:val="20"/>
        </w:rPr>
        <w:t>:</w:t>
      </w:r>
    </w:p>
    <w:p w14:paraId="0369EA68" w14:textId="77777777" w:rsidR="006510EA" w:rsidRDefault="00A454A4" w:rsidP="0091569E">
      <w:pPr>
        <w:pStyle w:val="ListParagraph"/>
        <w:numPr>
          <w:ilvl w:val="0"/>
          <w:numId w:val="38"/>
        </w:numPr>
        <w:spacing w:after="160" w:line="252" w:lineRule="auto"/>
        <w:ind w:left="567" w:hanging="283"/>
        <w:rPr>
          <w:szCs w:val="20"/>
        </w:rPr>
      </w:pPr>
      <w:r>
        <w:rPr>
          <w:szCs w:val="20"/>
        </w:rPr>
        <w:t>Basic science for understanding cancer</w:t>
      </w:r>
    </w:p>
    <w:p w14:paraId="1769C562" w14:textId="1E3F74A0" w:rsidR="00856375" w:rsidRDefault="00856375" w:rsidP="0091569E">
      <w:pPr>
        <w:pStyle w:val="ListParagraph"/>
        <w:numPr>
          <w:ilvl w:val="1"/>
          <w:numId w:val="38"/>
        </w:numPr>
        <w:spacing w:after="160" w:line="252" w:lineRule="auto"/>
        <w:ind w:left="993" w:hanging="284"/>
        <w:rPr>
          <w:szCs w:val="20"/>
        </w:rPr>
      </w:pPr>
      <w:r w:rsidRPr="0070092D">
        <w:rPr>
          <w:szCs w:val="20"/>
        </w:rPr>
        <w:t>A total redefinition on cancer taxonomy</w:t>
      </w:r>
    </w:p>
    <w:p w14:paraId="57EA7F83" w14:textId="4F5F0F3F" w:rsidR="003D371B" w:rsidRDefault="003D371B" w:rsidP="0091569E">
      <w:pPr>
        <w:pStyle w:val="ListParagraph"/>
        <w:numPr>
          <w:ilvl w:val="1"/>
          <w:numId w:val="38"/>
        </w:numPr>
        <w:spacing w:after="160" w:line="252" w:lineRule="auto"/>
        <w:ind w:left="993" w:hanging="284"/>
        <w:rPr>
          <w:szCs w:val="20"/>
        </w:rPr>
      </w:pPr>
      <w:r w:rsidRPr="00FF60F8">
        <w:rPr>
          <w:szCs w:val="20"/>
        </w:rPr>
        <w:t>Dissecting the basis of tumour heterogeneity starting</w:t>
      </w:r>
      <w:r w:rsidR="003926E0">
        <w:rPr>
          <w:szCs w:val="20"/>
        </w:rPr>
        <w:t xml:space="preserve"> from </w:t>
      </w:r>
      <w:r w:rsidRPr="00FF60F8">
        <w:rPr>
          <w:szCs w:val="20"/>
        </w:rPr>
        <w:t>cells of origin to conduct solid study of personalized medicine on well and multilevel characterized homogeneous cohort of certain tumour subtypes</w:t>
      </w:r>
    </w:p>
    <w:p w14:paraId="0CD8CE70" w14:textId="0150D6CA" w:rsidR="006510EA" w:rsidRDefault="0091569E" w:rsidP="0091569E">
      <w:pPr>
        <w:pStyle w:val="ListParagraph"/>
        <w:numPr>
          <w:ilvl w:val="1"/>
          <w:numId w:val="38"/>
        </w:numPr>
        <w:spacing w:after="160" w:line="252" w:lineRule="auto"/>
        <w:ind w:left="993" w:hanging="284"/>
        <w:rPr>
          <w:szCs w:val="20"/>
        </w:rPr>
      </w:pPr>
      <w:r>
        <w:rPr>
          <w:szCs w:val="20"/>
        </w:rPr>
        <w:t>T</w:t>
      </w:r>
      <w:r w:rsidR="006510EA" w:rsidRPr="00575952">
        <w:rPr>
          <w:szCs w:val="20"/>
        </w:rPr>
        <w:t>umour resistance</w:t>
      </w:r>
    </w:p>
    <w:p w14:paraId="50393A49" w14:textId="7B579EA2" w:rsidR="004D2FA1" w:rsidRDefault="0091569E" w:rsidP="0091569E">
      <w:pPr>
        <w:pStyle w:val="ListParagraph"/>
        <w:numPr>
          <w:ilvl w:val="1"/>
          <w:numId w:val="38"/>
        </w:numPr>
        <w:spacing w:after="160" w:line="252" w:lineRule="auto"/>
        <w:ind w:left="993" w:hanging="284"/>
        <w:rPr>
          <w:szCs w:val="20"/>
        </w:rPr>
      </w:pPr>
      <w:r>
        <w:rPr>
          <w:szCs w:val="20"/>
        </w:rPr>
        <w:t>M</w:t>
      </w:r>
      <w:r w:rsidR="004D2FA1" w:rsidRPr="00575952">
        <w:rPr>
          <w:szCs w:val="20"/>
        </w:rPr>
        <w:t>ultiscale scenario (from the molecular level up to macroscopic and biological) of the mechanisms behind cancer treatments</w:t>
      </w:r>
    </w:p>
    <w:p w14:paraId="6F6E4963" w14:textId="6664688F" w:rsidR="00AF38C2" w:rsidRDefault="0091569E" w:rsidP="0091569E">
      <w:pPr>
        <w:pStyle w:val="ListParagraph"/>
        <w:numPr>
          <w:ilvl w:val="1"/>
          <w:numId w:val="38"/>
        </w:numPr>
        <w:spacing w:after="160" w:line="252" w:lineRule="auto"/>
        <w:ind w:left="993" w:hanging="284"/>
        <w:rPr>
          <w:szCs w:val="20"/>
        </w:rPr>
      </w:pPr>
      <w:r>
        <w:rPr>
          <w:szCs w:val="20"/>
        </w:rPr>
        <w:t>R</w:t>
      </w:r>
      <w:r w:rsidR="00AF38C2" w:rsidRPr="00575952">
        <w:rPr>
          <w:szCs w:val="20"/>
        </w:rPr>
        <w:t>eliable and personalized in vitro models</w:t>
      </w:r>
    </w:p>
    <w:p w14:paraId="0C249BD9" w14:textId="2EAEDD0D" w:rsidR="003A17E1" w:rsidRPr="0070092D" w:rsidRDefault="0091569E" w:rsidP="0091569E">
      <w:pPr>
        <w:pStyle w:val="ListParagraph"/>
        <w:numPr>
          <w:ilvl w:val="1"/>
          <w:numId w:val="38"/>
        </w:numPr>
        <w:spacing w:after="160" w:line="252" w:lineRule="auto"/>
        <w:ind w:left="993" w:hanging="284"/>
        <w:rPr>
          <w:szCs w:val="20"/>
        </w:rPr>
      </w:pPr>
      <w:r>
        <w:rPr>
          <w:szCs w:val="20"/>
        </w:rPr>
        <w:t>B</w:t>
      </w:r>
      <w:r w:rsidR="003A17E1">
        <w:rPr>
          <w:szCs w:val="20"/>
        </w:rPr>
        <w:t>iomarkers and -omics</w:t>
      </w:r>
    </w:p>
    <w:p w14:paraId="2E6F03BE" w14:textId="77777777" w:rsidR="000E54D3" w:rsidRDefault="000E54D3" w:rsidP="0091569E">
      <w:pPr>
        <w:pStyle w:val="ListParagraph"/>
        <w:numPr>
          <w:ilvl w:val="0"/>
          <w:numId w:val="38"/>
        </w:numPr>
        <w:spacing w:after="160" w:line="252" w:lineRule="auto"/>
        <w:ind w:left="567" w:hanging="283"/>
        <w:rPr>
          <w:szCs w:val="20"/>
        </w:rPr>
      </w:pPr>
      <w:r>
        <w:rPr>
          <w:szCs w:val="20"/>
        </w:rPr>
        <w:t>N</w:t>
      </w:r>
      <w:r w:rsidRPr="00575952">
        <w:rPr>
          <w:szCs w:val="20"/>
        </w:rPr>
        <w:t xml:space="preserve">ew cancer </w:t>
      </w:r>
      <w:r w:rsidR="003926E0">
        <w:rPr>
          <w:szCs w:val="20"/>
        </w:rPr>
        <w:t xml:space="preserve">prevention and </w:t>
      </w:r>
      <w:r>
        <w:rPr>
          <w:szCs w:val="20"/>
        </w:rPr>
        <w:t>advancing early diagnosis</w:t>
      </w:r>
    </w:p>
    <w:p w14:paraId="73EF4EE3" w14:textId="456DDE74" w:rsidR="000E54D3" w:rsidRDefault="0091569E" w:rsidP="0091569E">
      <w:pPr>
        <w:pStyle w:val="ListParagraph"/>
        <w:numPr>
          <w:ilvl w:val="1"/>
          <w:numId w:val="38"/>
        </w:numPr>
        <w:spacing w:after="160" w:line="252" w:lineRule="auto"/>
        <w:ind w:left="993" w:hanging="284"/>
        <w:rPr>
          <w:szCs w:val="20"/>
        </w:rPr>
      </w:pPr>
      <w:r>
        <w:rPr>
          <w:szCs w:val="20"/>
        </w:rPr>
        <w:t>E</w:t>
      </w:r>
      <w:r w:rsidR="000E54D3" w:rsidRPr="00575952">
        <w:rPr>
          <w:szCs w:val="20"/>
        </w:rPr>
        <w:t>nvironmental and occupational risk factors</w:t>
      </w:r>
    </w:p>
    <w:p w14:paraId="3EB24384" w14:textId="351BE038" w:rsidR="000E54D3" w:rsidRDefault="0091569E" w:rsidP="0091569E">
      <w:pPr>
        <w:pStyle w:val="ListParagraph"/>
        <w:numPr>
          <w:ilvl w:val="1"/>
          <w:numId w:val="38"/>
        </w:numPr>
        <w:spacing w:after="160" w:line="252" w:lineRule="auto"/>
        <w:ind w:left="993" w:hanging="284"/>
        <w:rPr>
          <w:szCs w:val="20"/>
        </w:rPr>
      </w:pPr>
      <w:r>
        <w:rPr>
          <w:szCs w:val="20"/>
        </w:rPr>
        <w:t>P</w:t>
      </w:r>
      <w:r w:rsidR="000E54D3" w:rsidRPr="00575952">
        <w:rPr>
          <w:szCs w:val="20"/>
        </w:rPr>
        <w:t>ersonal and lifestyle factors</w:t>
      </w:r>
    </w:p>
    <w:p w14:paraId="57D4EBE7" w14:textId="7C59EFC0" w:rsidR="000E54D3" w:rsidRDefault="0091569E" w:rsidP="0091569E">
      <w:pPr>
        <w:pStyle w:val="ListParagraph"/>
        <w:numPr>
          <w:ilvl w:val="1"/>
          <w:numId w:val="38"/>
        </w:numPr>
        <w:spacing w:after="160" w:line="252" w:lineRule="auto"/>
        <w:ind w:left="993" w:hanging="284"/>
        <w:rPr>
          <w:szCs w:val="20"/>
        </w:rPr>
      </w:pPr>
      <w:r>
        <w:rPr>
          <w:szCs w:val="20"/>
        </w:rPr>
        <w:t>P</w:t>
      </w:r>
      <w:r w:rsidR="000E54D3" w:rsidRPr="00575952">
        <w:rPr>
          <w:szCs w:val="20"/>
        </w:rPr>
        <w:t>romotion of a healthy lifestyle since childhood</w:t>
      </w:r>
    </w:p>
    <w:p w14:paraId="1E6AEBAA" w14:textId="020E0409" w:rsidR="000E54D3" w:rsidRDefault="0091569E" w:rsidP="0091569E">
      <w:pPr>
        <w:pStyle w:val="ListParagraph"/>
        <w:numPr>
          <w:ilvl w:val="1"/>
          <w:numId w:val="38"/>
        </w:numPr>
        <w:spacing w:after="160" w:line="252" w:lineRule="auto"/>
        <w:ind w:left="993" w:hanging="284"/>
        <w:rPr>
          <w:szCs w:val="20"/>
        </w:rPr>
      </w:pPr>
      <w:r>
        <w:rPr>
          <w:szCs w:val="20"/>
        </w:rPr>
        <w:t>T</w:t>
      </w:r>
      <w:r w:rsidR="000E54D3" w:rsidRPr="00575952">
        <w:rPr>
          <w:szCs w:val="20"/>
        </w:rPr>
        <w:t>umo</w:t>
      </w:r>
      <w:r w:rsidR="000E54D3">
        <w:rPr>
          <w:szCs w:val="20"/>
        </w:rPr>
        <w:t>u</w:t>
      </w:r>
      <w:r w:rsidR="000E54D3" w:rsidRPr="00575952">
        <w:rPr>
          <w:szCs w:val="20"/>
        </w:rPr>
        <w:t>r border detection</w:t>
      </w:r>
    </w:p>
    <w:p w14:paraId="09CDB17D" w14:textId="3313D65F" w:rsidR="000C2983" w:rsidRDefault="00555710" w:rsidP="0091569E">
      <w:pPr>
        <w:pStyle w:val="ListParagraph"/>
        <w:numPr>
          <w:ilvl w:val="0"/>
          <w:numId w:val="38"/>
        </w:numPr>
        <w:spacing w:after="160" w:line="252" w:lineRule="auto"/>
        <w:ind w:left="567" w:hanging="283"/>
        <w:rPr>
          <w:szCs w:val="20"/>
        </w:rPr>
      </w:pPr>
      <w:r>
        <w:rPr>
          <w:szCs w:val="20"/>
        </w:rPr>
        <w:t>Knowledge-based o</w:t>
      </w:r>
      <w:r w:rsidR="00856375" w:rsidRPr="0070092D">
        <w:rPr>
          <w:szCs w:val="20"/>
        </w:rPr>
        <w:t>ptimi</w:t>
      </w:r>
      <w:r w:rsidR="007D5F26">
        <w:rPr>
          <w:szCs w:val="20"/>
        </w:rPr>
        <w:t>s</w:t>
      </w:r>
      <w:r w:rsidR="00856375" w:rsidRPr="0070092D">
        <w:rPr>
          <w:szCs w:val="20"/>
        </w:rPr>
        <w:t>ed therapies</w:t>
      </w:r>
    </w:p>
    <w:p w14:paraId="3D6B4184" w14:textId="4ABA4BBA" w:rsidR="000C2983" w:rsidRDefault="000C2983" w:rsidP="0091569E">
      <w:pPr>
        <w:pStyle w:val="ListParagraph"/>
        <w:numPr>
          <w:ilvl w:val="1"/>
          <w:numId w:val="38"/>
        </w:numPr>
        <w:spacing w:after="160" w:line="252" w:lineRule="auto"/>
        <w:ind w:left="993" w:hanging="284"/>
        <w:rPr>
          <w:szCs w:val="20"/>
        </w:rPr>
      </w:pPr>
      <w:r w:rsidRPr="00575952">
        <w:rPr>
          <w:szCs w:val="20"/>
        </w:rPr>
        <w:t>Novel therapeutic agents with multi-target mechanism of action</w:t>
      </w:r>
    </w:p>
    <w:p w14:paraId="67F7F9D5" w14:textId="3B3AA7C3" w:rsidR="00555710" w:rsidRDefault="00555710" w:rsidP="0091569E">
      <w:pPr>
        <w:pStyle w:val="ListParagraph"/>
        <w:numPr>
          <w:ilvl w:val="1"/>
          <w:numId w:val="38"/>
        </w:numPr>
        <w:spacing w:after="160" w:line="252" w:lineRule="auto"/>
        <w:ind w:left="993" w:hanging="284"/>
        <w:rPr>
          <w:szCs w:val="20"/>
        </w:rPr>
      </w:pPr>
      <w:r>
        <w:rPr>
          <w:szCs w:val="20"/>
        </w:rPr>
        <w:t xml:space="preserve">Novel combined </w:t>
      </w:r>
      <w:r w:rsidRPr="00575952">
        <w:rPr>
          <w:szCs w:val="20"/>
        </w:rPr>
        <w:t>therapeutic strategies</w:t>
      </w:r>
    </w:p>
    <w:p w14:paraId="5442B12A" w14:textId="2C08068D" w:rsidR="00445F85" w:rsidRDefault="00445F85" w:rsidP="0091569E">
      <w:pPr>
        <w:pStyle w:val="ListParagraph"/>
        <w:numPr>
          <w:ilvl w:val="1"/>
          <w:numId w:val="38"/>
        </w:numPr>
        <w:spacing w:after="160" w:line="252" w:lineRule="auto"/>
        <w:ind w:left="993" w:hanging="284"/>
        <w:rPr>
          <w:szCs w:val="20"/>
        </w:rPr>
      </w:pPr>
      <w:r>
        <w:rPr>
          <w:szCs w:val="20"/>
        </w:rPr>
        <w:t xml:space="preserve">Immunotherapy / </w:t>
      </w:r>
      <w:proofErr w:type="gramStart"/>
      <w:r w:rsidR="00101BBC">
        <w:rPr>
          <w:szCs w:val="20"/>
        </w:rPr>
        <w:t>immune-</w:t>
      </w:r>
      <w:r>
        <w:rPr>
          <w:szCs w:val="20"/>
        </w:rPr>
        <w:t>combination</w:t>
      </w:r>
      <w:proofErr w:type="gramEnd"/>
    </w:p>
    <w:p w14:paraId="78DBAAC6" w14:textId="5D1F725C" w:rsidR="007369D9" w:rsidRDefault="007369D9" w:rsidP="0091569E">
      <w:pPr>
        <w:pStyle w:val="ListParagraph"/>
        <w:numPr>
          <w:ilvl w:val="1"/>
          <w:numId w:val="38"/>
        </w:numPr>
        <w:spacing w:after="160" w:line="252" w:lineRule="auto"/>
        <w:ind w:left="993" w:hanging="284"/>
        <w:rPr>
          <w:szCs w:val="20"/>
        </w:rPr>
      </w:pPr>
      <w:r>
        <w:rPr>
          <w:szCs w:val="20"/>
        </w:rPr>
        <w:t>M</w:t>
      </w:r>
      <w:r w:rsidRPr="00575952">
        <w:rPr>
          <w:szCs w:val="20"/>
        </w:rPr>
        <w:t>odulation of epigenetic targets</w:t>
      </w:r>
    </w:p>
    <w:p w14:paraId="1A730B2A" w14:textId="4A8018A2" w:rsidR="00257849" w:rsidRDefault="00257849" w:rsidP="0091569E">
      <w:pPr>
        <w:pStyle w:val="ListParagraph"/>
        <w:numPr>
          <w:ilvl w:val="1"/>
          <w:numId w:val="38"/>
        </w:numPr>
        <w:spacing w:after="160" w:line="252" w:lineRule="auto"/>
        <w:ind w:left="993" w:hanging="284"/>
        <w:rPr>
          <w:szCs w:val="20"/>
        </w:rPr>
      </w:pPr>
      <w:r w:rsidRPr="00575952">
        <w:rPr>
          <w:szCs w:val="20"/>
        </w:rPr>
        <w:t>Developing and introducing innovative out-of-the-box (e.g. electromagnetics-based) therapies</w:t>
      </w:r>
    </w:p>
    <w:p w14:paraId="580A61C4" w14:textId="62A32977" w:rsidR="00DB1C83" w:rsidRDefault="00DB1C83" w:rsidP="0091569E">
      <w:pPr>
        <w:pStyle w:val="ListParagraph"/>
        <w:numPr>
          <w:ilvl w:val="0"/>
          <w:numId w:val="38"/>
        </w:numPr>
        <w:spacing w:after="160" w:line="252" w:lineRule="auto"/>
        <w:ind w:left="567" w:hanging="283"/>
        <w:rPr>
          <w:szCs w:val="20"/>
        </w:rPr>
      </w:pPr>
      <w:r>
        <w:rPr>
          <w:szCs w:val="20"/>
        </w:rPr>
        <w:t xml:space="preserve">Personalised medicine </w:t>
      </w:r>
      <w:r w:rsidR="00074587">
        <w:rPr>
          <w:szCs w:val="20"/>
        </w:rPr>
        <w:t>techniques / precision cancer medicine</w:t>
      </w:r>
    </w:p>
    <w:p w14:paraId="108F12E8" w14:textId="2CBDFC62" w:rsidR="00074587" w:rsidRDefault="0091569E" w:rsidP="0091569E">
      <w:pPr>
        <w:pStyle w:val="ListParagraph"/>
        <w:numPr>
          <w:ilvl w:val="1"/>
          <w:numId w:val="38"/>
        </w:numPr>
        <w:spacing w:after="160" w:line="252" w:lineRule="auto"/>
        <w:ind w:left="993" w:hanging="284"/>
        <w:rPr>
          <w:szCs w:val="20"/>
        </w:rPr>
      </w:pPr>
      <w:r>
        <w:rPr>
          <w:szCs w:val="20"/>
        </w:rPr>
        <w:t>I</w:t>
      </w:r>
      <w:r w:rsidR="00074587" w:rsidRPr="00575952">
        <w:rPr>
          <w:szCs w:val="20"/>
        </w:rPr>
        <w:t>mproved risk classification</w:t>
      </w:r>
    </w:p>
    <w:p w14:paraId="01271978" w14:textId="7038BDEA" w:rsidR="00074587" w:rsidRDefault="0091569E" w:rsidP="0091569E">
      <w:pPr>
        <w:pStyle w:val="ListParagraph"/>
        <w:numPr>
          <w:ilvl w:val="1"/>
          <w:numId w:val="38"/>
        </w:numPr>
        <w:spacing w:after="160" w:line="252" w:lineRule="auto"/>
        <w:ind w:left="993" w:hanging="284"/>
        <w:rPr>
          <w:szCs w:val="20"/>
        </w:rPr>
      </w:pPr>
      <w:r>
        <w:rPr>
          <w:szCs w:val="20"/>
        </w:rPr>
        <w:t>B</w:t>
      </w:r>
      <w:r w:rsidR="00074587" w:rsidRPr="00575952">
        <w:rPr>
          <w:szCs w:val="20"/>
        </w:rPr>
        <w:t>iological characteristics of both the tumo</w:t>
      </w:r>
      <w:r w:rsidR="00101BBC">
        <w:rPr>
          <w:szCs w:val="20"/>
        </w:rPr>
        <w:t>u</w:t>
      </w:r>
      <w:r w:rsidR="00074587" w:rsidRPr="00575952">
        <w:rPr>
          <w:szCs w:val="20"/>
        </w:rPr>
        <w:t>r and patient to help guide decisions on which therapies to use</w:t>
      </w:r>
    </w:p>
    <w:p w14:paraId="47E22D2D" w14:textId="5F9E2A80" w:rsidR="006510EA" w:rsidRDefault="006510EA" w:rsidP="0091569E">
      <w:pPr>
        <w:pStyle w:val="ListParagraph"/>
        <w:numPr>
          <w:ilvl w:val="0"/>
          <w:numId w:val="38"/>
        </w:numPr>
        <w:spacing w:after="160" w:line="252" w:lineRule="auto"/>
        <w:ind w:left="567" w:hanging="283"/>
        <w:rPr>
          <w:szCs w:val="20"/>
        </w:rPr>
      </w:pPr>
      <w:r>
        <w:rPr>
          <w:szCs w:val="20"/>
        </w:rPr>
        <w:t>Data sharing</w:t>
      </w:r>
    </w:p>
    <w:p w14:paraId="51D15787" w14:textId="42AC8DB6" w:rsidR="005E6D7B" w:rsidRDefault="0011123B" w:rsidP="0091569E">
      <w:pPr>
        <w:pStyle w:val="ListParagraph"/>
        <w:numPr>
          <w:ilvl w:val="1"/>
          <w:numId w:val="38"/>
        </w:numPr>
        <w:spacing w:after="160" w:line="252" w:lineRule="auto"/>
        <w:ind w:left="993" w:hanging="284"/>
        <w:rPr>
          <w:szCs w:val="20"/>
        </w:rPr>
      </w:pPr>
      <w:r>
        <w:rPr>
          <w:szCs w:val="20"/>
        </w:rPr>
        <w:t>W</w:t>
      </w:r>
      <w:r w:rsidRPr="00575952">
        <w:rPr>
          <w:szCs w:val="20"/>
        </w:rPr>
        <w:t xml:space="preserve">orkable and clear guidelines </w:t>
      </w:r>
    </w:p>
    <w:p w14:paraId="42F54D87" w14:textId="14FFAB42" w:rsidR="00C40267" w:rsidRPr="0070092D" w:rsidRDefault="0011123B" w:rsidP="0091569E">
      <w:pPr>
        <w:pStyle w:val="ListParagraph"/>
        <w:numPr>
          <w:ilvl w:val="1"/>
          <w:numId w:val="38"/>
        </w:numPr>
        <w:spacing w:after="160" w:line="252" w:lineRule="auto"/>
        <w:ind w:left="993" w:hanging="284"/>
        <w:rPr>
          <w:szCs w:val="20"/>
        </w:rPr>
      </w:pPr>
      <w:r>
        <w:rPr>
          <w:szCs w:val="20"/>
        </w:rPr>
        <w:t>Big data and artificial intelligence</w:t>
      </w:r>
    </w:p>
    <w:p w14:paraId="60E58D6A" w14:textId="77777777" w:rsidR="008C3B77" w:rsidRDefault="008C3B77" w:rsidP="0091569E">
      <w:pPr>
        <w:pStyle w:val="ListParagraph"/>
        <w:numPr>
          <w:ilvl w:val="0"/>
          <w:numId w:val="38"/>
        </w:numPr>
        <w:spacing w:after="160" w:line="252" w:lineRule="auto"/>
        <w:ind w:left="567" w:hanging="283"/>
        <w:rPr>
          <w:szCs w:val="20"/>
        </w:rPr>
      </w:pPr>
      <w:r w:rsidRPr="00154FDF">
        <w:rPr>
          <w:szCs w:val="20"/>
        </w:rPr>
        <w:t>The Ethical, Legal, and Social Implications (</w:t>
      </w:r>
      <w:r w:rsidRPr="00955433">
        <w:rPr>
          <w:bCs/>
          <w:szCs w:val="20"/>
        </w:rPr>
        <w:t>ELSI</w:t>
      </w:r>
      <w:r w:rsidRPr="00154FDF">
        <w:rPr>
          <w:szCs w:val="20"/>
        </w:rPr>
        <w:t xml:space="preserve">) </w:t>
      </w:r>
      <w:r w:rsidRPr="00575952">
        <w:rPr>
          <w:szCs w:val="20"/>
        </w:rPr>
        <w:t>issues</w:t>
      </w:r>
    </w:p>
    <w:p w14:paraId="67801699" w14:textId="735A9B8B" w:rsidR="008C3B77" w:rsidRDefault="0091569E" w:rsidP="0091569E">
      <w:pPr>
        <w:pStyle w:val="ListParagraph"/>
        <w:numPr>
          <w:ilvl w:val="1"/>
          <w:numId w:val="38"/>
        </w:numPr>
        <w:spacing w:after="160" w:line="252" w:lineRule="auto"/>
        <w:ind w:left="993" w:hanging="284"/>
        <w:rPr>
          <w:szCs w:val="20"/>
        </w:rPr>
      </w:pPr>
      <w:r>
        <w:rPr>
          <w:szCs w:val="20"/>
        </w:rPr>
        <w:t>S</w:t>
      </w:r>
      <w:r w:rsidR="008C3B77" w:rsidRPr="00575952">
        <w:rPr>
          <w:szCs w:val="20"/>
        </w:rPr>
        <w:t>ound ethical practice regarding data ownership</w:t>
      </w:r>
    </w:p>
    <w:p w14:paraId="6BAE14B3" w14:textId="1BAC39FF" w:rsidR="008C3B77" w:rsidRDefault="0091569E" w:rsidP="0091569E">
      <w:pPr>
        <w:pStyle w:val="ListParagraph"/>
        <w:numPr>
          <w:ilvl w:val="1"/>
          <w:numId w:val="38"/>
        </w:numPr>
        <w:spacing w:after="160" w:line="252" w:lineRule="auto"/>
        <w:ind w:left="993" w:hanging="284"/>
        <w:rPr>
          <w:szCs w:val="20"/>
        </w:rPr>
      </w:pPr>
      <w:r>
        <w:rPr>
          <w:szCs w:val="20"/>
        </w:rPr>
        <w:t>I</w:t>
      </w:r>
      <w:r w:rsidR="008C3B77" w:rsidRPr="00575952">
        <w:rPr>
          <w:szCs w:val="20"/>
        </w:rPr>
        <w:t>nformed consent – assent regarding incidental findings</w:t>
      </w:r>
    </w:p>
    <w:p w14:paraId="0F5BE952" w14:textId="63E927B6" w:rsidR="008C3B77" w:rsidRPr="00575952" w:rsidRDefault="0091569E" w:rsidP="0091569E">
      <w:pPr>
        <w:pStyle w:val="ListParagraph"/>
        <w:numPr>
          <w:ilvl w:val="1"/>
          <w:numId w:val="38"/>
        </w:numPr>
        <w:spacing w:after="160" w:line="252" w:lineRule="auto"/>
        <w:ind w:left="993" w:hanging="284"/>
        <w:rPr>
          <w:szCs w:val="20"/>
        </w:rPr>
      </w:pPr>
      <w:r>
        <w:rPr>
          <w:szCs w:val="20"/>
        </w:rPr>
        <w:t>A</w:t>
      </w:r>
      <w:r w:rsidR="008C3B77" w:rsidRPr="00575952">
        <w:rPr>
          <w:szCs w:val="20"/>
        </w:rPr>
        <w:t>ccess to genomic testing and knowledgeability about utility of genomic testing</w:t>
      </w:r>
    </w:p>
    <w:p w14:paraId="1E820E30" w14:textId="6DD5F438" w:rsidR="00DB1C83" w:rsidRDefault="006D6810" w:rsidP="0091569E">
      <w:pPr>
        <w:pStyle w:val="ListParagraph"/>
        <w:numPr>
          <w:ilvl w:val="0"/>
          <w:numId w:val="38"/>
        </w:numPr>
        <w:spacing w:after="160" w:line="252" w:lineRule="auto"/>
        <w:ind w:left="567" w:hanging="283"/>
        <w:rPr>
          <w:szCs w:val="20"/>
        </w:rPr>
      </w:pPr>
      <w:r w:rsidRPr="0070092D">
        <w:rPr>
          <w:szCs w:val="20"/>
        </w:rPr>
        <w:t>Patient</w:t>
      </w:r>
      <w:r w:rsidRPr="00D60EED">
        <w:rPr>
          <w:szCs w:val="20"/>
        </w:rPr>
        <w:t xml:space="preserve">-centric </w:t>
      </w:r>
      <w:r>
        <w:rPr>
          <w:szCs w:val="20"/>
        </w:rPr>
        <w:t>approaches</w:t>
      </w:r>
    </w:p>
    <w:p w14:paraId="4406FD9B" w14:textId="2BCF855E" w:rsidR="006D6810" w:rsidRDefault="0091569E" w:rsidP="0091569E">
      <w:pPr>
        <w:pStyle w:val="ListParagraph"/>
        <w:numPr>
          <w:ilvl w:val="1"/>
          <w:numId w:val="38"/>
        </w:numPr>
        <w:spacing w:after="160" w:line="252" w:lineRule="auto"/>
        <w:ind w:left="993" w:hanging="284"/>
        <w:rPr>
          <w:szCs w:val="20"/>
        </w:rPr>
      </w:pPr>
      <w:r>
        <w:rPr>
          <w:szCs w:val="20"/>
        </w:rPr>
        <w:t>I</w:t>
      </w:r>
      <w:r w:rsidR="006D6810" w:rsidRPr="00575952">
        <w:rPr>
          <w:szCs w:val="20"/>
        </w:rPr>
        <w:t>neffective treatment causing a lot of side effects</w:t>
      </w:r>
    </w:p>
    <w:p w14:paraId="1EC14A47" w14:textId="48A76651" w:rsidR="006D6810" w:rsidRDefault="0091569E" w:rsidP="0091569E">
      <w:pPr>
        <w:pStyle w:val="ListParagraph"/>
        <w:numPr>
          <w:ilvl w:val="1"/>
          <w:numId w:val="38"/>
        </w:numPr>
        <w:spacing w:after="160" w:line="252" w:lineRule="auto"/>
        <w:ind w:left="993" w:hanging="284"/>
        <w:rPr>
          <w:szCs w:val="20"/>
        </w:rPr>
      </w:pPr>
      <w:r>
        <w:rPr>
          <w:szCs w:val="20"/>
        </w:rPr>
        <w:t>N</w:t>
      </w:r>
      <w:r w:rsidR="006D6810" w:rsidRPr="00575952">
        <w:rPr>
          <w:szCs w:val="20"/>
        </w:rPr>
        <w:t>on-invasive personalised treatment strategies</w:t>
      </w:r>
    </w:p>
    <w:p w14:paraId="291167FB" w14:textId="2F59C570" w:rsidR="00101BBC" w:rsidRDefault="00101BBC" w:rsidP="0091569E">
      <w:pPr>
        <w:pStyle w:val="ListParagraph"/>
        <w:numPr>
          <w:ilvl w:val="1"/>
          <w:numId w:val="38"/>
        </w:numPr>
        <w:spacing w:after="160" w:line="252" w:lineRule="auto"/>
        <w:ind w:left="993" w:hanging="284"/>
        <w:rPr>
          <w:szCs w:val="20"/>
        </w:rPr>
      </w:pPr>
      <w:r w:rsidRPr="00575952">
        <w:rPr>
          <w:szCs w:val="20"/>
        </w:rPr>
        <w:t>Non or minimal invasive detection</w:t>
      </w:r>
    </w:p>
    <w:p w14:paraId="21F837F3" w14:textId="77233132" w:rsidR="003A17E1" w:rsidRDefault="003A17E1" w:rsidP="0091569E">
      <w:pPr>
        <w:pStyle w:val="ListParagraph"/>
        <w:numPr>
          <w:ilvl w:val="1"/>
          <w:numId w:val="38"/>
        </w:numPr>
        <w:spacing w:after="160" w:line="252" w:lineRule="auto"/>
        <w:ind w:left="993" w:hanging="284"/>
        <w:rPr>
          <w:szCs w:val="20"/>
        </w:rPr>
      </w:pPr>
      <w:r>
        <w:rPr>
          <w:szCs w:val="20"/>
        </w:rPr>
        <w:t>Faster translation into practice</w:t>
      </w:r>
    </w:p>
    <w:p w14:paraId="691FF606" w14:textId="77777777" w:rsidR="000E54D3" w:rsidRPr="00575952" w:rsidRDefault="000E54D3" w:rsidP="0091569E">
      <w:pPr>
        <w:pStyle w:val="ListParagraph"/>
        <w:numPr>
          <w:ilvl w:val="0"/>
          <w:numId w:val="38"/>
        </w:numPr>
        <w:spacing w:after="160" w:line="252" w:lineRule="auto"/>
        <w:ind w:left="567" w:hanging="283"/>
        <w:rPr>
          <w:szCs w:val="20"/>
        </w:rPr>
      </w:pPr>
      <w:r>
        <w:rPr>
          <w:szCs w:val="20"/>
        </w:rPr>
        <w:t xml:space="preserve">Multidisciplinary </w:t>
      </w:r>
      <w:r w:rsidRPr="00575952">
        <w:rPr>
          <w:szCs w:val="20"/>
        </w:rPr>
        <w:t>cooperation</w:t>
      </w:r>
    </w:p>
    <w:p w14:paraId="64898597" w14:textId="7272E0E0" w:rsidR="003926E0" w:rsidRDefault="003926E0" w:rsidP="003926E0">
      <w:pPr>
        <w:spacing w:after="160" w:line="252" w:lineRule="auto"/>
        <w:rPr>
          <w:szCs w:val="20"/>
        </w:rPr>
      </w:pPr>
      <w:r>
        <w:rPr>
          <w:szCs w:val="20"/>
        </w:rPr>
        <w:t xml:space="preserve">Beating cancer will require a multidisciplinary and comprehensive approach, relying on both discoveries in basic research and innovative methods across disciplines. Collaboration will be key </w:t>
      </w:r>
      <w:r w:rsidR="006A09D3">
        <w:rPr>
          <w:szCs w:val="20"/>
        </w:rPr>
        <w:t>by</w:t>
      </w:r>
      <w:r>
        <w:rPr>
          <w:szCs w:val="20"/>
        </w:rPr>
        <w:t xml:space="preserve"> </w:t>
      </w:r>
      <w:r w:rsidR="00A21EB2">
        <w:rPr>
          <w:szCs w:val="20"/>
        </w:rPr>
        <w:t>sharing</w:t>
      </w:r>
      <w:r w:rsidR="005747FE">
        <w:rPr>
          <w:szCs w:val="20"/>
        </w:rPr>
        <w:t xml:space="preserve"> knowledge and</w:t>
      </w:r>
      <w:r>
        <w:rPr>
          <w:szCs w:val="20"/>
        </w:rPr>
        <w:t xml:space="preserve"> the large amounts of </w:t>
      </w:r>
      <w:r w:rsidR="00DB2D23">
        <w:rPr>
          <w:szCs w:val="20"/>
        </w:rPr>
        <w:t>availab</w:t>
      </w:r>
      <w:r w:rsidR="00635271">
        <w:rPr>
          <w:szCs w:val="20"/>
        </w:rPr>
        <w:t xml:space="preserve">le </w:t>
      </w:r>
      <w:r>
        <w:rPr>
          <w:szCs w:val="20"/>
        </w:rPr>
        <w:t xml:space="preserve">data. </w:t>
      </w:r>
    </w:p>
    <w:p w14:paraId="13545924" w14:textId="1B1579ED" w:rsidR="00F96CB8" w:rsidRPr="0033198A" w:rsidRDefault="003926E0" w:rsidP="00D73507">
      <w:pPr>
        <w:spacing w:after="0" w:line="252" w:lineRule="auto"/>
      </w:pPr>
      <w:r>
        <w:rPr>
          <w:szCs w:val="20"/>
        </w:rPr>
        <w:t xml:space="preserve">This COST Connect event provides a multidisciplinary platform where researchers, </w:t>
      </w:r>
      <w:proofErr w:type="gramStart"/>
      <w:r>
        <w:rPr>
          <w:szCs w:val="20"/>
        </w:rPr>
        <w:t>policy-makers</w:t>
      </w:r>
      <w:proofErr w:type="gramEnd"/>
      <w:r>
        <w:rPr>
          <w:szCs w:val="20"/>
        </w:rPr>
        <w:t xml:space="preserve">, cancer patient organisations and industry will discuss the challenges in cancer research, leading to an improved coordination </w:t>
      </w:r>
      <w:r w:rsidR="00A11E41">
        <w:rPr>
          <w:szCs w:val="20"/>
        </w:rPr>
        <w:t>at</w:t>
      </w:r>
      <w:r>
        <w:rPr>
          <w:szCs w:val="20"/>
        </w:rPr>
        <w:t xml:space="preserve"> European level. The event comes at a crucial time, providing pan-European input into the ongoing Horizon </w:t>
      </w:r>
      <w:r>
        <w:rPr>
          <w:szCs w:val="20"/>
        </w:rPr>
        <w:lastRenderedPageBreak/>
        <w:t>Europe discussions, as curing cancer has been identified as one of the future missions in the next Framework Programme for Research and Innovation.</w:t>
      </w:r>
    </w:p>
    <w:p w14:paraId="5E550006" w14:textId="77777777" w:rsidR="00971D48" w:rsidRPr="0033198A" w:rsidRDefault="00971D48" w:rsidP="0091569E">
      <w:pPr>
        <w:spacing w:after="0"/>
        <w:ind w:left="0" w:firstLine="0"/>
      </w:pPr>
    </w:p>
    <w:p w14:paraId="7EAB6FBE" w14:textId="789C155F" w:rsidR="00FA6EAB" w:rsidRPr="0091569E" w:rsidRDefault="00FA6EAB" w:rsidP="00943B79">
      <w:pPr>
        <w:pStyle w:val="Heading2"/>
        <w:rPr>
          <w:sz w:val="28"/>
          <w:szCs w:val="28"/>
        </w:rPr>
      </w:pPr>
      <w:bookmarkStart w:id="3" w:name="_Toc10811284"/>
      <w:r w:rsidRPr="0091569E">
        <w:rPr>
          <w:sz w:val="28"/>
          <w:szCs w:val="28"/>
        </w:rPr>
        <w:t xml:space="preserve">Funding, </w:t>
      </w:r>
      <w:r w:rsidR="00F07119">
        <w:rPr>
          <w:sz w:val="28"/>
          <w:szCs w:val="28"/>
        </w:rPr>
        <w:t>c</w:t>
      </w:r>
      <w:r w:rsidRPr="0091569E">
        <w:rPr>
          <w:sz w:val="28"/>
          <w:szCs w:val="28"/>
        </w:rPr>
        <w:t xml:space="preserve">oordination and </w:t>
      </w:r>
      <w:r w:rsidR="00F07119">
        <w:rPr>
          <w:sz w:val="28"/>
          <w:szCs w:val="28"/>
        </w:rPr>
        <w:t>p</w:t>
      </w:r>
      <w:r w:rsidRPr="0091569E">
        <w:rPr>
          <w:sz w:val="28"/>
          <w:szCs w:val="28"/>
        </w:rPr>
        <w:t xml:space="preserve">olicy </w:t>
      </w:r>
      <w:r w:rsidR="00F07119">
        <w:rPr>
          <w:sz w:val="28"/>
          <w:szCs w:val="28"/>
        </w:rPr>
        <w:t>c</w:t>
      </w:r>
      <w:r w:rsidRPr="0091569E">
        <w:rPr>
          <w:sz w:val="28"/>
          <w:szCs w:val="28"/>
        </w:rPr>
        <w:t>ontext</w:t>
      </w:r>
      <w:bookmarkEnd w:id="3"/>
    </w:p>
    <w:p w14:paraId="1DC33552" w14:textId="77777777" w:rsidR="0091569E" w:rsidRDefault="0091569E" w:rsidP="0091569E">
      <w:pPr>
        <w:spacing w:after="0"/>
        <w:ind w:left="0" w:firstLine="0"/>
      </w:pPr>
    </w:p>
    <w:p w14:paraId="11EAC004" w14:textId="0D3DFA97" w:rsidR="00FA6EAB" w:rsidRPr="0043211D" w:rsidRDefault="00FA6EAB" w:rsidP="0043211D">
      <w:pPr>
        <w:pStyle w:val="Heading3"/>
      </w:pPr>
      <w:bookmarkStart w:id="4" w:name="_Toc10811285"/>
      <w:r w:rsidRPr="0043211D">
        <w:t>About the European Research Area</w:t>
      </w:r>
      <w:bookmarkEnd w:id="4"/>
    </w:p>
    <w:p w14:paraId="620E124B" w14:textId="77777777" w:rsidR="0091569E" w:rsidRDefault="0091569E" w:rsidP="0091569E">
      <w:pPr>
        <w:spacing w:after="0"/>
      </w:pPr>
    </w:p>
    <w:p w14:paraId="75D513D2" w14:textId="58F5A028" w:rsidR="00FA6EAB" w:rsidRPr="00C43702" w:rsidRDefault="00FA6EAB" w:rsidP="00FA6EAB">
      <w:r w:rsidRPr="00C43702">
        <w:t xml:space="preserve">The European Research Area (ERA) is a unified research area open to the world and based on the Internal Market. The ERA enables free circulation of researchers, scientific knowledge and technology, opening opportunities in strengthening EU’s scientific and technological bases, competitiveness and capacity to address grand challenges collectively. As the ERA grows stronger, different initiatives are launched increasing the complexity of funding and support mechanisms that are not always easily grasped by researchers. </w:t>
      </w:r>
    </w:p>
    <w:p w14:paraId="0A664C3D" w14:textId="77777777" w:rsidR="00FA6EAB" w:rsidRPr="00C43702" w:rsidRDefault="00FA6EAB" w:rsidP="00FA6EAB">
      <w:r w:rsidRPr="00C43702">
        <w:t xml:space="preserve">The ERA results of the coordination of knowledge and research activities and programmes at both national and EU level. This coordination effort is made by the Member States and the EU, strongly supported by the European Universities, Research Centres, and Industry. Together, they identify key topics to address and jointly develop Strategic Research Agendas, work programmes and the most relevant instruments for their implementation. </w:t>
      </w:r>
    </w:p>
    <w:p w14:paraId="118777D6" w14:textId="77777777" w:rsidR="00FA6EAB" w:rsidRPr="00C43702" w:rsidRDefault="00FA6EAB" w:rsidP="00FA6EAB">
      <w:r w:rsidRPr="00C43702">
        <w:t>The ERA is supported via the well-known EU Framework Programme. In general terms, funding in the ERA can be:</w:t>
      </w:r>
    </w:p>
    <w:p w14:paraId="150CFEA6" w14:textId="77777777" w:rsidR="00FA6EAB" w:rsidRPr="00F07119" w:rsidRDefault="00FA6EAB" w:rsidP="00F07119">
      <w:pPr>
        <w:pStyle w:val="ListParagraph"/>
        <w:numPr>
          <w:ilvl w:val="0"/>
          <w:numId w:val="38"/>
        </w:numPr>
        <w:spacing w:after="160" w:line="252" w:lineRule="auto"/>
        <w:ind w:left="567" w:hanging="283"/>
        <w:rPr>
          <w:szCs w:val="20"/>
        </w:rPr>
      </w:pPr>
      <w:r w:rsidRPr="00F07119">
        <w:rPr>
          <w:szCs w:val="20"/>
        </w:rPr>
        <w:t xml:space="preserve">Managed directly by the European Commission or its Agencies (e.g. European Research Council (ERC); Marie </w:t>
      </w:r>
      <w:proofErr w:type="spellStart"/>
      <w:r w:rsidRPr="00F07119">
        <w:rPr>
          <w:szCs w:val="20"/>
        </w:rPr>
        <w:t>Skłodowska</w:t>
      </w:r>
      <w:proofErr w:type="spellEnd"/>
      <w:r w:rsidRPr="00F07119">
        <w:rPr>
          <w:szCs w:val="20"/>
        </w:rPr>
        <w:t xml:space="preserve"> Curie, Industrial Leadership, European Institute of Innovation and Technology (EIT) or the Societal Challenges).</w:t>
      </w:r>
    </w:p>
    <w:p w14:paraId="2E91D8BC" w14:textId="77777777" w:rsidR="00FA6EAB" w:rsidRPr="00F07119" w:rsidRDefault="00FA6EAB" w:rsidP="00F07119">
      <w:pPr>
        <w:pStyle w:val="ListParagraph"/>
        <w:numPr>
          <w:ilvl w:val="0"/>
          <w:numId w:val="38"/>
        </w:numPr>
        <w:spacing w:after="160" w:line="252" w:lineRule="auto"/>
        <w:ind w:left="567" w:hanging="283"/>
        <w:rPr>
          <w:szCs w:val="20"/>
        </w:rPr>
      </w:pPr>
      <w:r w:rsidRPr="00F07119">
        <w:rPr>
          <w:szCs w:val="20"/>
        </w:rPr>
        <w:t xml:space="preserve">Partnerships with the Private Sector, the Joint Technological Initiatives (JTIs) involving industry, research community and public authorities. JTIs organise their own research agenda and award funding for projects </w:t>
      </w:r>
      <w:proofErr w:type="gramStart"/>
      <w:r w:rsidRPr="00F07119">
        <w:rPr>
          <w:szCs w:val="20"/>
        </w:rPr>
        <w:t>on the basis of</w:t>
      </w:r>
      <w:proofErr w:type="gramEnd"/>
      <w:r w:rsidRPr="00F07119">
        <w:rPr>
          <w:szCs w:val="20"/>
        </w:rPr>
        <w:t xml:space="preserve"> open calls (e.g. IMI).</w:t>
      </w:r>
    </w:p>
    <w:p w14:paraId="2C346124" w14:textId="5545E824" w:rsidR="00FA6EAB" w:rsidRPr="00F07119" w:rsidRDefault="00FA6EAB" w:rsidP="00F07119">
      <w:pPr>
        <w:pStyle w:val="ListParagraph"/>
        <w:numPr>
          <w:ilvl w:val="0"/>
          <w:numId w:val="38"/>
        </w:numPr>
        <w:spacing w:after="160" w:line="252" w:lineRule="auto"/>
        <w:ind w:left="567" w:hanging="283"/>
        <w:rPr>
          <w:szCs w:val="20"/>
        </w:rPr>
      </w:pPr>
      <w:r w:rsidRPr="00F07119">
        <w:rPr>
          <w:szCs w:val="20"/>
        </w:rPr>
        <w:t>Member State driven: 95% of EU spending in research and innovation is done at member state level. There are several programmes aiming at pooling national research efforts around topics that Member States cannot tackle on their own (e.g. JPIs</w:t>
      </w:r>
      <w:r w:rsidR="007E27CE" w:rsidRPr="00F07119">
        <w:rPr>
          <w:szCs w:val="20"/>
        </w:rPr>
        <w:t xml:space="preserve"> - supported via the ERA-NETS</w:t>
      </w:r>
      <w:r w:rsidRPr="00F07119">
        <w:rPr>
          <w:szCs w:val="20"/>
        </w:rPr>
        <w:t>, Art. 185, COST).</w:t>
      </w:r>
    </w:p>
    <w:p w14:paraId="543ACBF6" w14:textId="77777777" w:rsidR="00FA6EAB" w:rsidRPr="00C43702" w:rsidRDefault="00FA6EAB" w:rsidP="0091569E">
      <w:pPr>
        <w:spacing w:after="0"/>
      </w:pPr>
      <w:r w:rsidRPr="00C43702">
        <w:t>COST is the longest-running European framework supporting trans-national cooperation among researchers, engineers and scholars across Europe. By promoting open spaces where people and ideas can grow without limits COST is the leading networking tool of the ERA connecting researchers and different initiatives and stakeholders.</w:t>
      </w:r>
    </w:p>
    <w:p w14:paraId="6EAF8A36" w14:textId="77777777" w:rsidR="00FA6EAB" w:rsidRPr="00C43702" w:rsidRDefault="00FA6EAB" w:rsidP="0091569E">
      <w:pPr>
        <w:spacing w:after="0"/>
        <w:ind w:left="0" w:firstLine="0"/>
      </w:pPr>
    </w:p>
    <w:p w14:paraId="5F561E65" w14:textId="125EA29F" w:rsidR="00FA6EAB" w:rsidRPr="00C43702" w:rsidRDefault="00FA6EAB" w:rsidP="0043211D">
      <w:pPr>
        <w:pStyle w:val="Heading3"/>
      </w:pPr>
      <w:bookmarkStart w:id="5" w:name="_Toc10811286"/>
      <w:r w:rsidRPr="00C43702">
        <w:t xml:space="preserve">Cancer </w:t>
      </w:r>
      <w:r w:rsidR="00F07119">
        <w:t>r</w:t>
      </w:r>
      <w:r w:rsidRPr="00C43702">
        <w:t>esearch in the ERA</w:t>
      </w:r>
      <w:bookmarkEnd w:id="5"/>
    </w:p>
    <w:p w14:paraId="0568509A" w14:textId="77777777" w:rsidR="0091569E" w:rsidRDefault="0091569E" w:rsidP="0091569E">
      <w:pPr>
        <w:spacing w:after="0"/>
      </w:pPr>
    </w:p>
    <w:p w14:paraId="2D534DE2" w14:textId="7FC6B706" w:rsidR="00A208FF" w:rsidRDefault="00A208FF" w:rsidP="00A208FF">
      <w:r w:rsidRPr="00A04324">
        <w:t>Fighting with cancer is an essential part of the research framework programmes funded by the European Commission since 1985.</w:t>
      </w:r>
      <w:r>
        <w:t xml:space="preserve"> </w:t>
      </w:r>
      <w:r w:rsidRPr="00A04324">
        <w:t>Under Horizon 2020 (2014-20) the current EU framework programme for research and innovation, 980 projects so far have been funded for €1.2 billion.</w:t>
      </w:r>
      <w:r w:rsidR="00D010A4">
        <w:t xml:space="preserve"> An overview of the several funding </w:t>
      </w:r>
      <w:r w:rsidR="00461CC8">
        <w:t xml:space="preserve">schemes on European level is given on page 27. </w:t>
      </w:r>
    </w:p>
    <w:p w14:paraId="2844D1E9" w14:textId="77777777" w:rsidR="00FA6EAB" w:rsidRDefault="00FA6EAB" w:rsidP="00FA6EAB"/>
    <w:p w14:paraId="6D1D7CC5" w14:textId="77777777" w:rsidR="00FA6EAB" w:rsidRDefault="00FA6EAB" w:rsidP="00FA6EAB"/>
    <w:p w14:paraId="6F0F3BB2" w14:textId="77777777" w:rsidR="00591555" w:rsidRPr="00955433" w:rsidRDefault="00591555" w:rsidP="00955433">
      <w:pPr>
        <w:rPr>
          <w:szCs w:val="20"/>
        </w:rPr>
      </w:pPr>
      <w:r w:rsidRPr="00F93374">
        <w:rPr>
          <w:szCs w:val="20"/>
        </w:rPr>
        <w:br w:type="page"/>
      </w:r>
    </w:p>
    <w:p w14:paraId="3600ED97" w14:textId="00A257CE" w:rsidR="006812D7" w:rsidRPr="00D73507" w:rsidRDefault="4089FFD9" w:rsidP="4089FFD9">
      <w:pPr>
        <w:pStyle w:val="Heading1"/>
        <w:rPr>
          <w:b/>
          <w:color w:val="00AFAA"/>
          <w:sz w:val="30"/>
          <w:szCs w:val="30"/>
        </w:rPr>
      </w:pPr>
      <w:bookmarkStart w:id="6" w:name="_Toc10811287"/>
      <w:r w:rsidRPr="00D73507">
        <w:rPr>
          <w:b/>
          <w:color w:val="00AFAA"/>
          <w:sz w:val="30"/>
          <w:szCs w:val="30"/>
        </w:rPr>
        <w:lastRenderedPageBreak/>
        <w:t>About COST</w:t>
      </w:r>
      <w:r w:rsidR="000A06F3" w:rsidRPr="00D73507">
        <w:rPr>
          <w:b/>
          <w:color w:val="00AFAA"/>
          <w:sz w:val="30"/>
          <w:szCs w:val="30"/>
        </w:rPr>
        <w:t xml:space="preserve"> and COST Actions</w:t>
      </w:r>
      <w:bookmarkEnd w:id="6"/>
    </w:p>
    <w:p w14:paraId="5908BE23" w14:textId="77777777" w:rsidR="0091569E" w:rsidRDefault="0091569E" w:rsidP="0091569E">
      <w:pPr>
        <w:spacing w:after="0"/>
      </w:pPr>
    </w:p>
    <w:p w14:paraId="7832C066" w14:textId="7CE0D999" w:rsidR="00AE7B49" w:rsidRPr="0033198A" w:rsidRDefault="00381F12" w:rsidP="00AE7B49">
      <w:r>
        <w:t xml:space="preserve">The </w:t>
      </w:r>
      <w:r w:rsidR="4089FFD9" w:rsidRPr="0033198A">
        <w:t>European Cooperation in Science and Technology</w:t>
      </w:r>
      <w:r w:rsidR="00227468" w:rsidRPr="0033198A">
        <w:t xml:space="preserve"> (COST</w:t>
      </w:r>
      <w:r w:rsidR="00592E67">
        <w:t xml:space="preserve"> - </w:t>
      </w:r>
      <w:hyperlink r:id="rId14" w:history="1">
        <w:r w:rsidR="00592E67" w:rsidRPr="00096C8D">
          <w:rPr>
            <w:rStyle w:val="Hyperlink"/>
          </w:rPr>
          <w:t>www.cost.eu</w:t>
        </w:r>
      </w:hyperlink>
      <w:r w:rsidR="4089FFD9" w:rsidRPr="00C43702">
        <w:t>)</w:t>
      </w:r>
      <w:r w:rsidR="4089FFD9" w:rsidRPr="0033198A">
        <w:t xml:space="preserve"> is an EU-funded programme that enables researchers and innovators to set up their interdisciplinary research networks in Europe and beyond. </w:t>
      </w:r>
      <w:r w:rsidR="00EB134A" w:rsidRPr="0033198A">
        <w:t>C</w:t>
      </w:r>
      <w:r w:rsidR="005901F0" w:rsidRPr="0033198A">
        <w:t xml:space="preserve">urrently </w:t>
      </w:r>
      <w:r w:rsidR="005D1242" w:rsidRPr="0033198A">
        <w:t xml:space="preserve">COST </w:t>
      </w:r>
      <w:r w:rsidR="005901F0" w:rsidRPr="0033198A">
        <w:t>has 3</w:t>
      </w:r>
      <w:r w:rsidR="00F24CC0" w:rsidRPr="0033198A">
        <w:t>8</w:t>
      </w:r>
      <w:r w:rsidR="005901F0" w:rsidRPr="0033198A">
        <w:t xml:space="preserve"> Members and </w:t>
      </w:r>
      <w:r w:rsidR="00D3615A" w:rsidRPr="0033198A">
        <w:t>a</w:t>
      </w:r>
      <w:r w:rsidR="005901F0" w:rsidRPr="0033198A">
        <w:t xml:space="preserve"> Cooperating Member</w:t>
      </w:r>
      <w:r w:rsidR="00646D29" w:rsidRPr="0033198A">
        <w:t xml:space="preserve">. </w:t>
      </w:r>
      <w:r w:rsidR="005D1242" w:rsidRPr="0033198A">
        <w:t>F</w:t>
      </w:r>
      <w:r w:rsidR="4089FFD9" w:rsidRPr="0033198A">
        <w:t xml:space="preserve">unds </w:t>
      </w:r>
      <w:r w:rsidR="005D1242" w:rsidRPr="0033198A">
        <w:t xml:space="preserve">are provided </w:t>
      </w:r>
      <w:r w:rsidR="4089FFD9" w:rsidRPr="0033198A">
        <w:t>for organising conferences, meetings, training schools, short-term</w:t>
      </w:r>
      <w:r w:rsidR="00154245" w:rsidRPr="0033198A">
        <w:t xml:space="preserve"> </w:t>
      </w:r>
      <w:r w:rsidR="4089FFD9" w:rsidRPr="0033198A">
        <w:t>scientific</w:t>
      </w:r>
      <w:r w:rsidR="00154245" w:rsidRPr="0033198A">
        <w:t xml:space="preserve"> exchange</w:t>
      </w:r>
      <w:r w:rsidR="4089FFD9" w:rsidRPr="0033198A">
        <w:t xml:space="preserve">s or other </w:t>
      </w:r>
      <w:r w:rsidR="00E910BD" w:rsidRPr="0033198A">
        <w:t>dissemination</w:t>
      </w:r>
      <w:r w:rsidR="4089FFD9" w:rsidRPr="0033198A">
        <w:t xml:space="preserve"> activities across a wide range of scientific topics. </w:t>
      </w:r>
    </w:p>
    <w:p w14:paraId="62A54B5F" w14:textId="06765383" w:rsidR="004517AE" w:rsidRPr="00955433" w:rsidRDefault="004517AE" w:rsidP="004517AE">
      <w:pPr>
        <w:rPr>
          <w:rFonts w:eastAsiaTheme="minorHAnsi"/>
          <w:color w:val="56585B"/>
          <w:szCs w:val="20"/>
          <w:lang w:eastAsia="en-US"/>
        </w:rPr>
      </w:pPr>
      <w:r w:rsidRPr="00955433">
        <w:rPr>
          <w:rFonts w:eastAsiaTheme="minorHAnsi"/>
          <w:color w:val="56585B"/>
          <w:szCs w:val="20"/>
          <w:lang w:eastAsia="en-US"/>
        </w:rPr>
        <w:t xml:space="preserve">COST has been creating networks of excellence in all scientific fields for more than 45 years, where knowledge is widely shared among different types of specialists, using bottom-up principles. </w:t>
      </w:r>
      <w:r w:rsidR="003F1C67">
        <w:rPr>
          <w:rFonts w:eastAsiaTheme="minorHAnsi"/>
          <w:color w:val="56585B"/>
          <w:szCs w:val="20"/>
          <w:lang w:eastAsia="en-US"/>
        </w:rPr>
        <w:t>Networks are com</w:t>
      </w:r>
      <w:r w:rsidR="00723E47">
        <w:rPr>
          <w:rFonts w:eastAsiaTheme="minorHAnsi"/>
          <w:color w:val="56585B"/>
          <w:szCs w:val="20"/>
          <w:lang w:eastAsia="en-US"/>
        </w:rPr>
        <w:t>posed of p</w:t>
      </w:r>
      <w:r w:rsidRPr="00955433">
        <w:rPr>
          <w:rFonts w:eastAsiaTheme="minorHAnsi"/>
          <w:color w:val="56585B"/>
          <w:szCs w:val="20"/>
          <w:lang w:eastAsia="en-US"/>
        </w:rPr>
        <w:t xml:space="preserve">articipants active in </w:t>
      </w:r>
      <w:r w:rsidR="000C6142">
        <w:rPr>
          <w:rFonts w:eastAsiaTheme="minorHAnsi"/>
          <w:color w:val="56585B"/>
          <w:szCs w:val="20"/>
          <w:lang w:eastAsia="en-US"/>
        </w:rPr>
        <w:t>diverse</w:t>
      </w:r>
      <w:r w:rsidRPr="00955433">
        <w:rPr>
          <w:rFonts w:eastAsiaTheme="minorHAnsi"/>
          <w:color w:val="56585B"/>
          <w:szCs w:val="20"/>
          <w:lang w:eastAsia="en-US"/>
        </w:rPr>
        <w:t xml:space="preserve"> disciplines </w:t>
      </w:r>
      <w:r w:rsidR="005D2E9A">
        <w:rPr>
          <w:rFonts w:eastAsiaTheme="minorHAnsi"/>
          <w:color w:val="56585B"/>
          <w:szCs w:val="20"/>
          <w:lang w:eastAsia="en-US"/>
        </w:rPr>
        <w:t>from academi</w:t>
      </w:r>
      <w:r w:rsidR="000C6142">
        <w:rPr>
          <w:rFonts w:eastAsiaTheme="minorHAnsi"/>
          <w:color w:val="56585B"/>
          <w:szCs w:val="20"/>
          <w:lang w:eastAsia="en-US"/>
        </w:rPr>
        <w:t>a, industry and</w:t>
      </w:r>
      <w:r w:rsidRPr="00955433">
        <w:rPr>
          <w:rFonts w:eastAsiaTheme="minorHAnsi"/>
          <w:color w:val="56585B"/>
          <w:szCs w:val="20"/>
          <w:lang w:eastAsia="en-US"/>
        </w:rPr>
        <w:t xml:space="preserve"> vari</w:t>
      </w:r>
      <w:r w:rsidR="000C6142">
        <w:rPr>
          <w:rFonts w:eastAsiaTheme="minorHAnsi"/>
          <w:color w:val="56585B"/>
          <w:szCs w:val="20"/>
          <w:lang w:eastAsia="en-US"/>
        </w:rPr>
        <w:t>ous</w:t>
      </w:r>
      <w:r w:rsidRPr="00955433">
        <w:rPr>
          <w:rFonts w:eastAsiaTheme="minorHAnsi"/>
          <w:color w:val="56585B"/>
          <w:szCs w:val="20"/>
          <w:lang w:eastAsia="en-US"/>
        </w:rPr>
        <w:t xml:space="preserve"> stakeholders</w:t>
      </w:r>
      <w:r w:rsidR="00FA4189">
        <w:rPr>
          <w:rFonts w:eastAsiaTheme="minorHAnsi"/>
          <w:color w:val="56585B"/>
          <w:szCs w:val="20"/>
          <w:lang w:eastAsia="en-US"/>
        </w:rPr>
        <w:t>, including</w:t>
      </w:r>
      <w:r w:rsidRPr="00955433">
        <w:rPr>
          <w:rFonts w:eastAsiaTheme="minorHAnsi"/>
          <w:color w:val="56585B"/>
          <w:szCs w:val="20"/>
          <w:lang w:eastAsia="en-US"/>
        </w:rPr>
        <w:t xml:space="preserve"> European and international organisations. COST nourishes free and open spaces where people and ideas can grow. This helps to internationalise the scientific community and leads to breakthroughs in science and technology in Europe and beyond.</w:t>
      </w:r>
    </w:p>
    <w:p w14:paraId="1FD4D8BF" w14:textId="43B31DA1" w:rsidR="00CF653F" w:rsidRPr="0033198A" w:rsidRDefault="00046FEA" w:rsidP="0091569E">
      <w:pPr>
        <w:keepNext/>
        <w:spacing w:after="0" w:line="271" w:lineRule="auto"/>
        <w:ind w:left="11" w:hanging="11"/>
        <w:jc w:val="center"/>
      </w:pPr>
      <w:r>
        <w:rPr>
          <w:noProof/>
        </w:rPr>
        <w:drawing>
          <wp:inline distT="0" distB="0" distL="0" distR="0" wp14:anchorId="49847949" wp14:editId="27537CBD">
            <wp:extent cx="6096000" cy="313182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ST.PNG"/>
                    <pic:cNvPicPr/>
                  </pic:nvPicPr>
                  <pic:blipFill rotWithShape="1">
                    <a:blip r:embed="rId15">
                      <a:extLst>
                        <a:ext uri="{28A0092B-C50C-407E-A947-70E740481C1C}">
                          <a14:useLocalDpi xmlns:a14="http://schemas.microsoft.com/office/drawing/2010/main" val="0"/>
                        </a:ext>
                      </a:extLst>
                    </a:blip>
                    <a:srcRect r="2676"/>
                    <a:stretch/>
                  </pic:blipFill>
                  <pic:spPr bwMode="auto">
                    <a:xfrm>
                      <a:off x="0" y="0"/>
                      <a:ext cx="6096000" cy="3131820"/>
                    </a:xfrm>
                    <a:prstGeom prst="rect">
                      <a:avLst/>
                    </a:prstGeom>
                    <a:ln>
                      <a:noFill/>
                    </a:ln>
                    <a:extLst>
                      <a:ext uri="{53640926-AAD7-44D8-BBD7-CCE9431645EC}">
                        <a14:shadowObscured xmlns:a14="http://schemas.microsoft.com/office/drawing/2010/main"/>
                      </a:ext>
                    </a:extLst>
                  </pic:spPr>
                </pic:pic>
              </a:graphicData>
            </a:graphic>
          </wp:inline>
        </w:drawing>
      </w:r>
    </w:p>
    <w:p w14:paraId="438BE05E" w14:textId="78E059E0" w:rsidR="00CF653F" w:rsidRPr="00955433" w:rsidRDefault="00CF653F" w:rsidP="00C07C46">
      <w:pPr>
        <w:pStyle w:val="Caption"/>
        <w:spacing w:after="0"/>
        <w:ind w:left="11" w:hanging="11"/>
        <w:rPr>
          <w:iCs w:val="0"/>
          <w:color w:val="656865"/>
        </w:rPr>
      </w:pPr>
      <w:r w:rsidRPr="00955433">
        <w:rPr>
          <w:iCs w:val="0"/>
          <w:color w:val="656865"/>
        </w:rPr>
        <w:t xml:space="preserve">Figure </w:t>
      </w:r>
      <w:r w:rsidR="00682DE6" w:rsidRPr="00955433">
        <w:rPr>
          <w:iCs w:val="0"/>
          <w:color w:val="656865"/>
        </w:rPr>
        <w:fldChar w:fldCharType="begin"/>
      </w:r>
      <w:r w:rsidR="00682DE6" w:rsidRPr="00955433">
        <w:rPr>
          <w:iCs w:val="0"/>
          <w:color w:val="656865"/>
        </w:rPr>
        <w:instrText xml:space="preserve"> SEQ Figure \* ARABIC </w:instrText>
      </w:r>
      <w:r w:rsidR="00682DE6" w:rsidRPr="00955433">
        <w:rPr>
          <w:iCs w:val="0"/>
          <w:color w:val="656865"/>
        </w:rPr>
        <w:fldChar w:fldCharType="separate"/>
      </w:r>
      <w:r w:rsidR="00C06062">
        <w:rPr>
          <w:iCs w:val="0"/>
          <w:noProof/>
          <w:color w:val="656865"/>
        </w:rPr>
        <w:t>1</w:t>
      </w:r>
      <w:r w:rsidR="00682DE6" w:rsidRPr="00955433">
        <w:rPr>
          <w:iCs w:val="0"/>
          <w:color w:val="656865"/>
        </w:rPr>
        <w:fldChar w:fldCharType="end"/>
      </w:r>
      <w:r w:rsidR="00F93374" w:rsidRPr="00955433">
        <w:rPr>
          <w:iCs w:val="0"/>
          <w:color w:val="656865"/>
        </w:rPr>
        <w:t>:</w:t>
      </w:r>
      <w:r w:rsidRPr="00955433">
        <w:rPr>
          <w:iCs w:val="0"/>
          <w:color w:val="656865"/>
        </w:rPr>
        <w:t xml:space="preserve"> Data throughout the year 201</w:t>
      </w:r>
      <w:r w:rsidR="0091569E">
        <w:rPr>
          <w:iCs w:val="0"/>
          <w:color w:val="656865"/>
        </w:rPr>
        <w:t>7</w:t>
      </w:r>
      <w:r w:rsidR="008F39C4">
        <w:rPr>
          <w:iCs w:val="0"/>
          <w:color w:val="656865"/>
        </w:rPr>
        <w:t>.</w:t>
      </w:r>
    </w:p>
    <w:p w14:paraId="3EE49BBF" w14:textId="77777777" w:rsidR="0046677D" w:rsidRDefault="0046677D" w:rsidP="0091569E">
      <w:pPr>
        <w:rPr>
          <w:rFonts w:eastAsiaTheme="minorHAnsi"/>
          <w:color w:val="56585B"/>
          <w:szCs w:val="20"/>
          <w:highlight w:val="yellow"/>
          <w:lang w:eastAsia="en-US"/>
        </w:rPr>
      </w:pPr>
    </w:p>
    <w:p w14:paraId="446E6190" w14:textId="32816470" w:rsidR="00CF653F" w:rsidRPr="0033198A" w:rsidRDefault="4089FFD9" w:rsidP="00CF653F">
      <w:r w:rsidRPr="0033198A">
        <w:t>COST Actions</w:t>
      </w:r>
      <w:r w:rsidR="00A86E37">
        <w:rPr>
          <w:rStyle w:val="FootnoteReference"/>
        </w:rPr>
        <w:footnoteReference w:id="2"/>
      </w:r>
      <w:r w:rsidRPr="0033198A">
        <w:t xml:space="preserve"> are interdisciplinary networks of researchers</w:t>
      </w:r>
      <w:r w:rsidR="009624AC" w:rsidRPr="0033198A">
        <w:t xml:space="preserve"> and innovators</w:t>
      </w:r>
      <w:r w:rsidRPr="0033198A">
        <w:t xml:space="preserve"> from universities, public and private institutions, NGOs, industry and SMEs. </w:t>
      </w:r>
      <w:r w:rsidR="00945589">
        <w:t xml:space="preserve">COST </w:t>
      </w:r>
      <w:r w:rsidR="00F1298F">
        <w:t>funds</w:t>
      </w:r>
      <w:r w:rsidRPr="0033198A">
        <w:t xml:space="preserve"> networks on high-risk, innovative and emerging research themes</w:t>
      </w:r>
      <w:r w:rsidR="004B5A40">
        <w:t>.</w:t>
      </w:r>
      <w:r w:rsidR="004B5A40" w:rsidRPr="0033198A">
        <w:t xml:space="preserve"> </w:t>
      </w:r>
      <w:r w:rsidRPr="0033198A">
        <w:t xml:space="preserve">COST does not set research </w:t>
      </w:r>
      <w:r w:rsidR="0091569E" w:rsidRPr="0033198A">
        <w:t>priorities</w:t>
      </w:r>
      <w:r w:rsidR="0091569E">
        <w:t>;</w:t>
      </w:r>
      <w:r w:rsidR="004B5A40">
        <w:t xml:space="preserve"> </w:t>
      </w:r>
      <w:r w:rsidR="00B309C8">
        <w:t xml:space="preserve">hence, </w:t>
      </w:r>
      <w:r w:rsidR="001C4690">
        <w:t xml:space="preserve">COST Actions </w:t>
      </w:r>
      <w:r w:rsidRPr="0033198A">
        <w:t xml:space="preserve">can touch on any science and technology topic. </w:t>
      </w:r>
    </w:p>
    <w:p w14:paraId="59A1A0CF" w14:textId="64F8CC0E" w:rsidR="00CF653F" w:rsidRPr="0033198A" w:rsidRDefault="4089FFD9" w:rsidP="00CF653F">
      <w:r w:rsidRPr="0033198A">
        <w:t>COST Actions can also pave the way to establish synergies with EU-funded research projects. Moreover, collaboration within research projects can also lead to new Actions, thus enhancing the networking potential of such consortia. Every COST Action has an objective, defined goals and clear deliverables. These are described in a Memorandum of Understanding, accepted by at least seven participating COST Members.</w:t>
      </w:r>
    </w:p>
    <w:p w14:paraId="28A31AB0" w14:textId="2C67319A" w:rsidR="00CF653F" w:rsidRPr="0033198A" w:rsidRDefault="4089FFD9" w:rsidP="00CF653F">
      <w:proofErr w:type="gramStart"/>
      <w:r w:rsidRPr="0033198A">
        <w:t>On the basis of</w:t>
      </w:r>
      <w:proofErr w:type="gramEnd"/>
      <w:r w:rsidRPr="0033198A">
        <w:t xml:space="preserve"> mutual benefit, </w:t>
      </w:r>
      <w:r w:rsidR="001B0C3B" w:rsidRPr="0033198A">
        <w:t xml:space="preserve">researchers and innovators </w:t>
      </w:r>
      <w:r w:rsidRPr="0033198A">
        <w:t xml:space="preserve">from Near Neighbour Countries and International Partner Countries may join. </w:t>
      </w:r>
    </w:p>
    <w:p w14:paraId="0B613523" w14:textId="2F048CC5" w:rsidR="00BC26AD" w:rsidRPr="00D73507" w:rsidRDefault="4089FFD9" w:rsidP="00750024">
      <w:pPr>
        <w:pStyle w:val="Heading1"/>
        <w:rPr>
          <w:b/>
          <w:color w:val="00AFAA"/>
          <w:sz w:val="30"/>
          <w:szCs w:val="30"/>
        </w:rPr>
      </w:pPr>
      <w:bookmarkStart w:id="7" w:name="_Toc10811288"/>
      <w:r w:rsidRPr="00D73507">
        <w:rPr>
          <w:b/>
          <w:color w:val="00AFAA"/>
          <w:sz w:val="30"/>
          <w:szCs w:val="30"/>
        </w:rPr>
        <w:lastRenderedPageBreak/>
        <w:t>COST Actions</w:t>
      </w:r>
      <w:r w:rsidR="0084001E" w:rsidRPr="00D73507">
        <w:rPr>
          <w:b/>
          <w:color w:val="00AFAA"/>
          <w:sz w:val="30"/>
          <w:szCs w:val="30"/>
        </w:rPr>
        <w:t xml:space="preserve"> working in the field</w:t>
      </w:r>
      <w:bookmarkEnd w:id="7"/>
    </w:p>
    <w:p w14:paraId="44D46A89" w14:textId="77777777" w:rsidR="0091569E" w:rsidRDefault="0091569E" w:rsidP="0091569E">
      <w:pPr>
        <w:spacing w:after="0"/>
      </w:pPr>
    </w:p>
    <w:p w14:paraId="44A21609" w14:textId="6ED0D183" w:rsidR="006152BC" w:rsidRPr="007504D9" w:rsidRDefault="006152BC" w:rsidP="006152BC">
      <w:r>
        <w:t xml:space="preserve">COST has long been attracting research communities working </w:t>
      </w:r>
      <w:r w:rsidR="003A16E8">
        <w:t xml:space="preserve">on beating cancer. As open and inclusive networks, COST Actions are the perfect tool to </w:t>
      </w:r>
      <w:r w:rsidR="002E368B">
        <w:t>enable collaborations</w:t>
      </w:r>
      <w:r w:rsidR="00283EE8">
        <w:t xml:space="preserve"> between</w:t>
      </w:r>
      <w:r w:rsidR="003A16E8">
        <w:t xml:space="preserve"> </w:t>
      </w:r>
      <w:r w:rsidR="00367D50">
        <w:t xml:space="preserve">different </w:t>
      </w:r>
      <w:r w:rsidR="002E368B">
        <w:t xml:space="preserve">scientific </w:t>
      </w:r>
      <w:r w:rsidR="00F85308">
        <w:t>fi</w:t>
      </w:r>
      <w:r w:rsidR="00DC46AD">
        <w:t>elds</w:t>
      </w:r>
      <w:r w:rsidR="00283EE8">
        <w:t xml:space="preserve">. </w:t>
      </w:r>
      <w:r w:rsidR="005B7984">
        <w:fldChar w:fldCharType="begin"/>
      </w:r>
      <w:r w:rsidR="005B7984">
        <w:instrText xml:space="preserve"> REF _Ref8303538 \h </w:instrText>
      </w:r>
      <w:r w:rsidR="005B7984">
        <w:fldChar w:fldCharType="separate"/>
      </w:r>
      <w:r w:rsidR="00C06062" w:rsidRPr="00955433">
        <w:t xml:space="preserve">Figure </w:t>
      </w:r>
      <w:r w:rsidR="00C06062">
        <w:rPr>
          <w:iCs/>
          <w:noProof/>
        </w:rPr>
        <w:t>2</w:t>
      </w:r>
      <w:r w:rsidR="005B7984">
        <w:fldChar w:fldCharType="end"/>
      </w:r>
      <w:r w:rsidR="005B7984">
        <w:t xml:space="preserve"> below</w:t>
      </w:r>
      <w:r w:rsidR="00517372">
        <w:t xml:space="preserve"> </w:t>
      </w:r>
      <w:r w:rsidR="009520B0">
        <w:t xml:space="preserve">shows the </w:t>
      </w:r>
      <w:r w:rsidR="00BB2DF5">
        <w:t xml:space="preserve">common participation </w:t>
      </w:r>
      <w:r w:rsidR="006234DF">
        <w:t xml:space="preserve">among current COST Actions. </w:t>
      </w:r>
    </w:p>
    <w:p w14:paraId="0747A20A" w14:textId="16525A61" w:rsidR="00FE1BD7" w:rsidRDefault="00FE1BD7" w:rsidP="00955433">
      <w:pPr>
        <w:spacing w:after="0" w:line="240" w:lineRule="auto"/>
        <w:ind w:left="0" w:hanging="11"/>
        <w:jc w:val="left"/>
      </w:pPr>
    </w:p>
    <w:p w14:paraId="63A6B524" w14:textId="63CD4FF6" w:rsidR="00FE1BD7" w:rsidRDefault="005E2D7C" w:rsidP="00955433">
      <w:pPr>
        <w:spacing w:after="0" w:line="240" w:lineRule="auto"/>
        <w:ind w:left="11" w:hanging="11"/>
        <w:jc w:val="center"/>
      </w:pPr>
      <w:r w:rsidRPr="00403E94">
        <w:rPr>
          <w:noProof/>
        </w:rPr>
        <w:drawing>
          <wp:inline distT="0" distB="0" distL="0" distR="0" wp14:anchorId="09D9D42D" wp14:editId="04AD6D6F">
            <wp:extent cx="5197006" cy="3785765"/>
            <wp:effectExtent l="19050" t="19050" r="2286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2418" cy="3804277"/>
                    </a:xfrm>
                    <a:prstGeom prst="rect">
                      <a:avLst/>
                    </a:prstGeom>
                    <a:ln>
                      <a:solidFill>
                        <a:schemeClr val="accent5"/>
                      </a:solidFill>
                    </a:ln>
                  </pic:spPr>
                </pic:pic>
              </a:graphicData>
            </a:graphic>
          </wp:inline>
        </w:drawing>
      </w:r>
    </w:p>
    <w:p w14:paraId="56818807" w14:textId="77777777" w:rsidR="00D5777C" w:rsidRDefault="00D5777C" w:rsidP="00955433">
      <w:pPr>
        <w:spacing w:after="0" w:line="240" w:lineRule="auto"/>
        <w:ind w:left="11" w:hanging="11"/>
        <w:jc w:val="center"/>
      </w:pPr>
    </w:p>
    <w:p w14:paraId="38EAC61C" w14:textId="028FE690" w:rsidR="00182BA9" w:rsidRPr="00D5777C" w:rsidRDefault="00182BA9" w:rsidP="00D5777C">
      <w:pPr>
        <w:pStyle w:val="Caption"/>
        <w:rPr>
          <w:iCs w:val="0"/>
          <w:color w:val="656865"/>
        </w:rPr>
      </w:pPr>
      <w:bookmarkStart w:id="8" w:name="_Ref8303538"/>
      <w:r w:rsidRPr="00955433">
        <w:rPr>
          <w:iCs w:val="0"/>
          <w:color w:val="656865"/>
        </w:rPr>
        <w:t xml:space="preserve">Figure </w:t>
      </w:r>
      <w:r w:rsidRPr="00955433">
        <w:rPr>
          <w:iCs w:val="0"/>
          <w:color w:val="656865"/>
        </w:rPr>
        <w:fldChar w:fldCharType="begin"/>
      </w:r>
      <w:r w:rsidRPr="00955433">
        <w:rPr>
          <w:iCs w:val="0"/>
          <w:color w:val="656865"/>
        </w:rPr>
        <w:instrText xml:space="preserve"> SEQ Figure \* ARABIC </w:instrText>
      </w:r>
      <w:r w:rsidRPr="00955433">
        <w:rPr>
          <w:iCs w:val="0"/>
          <w:color w:val="656865"/>
        </w:rPr>
        <w:fldChar w:fldCharType="separate"/>
      </w:r>
      <w:r w:rsidR="00C06062">
        <w:rPr>
          <w:iCs w:val="0"/>
          <w:noProof/>
          <w:color w:val="656865"/>
        </w:rPr>
        <w:t>2</w:t>
      </w:r>
      <w:r w:rsidRPr="00955433">
        <w:rPr>
          <w:iCs w:val="0"/>
          <w:color w:val="656865"/>
        </w:rPr>
        <w:fldChar w:fldCharType="end"/>
      </w:r>
      <w:bookmarkEnd w:id="8"/>
      <w:r w:rsidRPr="00955433">
        <w:rPr>
          <w:iCs w:val="0"/>
          <w:color w:val="656865"/>
        </w:rPr>
        <w:t>: Network analysis</w:t>
      </w:r>
      <w:r w:rsidRPr="0091569E">
        <w:rPr>
          <w:iCs w:val="0"/>
          <w:color w:val="656865"/>
          <w:vertAlign w:val="superscript"/>
        </w:rPr>
        <w:footnoteReference w:id="3"/>
      </w:r>
      <w:r w:rsidRPr="00955433">
        <w:rPr>
          <w:iCs w:val="0"/>
          <w:color w:val="656865"/>
        </w:rPr>
        <w:t xml:space="preserve"> based on Management Committee membership of COST Actions working in the field of cancer research since 2014</w:t>
      </w:r>
      <w:r w:rsidR="008F39C4">
        <w:rPr>
          <w:iCs w:val="0"/>
          <w:color w:val="656865"/>
        </w:rPr>
        <w:t>.</w:t>
      </w:r>
    </w:p>
    <w:p w14:paraId="6720A22E" w14:textId="77777777" w:rsidR="000454F4" w:rsidRDefault="000454F4">
      <w:pPr>
        <w:spacing w:after="0" w:line="240" w:lineRule="auto"/>
        <w:ind w:left="11" w:hanging="11"/>
      </w:pPr>
    </w:p>
    <w:p w14:paraId="173C1012" w14:textId="7B542868" w:rsidR="007819DF" w:rsidRDefault="00F878AF">
      <w:pPr>
        <w:spacing w:after="0" w:line="240" w:lineRule="auto"/>
        <w:ind w:left="11" w:hanging="11"/>
      </w:pPr>
      <w:proofErr w:type="gramStart"/>
      <w:r>
        <w:t>It is clear that while</w:t>
      </w:r>
      <w:proofErr w:type="gramEnd"/>
      <w:r>
        <w:t xml:space="preserve"> some networks are already strongly linked and aware of each other’s work</w:t>
      </w:r>
      <w:r w:rsidR="00E46F31">
        <w:t xml:space="preserve">, some COST Actions are still working in relatively small / closed </w:t>
      </w:r>
      <w:r w:rsidR="00904B73">
        <w:t xml:space="preserve">environments. </w:t>
      </w:r>
      <w:r w:rsidR="00173B09">
        <w:t xml:space="preserve">This </w:t>
      </w:r>
      <w:r w:rsidR="007B5E54">
        <w:t>stems</w:t>
      </w:r>
      <w:r w:rsidR="00173B09">
        <w:t xml:space="preserve"> from narrower research topics, e.g. rare cancers (</w:t>
      </w:r>
      <w:r w:rsidR="00173B09" w:rsidRPr="00955433">
        <w:rPr>
          <w:i/>
        </w:rPr>
        <w:t>CA17101</w:t>
      </w:r>
      <w:r w:rsidR="007C1F4C" w:rsidRPr="00955433">
        <w:rPr>
          <w:i/>
        </w:rPr>
        <w:t xml:space="preserve"> - </w:t>
      </w:r>
      <w:r w:rsidR="005F74AB" w:rsidRPr="00955433">
        <w:rPr>
          <w:i/>
        </w:rPr>
        <w:t>European Network on Pseudomyxoma Peritonei</w:t>
      </w:r>
      <w:r w:rsidR="00173B09">
        <w:t>)</w:t>
      </w:r>
      <w:r w:rsidR="005511B2">
        <w:t>,</w:t>
      </w:r>
      <w:r w:rsidR="00173B09">
        <w:t xml:space="preserve"> </w:t>
      </w:r>
      <w:r w:rsidR="007B5E54">
        <w:t>or</w:t>
      </w:r>
      <w:r w:rsidR="00173B09">
        <w:t xml:space="preserve"> </w:t>
      </w:r>
      <w:r w:rsidR="00CA06F6">
        <w:t xml:space="preserve">from research communities looking to apply </w:t>
      </w:r>
      <w:r w:rsidR="007C1F4C">
        <w:t>specific methodologies to several issues including cancer (</w:t>
      </w:r>
      <w:r w:rsidR="007C1F4C" w:rsidRPr="00955433">
        <w:rPr>
          <w:i/>
        </w:rPr>
        <w:t xml:space="preserve">CA17126 - </w:t>
      </w:r>
      <w:r w:rsidR="005F74AB" w:rsidRPr="00955433">
        <w:rPr>
          <w:i/>
        </w:rPr>
        <w:t>Towards understanding and modelling intense electronic excitation</w:t>
      </w:r>
      <w:r w:rsidR="007C1F4C">
        <w:t>)</w:t>
      </w:r>
      <w:r w:rsidR="005F74AB">
        <w:t>.</w:t>
      </w:r>
    </w:p>
    <w:p w14:paraId="0B9E20CA" w14:textId="52CDDC80" w:rsidR="0042549F" w:rsidRDefault="0042549F">
      <w:pPr>
        <w:spacing w:after="0" w:line="240" w:lineRule="auto"/>
        <w:ind w:left="11" w:hanging="11"/>
      </w:pPr>
    </w:p>
    <w:p w14:paraId="3E90F4B7" w14:textId="21F7136E" w:rsidR="008B4539" w:rsidRPr="00D5777C" w:rsidRDefault="008B4539" w:rsidP="00D5777C">
      <w:pPr>
        <w:pStyle w:val="Caption"/>
        <w:rPr>
          <w:i w:val="0"/>
          <w:iCs w:val="0"/>
          <w:color w:val="656865"/>
          <w:sz w:val="20"/>
          <w:szCs w:val="22"/>
        </w:rPr>
      </w:pPr>
      <w:r w:rsidRPr="00D5777C">
        <w:rPr>
          <w:i w:val="0"/>
          <w:iCs w:val="0"/>
          <w:color w:val="656865"/>
          <w:sz w:val="20"/>
          <w:szCs w:val="22"/>
        </w:rPr>
        <w:t xml:space="preserve">These </w:t>
      </w:r>
      <w:r w:rsidR="00E43D19" w:rsidRPr="00D5777C">
        <w:rPr>
          <w:i w:val="0"/>
          <w:iCs w:val="0"/>
          <w:color w:val="656865"/>
          <w:sz w:val="20"/>
          <w:szCs w:val="22"/>
        </w:rPr>
        <w:t xml:space="preserve">35 </w:t>
      </w:r>
      <w:r w:rsidRPr="00D5777C">
        <w:rPr>
          <w:i w:val="0"/>
          <w:iCs w:val="0"/>
          <w:color w:val="656865"/>
          <w:sz w:val="20"/>
          <w:szCs w:val="22"/>
        </w:rPr>
        <w:t xml:space="preserve">Actions </w:t>
      </w:r>
      <w:r w:rsidR="009510E3" w:rsidRPr="00D5777C">
        <w:rPr>
          <w:i w:val="0"/>
          <w:iCs w:val="0"/>
          <w:color w:val="656865"/>
          <w:sz w:val="20"/>
          <w:szCs w:val="22"/>
        </w:rPr>
        <w:t>bring together 8.690 unique participants from 82 countries worldwide</w:t>
      </w:r>
      <w:r w:rsidR="00BD1D20">
        <w:rPr>
          <w:i w:val="0"/>
          <w:iCs w:val="0"/>
          <w:color w:val="656865"/>
          <w:sz w:val="20"/>
          <w:szCs w:val="22"/>
        </w:rPr>
        <w:t xml:space="preserve">. </w:t>
      </w:r>
      <w:r w:rsidR="000D0F8E">
        <w:rPr>
          <w:i w:val="0"/>
          <w:iCs w:val="0"/>
          <w:color w:val="656865"/>
          <w:sz w:val="20"/>
          <w:szCs w:val="22"/>
        </w:rPr>
        <w:t xml:space="preserve">The map below gives an overview of all the involved countries in the COST networking activities on cancer research. </w:t>
      </w:r>
    </w:p>
    <w:p w14:paraId="3BF86A19" w14:textId="77777777" w:rsidR="00050846" w:rsidRDefault="00050846">
      <w:pPr>
        <w:spacing w:after="0" w:line="240" w:lineRule="auto"/>
        <w:ind w:left="11" w:hanging="11"/>
      </w:pPr>
    </w:p>
    <w:p w14:paraId="6E1EFF20" w14:textId="0C3370A4" w:rsidR="00180824" w:rsidRDefault="00573245" w:rsidP="003C6F2D">
      <w:pPr>
        <w:spacing w:after="0" w:line="240" w:lineRule="auto"/>
        <w:ind w:left="11" w:hanging="11"/>
        <w:jc w:val="center"/>
      </w:pPr>
      <w:r>
        <w:rPr>
          <w:noProof/>
        </w:rPr>
        <w:lastRenderedPageBreak/>
        <w:drawing>
          <wp:inline distT="0" distB="0" distL="0" distR="0" wp14:anchorId="2C74FB67" wp14:editId="364EB3E2">
            <wp:extent cx="5676271" cy="3781425"/>
            <wp:effectExtent l="19050" t="19050" r="196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22" r="1266" b="2412"/>
                    <a:stretch/>
                  </pic:blipFill>
                  <pic:spPr bwMode="auto">
                    <a:xfrm>
                      <a:off x="0" y="0"/>
                      <a:ext cx="5698909" cy="3796506"/>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14:paraId="3B684849" w14:textId="77777777" w:rsidR="00955433" w:rsidRDefault="00955433" w:rsidP="00955433">
      <w:pPr>
        <w:pStyle w:val="Caption"/>
        <w:rPr>
          <w:iCs w:val="0"/>
          <w:color w:val="656865"/>
        </w:rPr>
      </w:pPr>
      <w:bookmarkStart w:id="9" w:name="_Ref8395267"/>
    </w:p>
    <w:p w14:paraId="2D02917D" w14:textId="56EE8F35" w:rsidR="009510E3" w:rsidRPr="00955433" w:rsidRDefault="009510E3" w:rsidP="00955433">
      <w:pPr>
        <w:pStyle w:val="Caption"/>
      </w:pPr>
      <w:r w:rsidRPr="00955433">
        <w:rPr>
          <w:iCs w:val="0"/>
          <w:color w:val="656865"/>
        </w:rPr>
        <w:t xml:space="preserve">Figure </w:t>
      </w:r>
      <w:r w:rsidRPr="00955433">
        <w:rPr>
          <w:iCs w:val="0"/>
          <w:color w:val="656865"/>
        </w:rPr>
        <w:fldChar w:fldCharType="begin"/>
      </w:r>
      <w:r w:rsidRPr="00955433">
        <w:rPr>
          <w:iCs w:val="0"/>
          <w:color w:val="656865"/>
        </w:rPr>
        <w:instrText xml:space="preserve"> SEQ Figure \* ARABIC </w:instrText>
      </w:r>
      <w:r w:rsidRPr="00955433">
        <w:rPr>
          <w:iCs w:val="0"/>
          <w:color w:val="656865"/>
        </w:rPr>
        <w:fldChar w:fldCharType="separate"/>
      </w:r>
      <w:r w:rsidR="00C06062">
        <w:rPr>
          <w:iCs w:val="0"/>
          <w:noProof/>
          <w:color w:val="656865"/>
        </w:rPr>
        <w:t>3</w:t>
      </w:r>
      <w:r w:rsidRPr="00955433">
        <w:rPr>
          <w:iCs w:val="0"/>
          <w:color w:val="656865"/>
        </w:rPr>
        <w:fldChar w:fldCharType="end"/>
      </w:r>
      <w:bookmarkEnd w:id="9"/>
      <w:r w:rsidRPr="00955433">
        <w:rPr>
          <w:iCs w:val="0"/>
          <w:color w:val="656865"/>
        </w:rPr>
        <w:t xml:space="preserve">: </w:t>
      </w:r>
      <w:r w:rsidR="008E13A4" w:rsidRPr="00955433">
        <w:rPr>
          <w:iCs w:val="0"/>
          <w:color w:val="656865"/>
        </w:rPr>
        <w:t>Country of affiliation of the participa</w:t>
      </w:r>
      <w:r w:rsidR="00AD1A68" w:rsidRPr="00955433">
        <w:rPr>
          <w:iCs w:val="0"/>
          <w:color w:val="656865"/>
        </w:rPr>
        <w:t>nts collaborating in the 35 COST Actions listed below.</w:t>
      </w:r>
      <w:r w:rsidR="00050846" w:rsidRPr="00955433">
        <w:rPr>
          <w:iCs w:val="0"/>
          <w:color w:val="656865"/>
        </w:rPr>
        <w:t xml:space="preserve"> In </w:t>
      </w:r>
      <w:r w:rsidR="008D0BBB" w:rsidRPr="00955433">
        <w:rPr>
          <w:iCs w:val="0"/>
          <w:color w:val="656865"/>
        </w:rPr>
        <w:t>green</w:t>
      </w:r>
      <w:r w:rsidR="00050846" w:rsidRPr="00955433">
        <w:rPr>
          <w:iCs w:val="0"/>
          <w:color w:val="656865"/>
        </w:rPr>
        <w:t xml:space="preserve"> are COST </w:t>
      </w:r>
      <w:r w:rsidR="008D0BBB" w:rsidRPr="00955433">
        <w:rPr>
          <w:iCs w:val="0"/>
          <w:color w:val="656865"/>
        </w:rPr>
        <w:t>Members</w:t>
      </w:r>
      <w:r w:rsidR="00050846" w:rsidRPr="00955433">
        <w:rPr>
          <w:iCs w:val="0"/>
          <w:color w:val="656865"/>
        </w:rPr>
        <w:t>, in or</w:t>
      </w:r>
      <w:r w:rsidR="008C30CC" w:rsidRPr="00955433">
        <w:rPr>
          <w:iCs w:val="0"/>
          <w:color w:val="656865"/>
        </w:rPr>
        <w:t>ange</w:t>
      </w:r>
      <w:r w:rsidR="008D0BBB" w:rsidRPr="00955433">
        <w:rPr>
          <w:iCs w:val="0"/>
          <w:color w:val="656865"/>
        </w:rPr>
        <w:t xml:space="preserve"> are Near Neighbour Countr</w:t>
      </w:r>
      <w:r w:rsidR="008F39C4">
        <w:rPr>
          <w:iCs w:val="0"/>
          <w:color w:val="656865"/>
        </w:rPr>
        <w:t>ies</w:t>
      </w:r>
      <w:r w:rsidR="008D0BBB" w:rsidRPr="00955433">
        <w:rPr>
          <w:iCs w:val="0"/>
          <w:color w:val="656865"/>
        </w:rPr>
        <w:t xml:space="preserve"> (NNC</w:t>
      </w:r>
      <w:r w:rsidR="008F39C4">
        <w:rPr>
          <w:iCs w:val="0"/>
          <w:color w:val="656865"/>
        </w:rPr>
        <w:t>s</w:t>
      </w:r>
      <w:r w:rsidR="008D0BBB" w:rsidRPr="00955433">
        <w:rPr>
          <w:iCs w:val="0"/>
          <w:color w:val="656865"/>
        </w:rPr>
        <w:t>) and in blue are International Partner Countr</w:t>
      </w:r>
      <w:r w:rsidR="008F39C4">
        <w:rPr>
          <w:iCs w:val="0"/>
          <w:color w:val="656865"/>
        </w:rPr>
        <w:t>ies</w:t>
      </w:r>
      <w:r w:rsidR="008D0BBB" w:rsidRPr="00955433">
        <w:rPr>
          <w:iCs w:val="0"/>
          <w:color w:val="656865"/>
        </w:rPr>
        <w:t xml:space="preserve"> (IPC</w:t>
      </w:r>
      <w:r w:rsidR="008F39C4">
        <w:rPr>
          <w:iCs w:val="0"/>
          <w:color w:val="656865"/>
        </w:rPr>
        <w:t>s</w:t>
      </w:r>
      <w:r w:rsidR="008D0BBB" w:rsidRPr="00955433">
        <w:rPr>
          <w:iCs w:val="0"/>
          <w:color w:val="656865"/>
        </w:rPr>
        <w:t>)</w:t>
      </w:r>
      <w:r w:rsidR="008F39C4">
        <w:rPr>
          <w:iCs w:val="0"/>
          <w:color w:val="656865"/>
        </w:rPr>
        <w:t>.</w:t>
      </w:r>
    </w:p>
    <w:p w14:paraId="5418222E" w14:textId="4CFF1692" w:rsidR="00E4627B" w:rsidRDefault="00E4627B">
      <w:pPr>
        <w:spacing w:after="160" w:line="259" w:lineRule="auto"/>
        <w:ind w:left="0" w:firstLine="0"/>
        <w:jc w:val="left"/>
      </w:pPr>
      <w:r>
        <w:br w:type="page"/>
      </w:r>
    </w:p>
    <w:p w14:paraId="17EDDB42" w14:textId="07928371" w:rsidR="0042549F" w:rsidRDefault="0042549F">
      <w:pPr>
        <w:spacing w:after="0" w:line="240" w:lineRule="auto"/>
        <w:ind w:left="11" w:hanging="11"/>
      </w:pPr>
      <w:r>
        <w:lastRenderedPageBreak/>
        <w:t xml:space="preserve">Listed below are the details of </w:t>
      </w:r>
      <w:r w:rsidR="004B30FD">
        <w:t xml:space="preserve">the COST Actions shown above and currently working in the field. </w:t>
      </w:r>
    </w:p>
    <w:p w14:paraId="623841D0" w14:textId="11E3E259" w:rsidR="00F878AF" w:rsidRPr="00C43702" w:rsidRDefault="00F878AF" w:rsidP="00955433">
      <w:pPr>
        <w:spacing w:after="0" w:line="240" w:lineRule="auto"/>
        <w:ind w:left="11" w:hanging="11"/>
      </w:pPr>
    </w:p>
    <w:p w14:paraId="68702E8B" w14:textId="28E19E55" w:rsidR="0084001E" w:rsidRPr="008F39C4" w:rsidRDefault="00086E2B" w:rsidP="008F39C4">
      <w:pPr>
        <w:pStyle w:val="Heading3"/>
      </w:pPr>
      <w:hyperlink r:id="rId18" w:anchor="tabs|Name:overview" w:history="1">
        <w:bookmarkStart w:id="10" w:name="_Toc10811289"/>
        <w:r w:rsidR="000D5871" w:rsidRPr="008F39C4">
          <w:t>European Research Network on Signal Transduction – CA18133</w:t>
        </w:r>
        <w:bookmarkEnd w:id="10"/>
      </w:hyperlink>
    </w:p>
    <w:p w14:paraId="0798BACC" w14:textId="77777777" w:rsidR="00DF63F9" w:rsidRDefault="00DF63F9" w:rsidP="00750024">
      <w:pPr>
        <w:spacing w:after="0"/>
      </w:pPr>
    </w:p>
    <w:p w14:paraId="33199CD1" w14:textId="44298323" w:rsidR="000D5871" w:rsidRPr="0033198A" w:rsidRDefault="00750024" w:rsidP="00750024">
      <w:pPr>
        <w:spacing w:after="0"/>
      </w:pPr>
      <w:r w:rsidRPr="0033198A">
        <w:t xml:space="preserve">All cells face the vital challenge of sensing their environments and responding in appropriate ways. This process is accomplished by transmembrane signal transduction, which is present in every species and governs every aspect of how an organism </w:t>
      </w:r>
      <w:proofErr w:type="gramStart"/>
      <w:r w:rsidRPr="0033198A">
        <w:t>functions</w:t>
      </w:r>
      <w:proofErr w:type="gramEnd"/>
      <w:r w:rsidRPr="0033198A">
        <w:t xml:space="preserve">. In regard to human health, there is a huge drive to understand how transmembrane signal transduction networks function on the molecular, cellular and physiological level so that drugs can be designed to modulate different aspects of the signal transduction cascade in highly specific ways. Despite significant </w:t>
      </w:r>
      <w:r w:rsidRPr="00B773FD">
        <w:t xml:space="preserve">progress in understanding the individual components, signal transduction </w:t>
      </w:r>
      <w:proofErr w:type="gramStart"/>
      <w:r w:rsidRPr="00B773FD">
        <w:t>as a whole is</w:t>
      </w:r>
      <w:proofErr w:type="gramEnd"/>
      <w:r w:rsidRPr="00B773FD">
        <w:t xml:space="preserve"> not fully understood. Fundamental questions remain regarding how different signalling pathways are activated and modulated in precise and reproducible</w:t>
      </w:r>
      <w:r w:rsidRPr="0033198A">
        <w:t xml:space="preserve"> ways. Filling this gap in knowledge is </w:t>
      </w:r>
      <w:proofErr w:type="gramStart"/>
      <w:r w:rsidRPr="0033198A">
        <w:t>absolutely necessary</w:t>
      </w:r>
      <w:proofErr w:type="gramEnd"/>
      <w:r w:rsidRPr="0033198A">
        <w:t xml:space="preserve"> to advance the next generation of drugs that will achieve therapeutic efficacy while minimizing side effects. A prime example of this research challenge is the large family of G protein-coupled receptors (GPCRs), which are the target of more than a third of all marketed drugs. The COST Action ERNEST (European Research Network on Signal Transduction) will tackle this challenge by uniting scientists from different disciplines spanning the molecular, cellular, physiological, and clinical perspectives. This network of diverse investigators will be uniquely able to synergistically develop an unprecedented comprehensive understanding of signal transduction that will advance drug design efforts in Europe, for the benefit of societies and human health worldwide.</w:t>
      </w:r>
    </w:p>
    <w:p w14:paraId="19CF6384" w14:textId="77777777" w:rsidR="00DF63F9" w:rsidRPr="00DF63F9" w:rsidRDefault="00DF63F9" w:rsidP="00955433">
      <w:pPr>
        <w:spacing w:after="0" w:line="271" w:lineRule="auto"/>
        <w:ind w:left="11" w:hanging="11"/>
        <w:rPr>
          <w:iCs/>
        </w:rPr>
      </w:pPr>
    </w:p>
    <w:p w14:paraId="2E2E01BE" w14:textId="7FD7F379" w:rsidR="000D5871" w:rsidRPr="00DF63F9" w:rsidRDefault="000D5871" w:rsidP="00955433">
      <w:pPr>
        <w:spacing w:after="0" w:line="271" w:lineRule="auto"/>
        <w:ind w:left="11" w:hanging="11"/>
        <w:rPr>
          <w:iCs/>
        </w:rPr>
      </w:pPr>
      <w:r w:rsidRPr="00DF63F9">
        <w:rPr>
          <w:iCs/>
        </w:rPr>
        <w:t>Runtime</w:t>
      </w:r>
      <w:r w:rsidR="00DF63F9">
        <w:rPr>
          <w:iCs/>
        </w:rPr>
        <w:t>:</w:t>
      </w:r>
      <w:r w:rsidRPr="00DF63F9">
        <w:rPr>
          <w:iCs/>
        </w:rPr>
        <w:t xml:space="preserve"> 2019 </w:t>
      </w:r>
      <w:r w:rsidR="00DF63F9">
        <w:rPr>
          <w:iCs/>
        </w:rPr>
        <w:t>-</w:t>
      </w:r>
      <w:r w:rsidRPr="00DF63F9">
        <w:rPr>
          <w:iCs/>
        </w:rPr>
        <w:t xml:space="preserve"> 2023</w:t>
      </w:r>
    </w:p>
    <w:p w14:paraId="3605A260" w14:textId="576BA0FD" w:rsidR="000D5871" w:rsidRPr="00DF63F9" w:rsidRDefault="000D5871" w:rsidP="00955433">
      <w:pPr>
        <w:spacing w:after="0" w:line="271" w:lineRule="auto"/>
        <w:ind w:left="11" w:hanging="11"/>
        <w:rPr>
          <w:iCs/>
        </w:rPr>
      </w:pPr>
      <w:r w:rsidRPr="00DF63F9">
        <w:rPr>
          <w:iCs/>
        </w:rPr>
        <w:t xml:space="preserve">MC Chair: </w:t>
      </w:r>
      <w:r w:rsidR="008B27A6" w:rsidRPr="00DF63F9">
        <w:rPr>
          <w:iCs/>
        </w:rPr>
        <w:t xml:space="preserve">Dr Martha </w:t>
      </w:r>
      <w:r w:rsidR="00DF63F9" w:rsidRPr="00DF63F9">
        <w:rPr>
          <w:iCs/>
        </w:rPr>
        <w:t>S</w:t>
      </w:r>
      <w:r w:rsidR="00DF63F9">
        <w:rPr>
          <w:iCs/>
        </w:rPr>
        <w:t>OMMER</w:t>
      </w:r>
    </w:p>
    <w:p w14:paraId="4F980162" w14:textId="7F714DEC" w:rsidR="00CC5F26" w:rsidRDefault="000D5871" w:rsidP="00DF63F9">
      <w:pPr>
        <w:spacing w:after="0" w:line="271" w:lineRule="auto"/>
        <w:ind w:left="11" w:hanging="11"/>
        <w:rPr>
          <w:iCs/>
        </w:rPr>
      </w:pPr>
      <w:r w:rsidRPr="00DF63F9">
        <w:rPr>
          <w:iCs/>
        </w:rPr>
        <w:t xml:space="preserve">MC Vice-Chair: </w:t>
      </w:r>
      <w:r w:rsidR="006E1FEB" w:rsidRPr="00DF63F9">
        <w:rPr>
          <w:iCs/>
        </w:rPr>
        <w:t xml:space="preserve">Dr Jana </w:t>
      </w:r>
      <w:r w:rsidR="00DF63F9" w:rsidRPr="00DF63F9">
        <w:rPr>
          <w:iCs/>
        </w:rPr>
        <w:t>S</w:t>
      </w:r>
      <w:r w:rsidR="00DF63F9">
        <w:rPr>
          <w:iCs/>
        </w:rPr>
        <w:t>ELENT</w:t>
      </w:r>
    </w:p>
    <w:p w14:paraId="3C66BBA8" w14:textId="77777777" w:rsidR="00DF63F9" w:rsidRPr="00DF63F9" w:rsidRDefault="00DF63F9" w:rsidP="00DF63F9">
      <w:pPr>
        <w:spacing w:after="0" w:line="271" w:lineRule="auto"/>
        <w:ind w:left="11" w:hanging="11"/>
      </w:pPr>
    </w:p>
    <w:p w14:paraId="6ACD8DC4" w14:textId="6389174B" w:rsidR="005206FB" w:rsidRPr="008F39C4" w:rsidRDefault="00086E2B" w:rsidP="008F39C4">
      <w:pPr>
        <w:pStyle w:val="Heading3"/>
      </w:pPr>
      <w:hyperlink r:id="rId19" w:anchor="tabs|Name:overview" w:history="1">
        <w:bookmarkStart w:id="11" w:name="_Toc10811290"/>
        <w:r w:rsidR="005206FB" w:rsidRPr="008F39C4">
          <w:t xml:space="preserve">Functional </w:t>
        </w:r>
        <w:proofErr w:type="spellStart"/>
        <w:r w:rsidR="005206FB" w:rsidRPr="008F39C4">
          <w:t>Glyconanomaterials</w:t>
        </w:r>
        <w:proofErr w:type="spellEnd"/>
        <w:r w:rsidR="005206FB" w:rsidRPr="008F39C4">
          <w:t xml:space="preserve"> for the Development of Diagnostics and Targeted Therapeutic Probes - CA18132</w:t>
        </w:r>
        <w:bookmarkEnd w:id="11"/>
      </w:hyperlink>
    </w:p>
    <w:p w14:paraId="663B61F3" w14:textId="77777777" w:rsidR="00DF63F9" w:rsidRDefault="00DF63F9" w:rsidP="00DF63F9">
      <w:pPr>
        <w:spacing w:after="0"/>
      </w:pPr>
    </w:p>
    <w:p w14:paraId="4E05281E" w14:textId="4C39F366" w:rsidR="00FF76AD" w:rsidRPr="00B773FD" w:rsidRDefault="00FF76AD" w:rsidP="00FF76AD">
      <w:r w:rsidRPr="00B773FD">
        <w:t xml:space="preserve">Carbohydrates, proteins, lipids and nucleic acids are the biomacromolecules that constitute the fundamental building blocks of life. Among those, carbohydrates are key players involved in a myriad of molecular recognition events from protein folding, cell-cell communication, bacterial and viral infections to fertilization. Cell-surface carbohydrates can differ considerably between cell lines </w:t>
      </w:r>
      <w:proofErr w:type="gramStart"/>
      <w:r w:rsidRPr="00B773FD">
        <w:t>and also</w:t>
      </w:r>
      <w:proofErr w:type="gramEnd"/>
      <w:r w:rsidRPr="00B773FD">
        <w:t xml:space="preserve"> between healthy and disease states. These differences can be exploited for the development of early diagnostic tools, prevention and/or treatment of diseases via for example molecules/probes that target the interactions between key glycans and their receptors.</w:t>
      </w:r>
    </w:p>
    <w:p w14:paraId="36E0D92C" w14:textId="77777777" w:rsidR="00FF76AD" w:rsidRPr="00B773FD" w:rsidRDefault="00FF76AD" w:rsidP="00FF76AD">
      <w:r w:rsidRPr="00B773FD">
        <w:t xml:space="preserve">However, despite their biological significance and therapeutic potential, these important biomolecules have been investigated to a much lesser extend compared to nucleic acids and proteins. The vast complexity of carbohydrate systems combined with the scarcity of glycan-based tools for study have been a major challenge in glycobiology. Thus, the production of tailored and </w:t>
      </w:r>
      <w:proofErr w:type="gramStart"/>
      <w:r w:rsidRPr="00B773FD">
        <w:t>structurally-defined</w:t>
      </w:r>
      <w:proofErr w:type="gramEnd"/>
      <w:r w:rsidRPr="00B773FD">
        <w:t xml:space="preserve"> glycan-based probes for biomedical applications represents a significant advancement in the field.</w:t>
      </w:r>
    </w:p>
    <w:p w14:paraId="6AF83164" w14:textId="77777777" w:rsidR="00FF76AD" w:rsidRPr="00B773FD" w:rsidRDefault="00FF76AD" w:rsidP="00FF76AD">
      <w:r w:rsidRPr="00B773FD">
        <w:t xml:space="preserve">Nanotechnology provides a new array of techniques and platforms to study </w:t>
      </w:r>
      <w:proofErr w:type="spellStart"/>
      <w:r w:rsidRPr="00B773FD">
        <w:t>glycosystems</w:t>
      </w:r>
      <w:proofErr w:type="spellEnd"/>
      <w:r w:rsidRPr="00B773FD">
        <w:t>. Recent developments in the field have provided access to an advanced toolkit of synthetic nanomaterials and the techniques to study such molecules at high resolution. In order to successfully develop new glycan-conjugated and carbohydrate-derived materials, interdisciplinary collaboration between material scientists, chemists, immunologists, microbiologists, molecular biologists and medics is crucial.</w:t>
      </w:r>
    </w:p>
    <w:p w14:paraId="049E4277" w14:textId="4E8BC350" w:rsidR="005206FB" w:rsidRPr="00B773FD" w:rsidRDefault="00FF76AD" w:rsidP="4089FFD9">
      <w:r w:rsidRPr="00B773FD">
        <w:t xml:space="preserve">The aim of this action is to bring together experts in these different areas from all around Europe to develop the next generation of functional </w:t>
      </w:r>
      <w:proofErr w:type="spellStart"/>
      <w:r w:rsidRPr="00B773FD">
        <w:t>glyconanomaterials</w:t>
      </w:r>
      <w:proofErr w:type="spellEnd"/>
      <w:r w:rsidRPr="00B773FD">
        <w:t xml:space="preserve"> for the development of diagnostic tools and targeted therapeutics.</w:t>
      </w:r>
    </w:p>
    <w:p w14:paraId="11BBDE4B" w14:textId="2DAE5AE3" w:rsidR="00CC5F26" w:rsidRPr="00DF63F9" w:rsidRDefault="4089FFD9" w:rsidP="00955433">
      <w:pPr>
        <w:spacing w:after="0" w:line="271" w:lineRule="auto"/>
        <w:ind w:left="11" w:hanging="11"/>
        <w:rPr>
          <w:iCs/>
        </w:rPr>
      </w:pPr>
      <w:r w:rsidRPr="00DF63F9">
        <w:rPr>
          <w:iCs/>
        </w:rPr>
        <w:t>Runtim</w:t>
      </w:r>
      <w:r w:rsidR="007A0221" w:rsidRPr="00DF63F9">
        <w:rPr>
          <w:iCs/>
        </w:rPr>
        <w:t>e</w:t>
      </w:r>
      <w:r w:rsidR="00DF63F9">
        <w:rPr>
          <w:iCs/>
        </w:rPr>
        <w:t>:</w:t>
      </w:r>
      <w:r w:rsidRPr="00DF63F9">
        <w:rPr>
          <w:iCs/>
        </w:rPr>
        <w:t xml:space="preserve"> 201</w:t>
      </w:r>
      <w:r w:rsidR="005206FB" w:rsidRPr="00DF63F9">
        <w:rPr>
          <w:iCs/>
        </w:rPr>
        <w:t>9</w:t>
      </w:r>
      <w:r w:rsidRPr="00DF63F9">
        <w:rPr>
          <w:iCs/>
        </w:rPr>
        <w:t xml:space="preserve"> </w:t>
      </w:r>
      <w:r w:rsidR="00DF63F9">
        <w:rPr>
          <w:iCs/>
        </w:rPr>
        <w:t>-</w:t>
      </w:r>
      <w:r w:rsidRPr="00DF63F9">
        <w:rPr>
          <w:iCs/>
        </w:rPr>
        <w:t xml:space="preserve"> 20</w:t>
      </w:r>
      <w:r w:rsidR="005206FB" w:rsidRPr="00DF63F9">
        <w:rPr>
          <w:iCs/>
        </w:rPr>
        <w:t>23</w:t>
      </w:r>
    </w:p>
    <w:p w14:paraId="16E425E2" w14:textId="38C7598F" w:rsidR="00CC5F26" w:rsidRPr="00DF63F9" w:rsidRDefault="4089FFD9" w:rsidP="00955433">
      <w:pPr>
        <w:spacing w:after="0" w:line="271" w:lineRule="auto"/>
        <w:ind w:left="11" w:hanging="11"/>
        <w:rPr>
          <w:iCs/>
        </w:rPr>
      </w:pPr>
      <w:r w:rsidRPr="00DF63F9">
        <w:rPr>
          <w:iCs/>
        </w:rPr>
        <w:t xml:space="preserve">MC Chair: </w:t>
      </w:r>
      <w:r w:rsidR="00D574FD" w:rsidRPr="00DF63F9">
        <w:rPr>
          <w:iCs/>
        </w:rPr>
        <w:t>Prof</w:t>
      </w:r>
      <w:r w:rsidR="00DF63F9">
        <w:rPr>
          <w:iCs/>
        </w:rPr>
        <w:t>.</w:t>
      </w:r>
      <w:r w:rsidR="00D574FD" w:rsidRPr="00DF63F9">
        <w:rPr>
          <w:iCs/>
        </w:rPr>
        <w:t xml:space="preserve"> M. Carmen GALAN</w:t>
      </w:r>
    </w:p>
    <w:p w14:paraId="378AC574" w14:textId="5C79BBDD" w:rsidR="00CC5F26" w:rsidRPr="00DF63F9" w:rsidRDefault="4089FFD9" w:rsidP="00955433">
      <w:pPr>
        <w:spacing w:after="0" w:line="271" w:lineRule="auto"/>
        <w:ind w:left="11" w:hanging="11"/>
        <w:rPr>
          <w:lang w:val="it-IT"/>
        </w:rPr>
      </w:pPr>
      <w:r w:rsidRPr="00DF63F9">
        <w:rPr>
          <w:lang w:val="it-IT"/>
        </w:rPr>
        <w:lastRenderedPageBreak/>
        <w:t xml:space="preserve">MC Vice-Chair: </w:t>
      </w:r>
      <w:r w:rsidR="001F5F92" w:rsidRPr="00DF63F9">
        <w:rPr>
          <w:iCs/>
          <w:lang w:val="it-IT"/>
        </w:rPr>
        <w:t>Prof Cristina NATIVI</w:t>
      </w:r>
    </w:p>
    <w:p w14:paraId="5162C709" w14:textId="44B4244B" w:rsidR="00CC5F26" w:rsidRPr="00AB4315" w:rsidRDefault="00CC5F26" w:rsidP="00DF63F9">
      <w:pPr>
        <w:spacing w:after="0"/>
        <w:rPr>
          <w:b/>
          <w:lang w:val="it-IT"/>
        </w:rPr>
      </w:pPr>
    </w:p>
    <w:p w14:paraId="4DE12816" w14:textId="0DB83EF8" w:rsidR="00212A66" w:rsidRPr="008F39C4" w:rsidRDefault="00086E2B" w:rsidP="008F39C4">
      <w:pPr>
        <w:pStyle w:val="Heading3"/>
      </w:pPr>
      <w:hyperlink r:id="rId20" w:anchor="tabs|Name:overview" w:history="1">
        <w:bookmarkStart w:id="12" w:name="_Toc10811291"/>
        <w:r w:rsidR="008206AB" w:rsidRPr="008F39C4">
          <w:t xml:space="preserve">International </w:t>
        </w:r>
        <w:proofErr w:type="spellStart"/>
        <w:r w:rsidR="008206AB" w:rsidRPr="008F39C4">
          <w:t>Nucleome</w:t>
        </w:r>
        <w:proofErr w:type="spellEnd"/>
        <w:r w:rsidR="008206AB" w:rsidRPr="008F39C4">
          <w:t xml:space="preserve"> Consortium – CA18127</w:t>
        </w:r>
        <w:bookmarkEnd w:id="12"/>
      </w:hyperlink>
    </w:p>
    <w:p w14:paraId="37B54155" w14:textId="77777777" w:rsidR="00DF63F9" w:rsidRDefault="00DF63F9" w:rsidP="00DF63F9">
      <w:pPr>
        <w:spacing w:after="0"/>
      </w:pPr>
    </w:p>
    <w:p w14:paraId="10D81386" w14:textId="6CE56735" w:rsidR="00212A66" w:rsidRPr="00B773FD" w:rsidRDefault="004F5F47" w:rsidP="00CC5F26">
      <w:r w:rsidRPr="00B773FD">
        <w:t xml:space="preserve">The genomic revolution has been a unidimensional one. Chromosome maps, sequences, polymorphism databases, the wealth of information that has been and continues to be gained from genomic studies exists independently of the cellular context. Yet our genome lives as a three-dimensional object intricately folded and packaged in the cell nucleus, structured around nuclear bodies and landmarks, acted upon by countless force-generating nano-machines. Ultimately then, understanding how the genome works requires elucidating the structure-activity relationships of the cell nucleus as a complex, dynamics biological system. No doubt this is an ambitious task. But it is also one of the most exciting challenges now facing biomedical research. With the recent advances that have been made in microscopy, biochemistry and </w:t>
      </w:r>
      <w:proofErr w:type="spellStart"/>
      <w:r w:rsidRPr="00B773FD">
        <w:t>modeling</w:t>
      </w:r>
      <w:proofErr w:type="spellEnd"/>
      <w:r w:rsidRPr="00B773FD">
        <w:t xml:space="preserve">, tackling this challenge requires concertation on a global scale. The field is now attracting more and more people with very diverse expertise (biologists, physicists, mathematician, statisticians, data scientists). It is also ripe for technology transfer and production through creation of start-ups. </w:t>
      </w:r>
      <w:proofErr w:type="gramStart"/>
      <w:r w:rsidRPr="00B773FD">
        <w:t>Consequently</w:t>
      </w:r>
      <w:proofErr w:type="gramEnd"/>
      <w:r w:rsidRPr="00B773FD">
        <w:t xml:space="preserve"> the huge amount of data produced in modern laboratories requires extensive numerical analysis and modelling to be correctly analysed and knowledge of physical principles to be interpreted and applied. The International </w:t>
      </w:r>
      <w:proofErr w:type="spellStart"/>
      <w:r w:rsidRPr="00B773FD">
        <w:t>Nucleome</w:t>
      </w:r>
      <w:proofErr w:type="spellEnd"/>
      <w:r w:rsidRPr="00B773FD">
        <w:t xml:space="preserve"> Consortium will establish a worldwide community of cooperation among multi-disciplinary </w:t>
      </w:r>
      <w:proofErr w:type="spellStart"/>
      <w:r w:rsidRPr="00B773FD">
        <w:t>nucleome</w:t>
      </w:r>
      <w:proofErr w:type="spellEnd"/>
      <w:r w:rsidRPr="00B773FD">
        <w:t xml:space="preserve"> scientists to accelerate scientific breakthroughs leading to new concepts, innovative interdisciplinary approaches and realistic applications for health, agriculture and industry. The consortium aims at maintaining Europe’s leading position in this quickly developing and exciting field.</w:t>
      </w:r>
    </w:p>
    <w:p w14:paraId="34C9CE65" w14:textId="280BA451" w:rsidR="004F5F47" w:rsidRPr="00DF63F9" w:rsidRDefault="004F5F47" w:rsidP="00955433">
      <w:pPr>
        <w:spacing w:after="0" w:line="271" w:lineRule="auto"/>
        <w:ind w:left="11" w:hanging="11"/>
      </w:pPr>
      <w:r w:rsidRPr="00DF63F9">
        <w:t>Runtime</w:t>
      </w:r>
      <w:r w:rsidR="00DF63F9">
        <w:t>:</w:t>
      </w:r>
      <w:r w:rsidRPr="00DF63F9">
        <w:t xml:space="preserve"> 2019 </w:t>
      </w:r>
      <w:r w:rsidR="00DF63F9">
        <w:t>-</w:t>
      </w:r>
      <w:r w:rsidRPr="00DF63F9">
        <w:t xml:space="preserve"> 2023</w:t>
      </w:r>
    </w:p>
    <w:p w14:paraId="3CFFC724" w14:textId="6A6DAD4B" w:rsidR="004F5F47" w:rsidRPr="00F07119" w:rsidRDefault="00FA6E7B" w:rsidP="00955433">
      <w:pPr>
        <w:spacing w:after="0" w:line="271" w:lineRule="auto"/>
        <w:ind w:left="11" w:hanging="11"/>
      </w:pPr>
      <w:r w:rsidRPr="00F07119">
        <w:t xml:space="preserve">Main </w:t>
      </w:r>
      <w:r w:rsidR="00DF63F9" w:rsidRPr="00F07119">
        <w:t>p</w:t>
      </w:r>
      <w:r w:rsidRPr="00F07119">
        <w:t>roposer</w:t>
      </w:r>
      <w:r w:rsidR="004F5F47" w:rsidRPr="00F07119">
        <w:t xml:space="preserve">: </w:t>
      </w:r>
      <w:r w:rsidR="00341BA0" w:rsidRPr="00F07119">
        <w:t>Prof</w:t>
      </w:r>
      <w:r w:rsidR="00DF63F9" w:rsidRPr="00F07119">
        <w:t>.</w:t>
      </w:r>
      <w:r w:rsidR="00341BA0" w:rsidRPr="00F07119">
        <w:t xml:space="preserve"> </w:t>
      </w:r>
      <w:r w:rsidR="007006AB" w:rsidRPr="00F07119">
        <w:rPr>
          <w:iCs/>
        </w:rPr>
        <w:t>Marc A. MARTI-RENOM</w:t>
      </w:r>
    </w:p>
    <w:p w14:paraId="3B8790BC" w14:textId="41AE6CCF" w:rsidR="004F5F47" w:rsidRPr="00DF63F9" w:rsidRDefault="004F5F47" w:rsidP="00955433">
      <w:pPr>
        <w:spacing w:after="0" w:line="271" w:lineRule="auto"/>
        <w:ind w:left="11" w:hanging="11"/>
        <w:rPr>
          <w:iCs/>
        </w:rPr>
      </w:pPr>
      <w:r w:rsidRPr="00DF63F9">
        <w:t xml:space="preserve">MC Vice-Chair: </w:t>
      </w:r>
      <w:r w:rsidR="007006AB" w:rsidRPr="00DF63F9">
        <w:rPr>
          <w:iCs/>
        </w:rPr>
        <w:t>Prof</w:t>
      </w:r>
      <w:r w:rsidR="00DF63F9">
        <w:rPr>
          <w:iCs/>
        </w:rPr>
        <w:t>.</w:t>
      </w:r>
      <w:r w:rsidR="007006AB" w:rsidRPr="00DF63F9">
        <w:rPr>
          <w:iCs/>
        </w:rPr>
        <w:t xml:space="preserve"> Ana POMBO</w:t>
      </w:r>
    </w:p>
    <w:p w14:paraId="441324D1" w14:textId="77777777" w:rsidR="00B773FD" w:rsidRPr="00DF63F9" w:rsidRDefault="00B773FD" w:rsidP="00955433">
      <w:pPr>
        <w:spacing w:after="0" w:line="271" w:lineRule="auto"/>
        <w:ind w:left="11" w:hanging="11"/>
        <w:rPr>
          <w:iCs/>
        </w:rPr>
      </w:pPr>
    </w:p>
    <w:p w14:paraId="1C6E7F29" w14:textId="1111547C" w:rsidR="00CC5F26" w:rsidRPr="008F39C4" w:rsidRDefault="00086E2B" w:rsidP="008F39C4">
      <w:pPr>
        <w:pStyle w:val="Heading3"/>
      </w:pPr>
      <w:hyperlink r:id="rId21" w:anchor="tabs|Name:overview" w:history="1">
        <w:bookmarkStart w:id="13" w:name="_Toc10811292"/>
        <w:r w:rsidR="005206FB" w:rsidRPr="008F39C4">
          <w:t>European Cholangiocarcinoma Network</w:t>
        </w:r>
        <w:r w:rsidR="00A6758A" w:rsidRPr="008F39C4">
          <w:t xml:space="preserve"> – </w:t>
        </w:r>
        <w:r w:rsidR="005206FB" w:rsidRPr="008F39C4">
          <w:t>CA18122</w:t>
        </w:r>
        <w:bookmarkEnd w:id="13"/>
      </w:hyperlink>
    </w:p>
    <w:p w14:paraId="2332A09B" w14:textId="77777777" w:rsidR="00DF63F9" w:rsidRDefault="00DF63F9" w:rsidP="00DF63F9">
      <w:pPr>
        <w:spacing w:after="0"/>
      </w:pPr>
    </w:p>
    <w:p w14:paraId="1A5D03F6" w14:textId="4ADE8DCD" w:rsidR="00F85FCC" w:rsidRPr="00B773FD" w:rsidRDefault="00B62219" w:rsidP="4089FFD9">
      <w:proofErr w:type="spellStart"/>
      <w:r w:rsidRPr="00B773FD">
        <w:t>Cholangiocarcinomas</w:t>
      </w:r>
      <w:proofErr w:type="spellEnd"/>
      <w:r w:rsidRPr="00B773FD">
        <w:t xml:space="preserve"> (CCAs) are </w:t>
      </w:r>
      <w:r w:rsidR="00DF63F9" w:rsidRPr="00B773FD">
        <w:t>a</w:t>
      </w:r>
      <w:r w:rsidRPr="00B773FD">
        <w:t xml:space="preserve"> heterogeneous group of cancers of the biliary tree. CCA is considered one of the deadliest cancers and its incidence is increasing constantly and dramatically in Europe. Notably, CCA is the most frequent cause of cancer metastases of unknow origin, suggesting underestimation of the CCA problem. CCA heterogeneity has limited the discovery of biomarkers and novel therapeutic options, hampering the development of tools for early diagnosis and effective treatment. CCA constitutes a major challenge for researchers, clinicians, national health systems and society. Still, coordinated multidisciplinary pan-European studies are lacking. As such, the EURO-CHOLANGIO-NET (European Cholangiocarcinoma Network) aims to set up a pan-European-wide interdisciplinary co-operative network of stakeholders, including scientists, clinicians, regulatory authorities, small/medium enterprises (SMEs) and industry partners, to address the CCA problem. Through the creation of shared data registries inherent main relevant basic or clinic-epidemiologic aspects, conference calls, meetings, workshops, Short-Term Scientific Missions as well as training schools, this Action will coordinate efforts aiming at advancing the understanding of CCA to translate basic research and preclinical findings into clinical practice. For this purpose, this Action will be organized in 7 Working Groups (WGs) dealing with interrelated aspects of CCA: Preclinical, In-Depth </w:t>
      </w:r>
      <w:proofErr w:type="spellStart"/>
      <w:r w:rsidRPr="00B773FD">
        <w:t>Histomorphological</w:t>
      </w:r>
      <w:proofErr w:type="spellEnd"/>
      <w:r w:rsidRPr="00B773FD">
        <w:t xml:space="preserve"> Phenotyping, Molecular Profiling, Epidemiology, Clinical Characterization and Trials, Early Diagnostic Biomarkers, Development of Novel Therapeutic Targets and Tools, Legislation and Ethics. These WGs will work to construct efficient connections, exchanges and promote capacity-building objectives (i.e. data registries, young </w:t>
      </w:r>
      <w:proofErr w:type="gramStart"/>
      <w:r w:rsidRPr="00B773FD">
        <w:t>researchers</w:t>
      </w:r>
      <w:proofErr w:type="gramEnd"/>
      <w:r w:rsidRPr="00B773FD">
        <w:t xml:space="preserve"> mobility, meetings, seminars, consensus guidelines and more).</w:t>
      </w:r>
    </w:p>
    <w:p w14:paraId="63342D48" w14:textId="0CA61E40" w:rsidR="005206FB" w:rsidRPr="00DF63F9" w:rsidRDefault="4089FFD9" w:rsidP="00955433">
      <w:pPr>
        <w:spacing w:after="0" w:line="271" w:lineRule="auto"/>
        <w:ind w:left="11" w:hanging="11"/>
        <w:rPr>
          <w:iCs/>
        </w:rPr>
      </w:pPr>
      <w:r w:rsidRPr="00DF63F9">
        <w:rPr>
          <w:iCs/>
        </w:rPr>
        <w:t>Runtime</w:t>
      </w:r>
      <w:r w:rsidR="00DF63F9">
        <w:rPr>
          <w:iCs/>
        </w:rPr>
        <w:t>:</w:t>
      </w:r>
      <w:r w:rsidRPr="00DF63F9">
        <w:rPr>
          <w:iCs/>
        </w:rPr>
        <w:t xml:space="preserve"> </w:t>
      </w:r>
      <w:r w:rsidR="005206FB" w:rsidRPr="00DF63F9">
        <w:rPr>
          <w:iCs/>
        </w:rPr>
        <w:t xml:space="preserve">2019 </w:t>
      </w:r>
      <w:r w:rsidR="00DF63F9">
        <w:rPr>
          <w:iCs/>
        </w:rPr>
        <w:t>-</w:t>
      </w:r>
      <w:r w:rsidR="005206FB" w:rsidRPr="00DF63F9">
        <w:rPr>
          <w:iCs/>
        </w:rPr>
        <w:t xml:space="preserve"> 2023</w:t>
      </w:r>
    </w:p>
    <w:p w14:paraId="63BA200F" w14:textId="7AFE0A4F" w:rsidR="005206FB" w:rsidRPr="00DF63F9" w:rsidRDefault="005206FB" w:rsidP="00955433">
      <w:pPr>
        <w:spacing w:after="0" w:line="271" w:lineRule="auto"/>
        <w:ind w:left="11" w:hanging="11"/>
        <w:rPr>
          <w:iCs/>
        </w:rPr>
      </w:pPr>
      <w:r w:rsidRPr="00DF63F9">
        <w:rPr>
          <w:iCs/>
        </w:rPr>
        <w:t xml:space="preserve">MC Chair: </w:t>
      </w:r>
      <w:r w:rsidR="00C73804" w:rsidRPr="00DF63F9">
        <w:rPr>
          <w:iCs/>
        </w:rPr>
        <w:t>Dr Vincenzo CARDINALE</w:t>
      </w:r>
    </w:p>
    <w:p w14:paraId="766CD7C8" w14:textId="3946A691" w:rsidR="005206FB" w:rsidRPr="00DF63F9" w:rsidRDefault="005206FB" w:rsidP="00955433">
      <w:pPr>
        <w:spacing w:after="0" w:line="271" w:lineRule="auto"/>
        <w:ind w:left="11" w:hanging="11"/>
        <w:rPr>
          <w:iCs/>
          <w:lang w:val="fr-BE"/>
        </w:rPr>
      </w:pPr>
      <w:r w:rsidRPr="00DF63F9">
        <w:rPr>
          <w:iCs/>
          <w:lang w:val="fr-BE"/>
        </w:rPr>
        <w:t>MC Vice-</w:t>
      </w:r>
      <w:proofErr w:type="gramStart"/>
      <w:r w:rsidRPr="00DF63F9">
        <w:rPr>
          <w:iCs/>
          <w:lang w:val="fr-BE"/>
        </w:rPr>
        <w:t>Chair:</w:t>
      </w:r>
      <w:proofErr w:type="gramEnd"/>
      <w:r w:rsidRPr="00DF63F9">
        <w:rPr>
          <w:iCs/>
          <w:lang w:val="fr-BE"/>
        </w:rPr>
        <w:t xml:space="preserve"> </w:t>
      </w:r>
      <w:r w:rsidR="00D561B7" w:rsidRPr="00DF63F9">
        <w:rPr>
          <w:iCs/>
          <w:lang w:val="fr-BE"/>
        </w:rPr>
        <w:t xml:space="preserve">Dr </w:t>
      </w:r>
      <w:r w:rsidR="00DF63F9" w:rsidRPr="00DF63F9">
        <w:rPr>
          <w:iCs/>
          <w:lang w:val="fr-BE"/>
        </w:rPr>
        <w:t>Jésus</w:t>
      </w:r>
      <w:r w:rsidR="00D561B7" w:rsidRPr="00DF63F9">
        <w:rPr>
          <w:iCs/>
          <w:lang w:val="fr-BE"/>
        </w:rPr>
        <w:t xml:space="preserve"> BANALES</w:t>
      </w:r>
    </w:p>
    <w:p w14:paraId="3512198F" w14:textId="753090E9" w:rsidR="004E69F1" w:rsidRPr="00650E18" w:rsidRDefault="004E69F1" w:rsidP="005206FB">
      <w:pPr>
        <w:rPr>
          <w:lang w:val="fr-BE"/>
        </w:rPr>
      </w:pPr>
    </w:p>
    <w:p w14:paraId="4C1126DE" w14:textId="2E6DE52A" w:rsidR="004E69F1" w:rsidRPr="008F39C4" w:rsidRDefault="00086E2B" w:rsidP="008F39C4">
      <w:pPr>
        <w:pStyle w:val="Heading3"/>
      </w:pPr>
      <w:hyperlink r:id="rId22" w:anchor="tabs|Name:overview" w:history="1">
        <w:bookmarkStart w:id="14" w:name="_Toc10811293"/>
        <w:r w:rsidR="005206FB" w:rsidRPr="008F39C4">
          <w:t>European network for Gynaecological Rare Cancer research: From Concept to Cure</w:t>
        </w:r>
        <w:r w:rsidR="00BA6935" w:rsidRPr="008F39C4">
          <w:t xml:space="preserve"> – </w:t>
        </w:r>
        <w:r w:rsidR="005206FB" w:rsidRPr="008F39C4">
          <w:t>CA18117</w:t>
        </w:r>
        <w:bookmarkEnd w:id="14"/>
      </w:hyperlink>
    </w:p>
    <w:p w14:paraId="11758D3C" w14:textId="77777777" w:rsidR="00DF63F9" w:rsidRDefault="00DF63F9" w:rsidP="00DF63F9">
      <w:pPr>
        <w:spacing w:after="0"/>
        <w:rPr>
          <w:iCs/>
        </w:rPr>
      </w:pPr>
    </w:p>
    <w:p w14:paraId="018EB8CC" w14:textId="6670D3AD" w:rsidR="00241978" w:rsidRPr="00B773FD" w:rsidRDefault="00241978" w:rsidP="00241978">
      <w:pPr>
        <w:rPr>
          <w:iCs/>
        </w:rPr>
      </w:pPr>
      <w:r w:rsidRPr="00B773FD">
        <w:rPr>
          <w:iCs/>
        </w:rPr>
        <w:t xml:space="preserve">Approximately 18.5 million women annually are affected by gynaecological cancer, from which approximately 50% are classified as rare cancers. Delayed diagnosis of patients suffering from rare gynaecological cancers leads to poor outcomes and contributes to a huge socio-economic burden. This field is lagging due to distinct scientific and technological challenges that gynaecological cancer research faces. Currently, the overall efforts for addressing these challenges are fragmented across different European countries (and beyond).  </w:t>
      </w:r>
    </w:p>
    <w:p w14:paraId="5B541963" w14:textId="77777777" w:rsidR="00241978" w:rsidRPr="00B773FD" w:rsidRDefault="00241978" w:rsidP="00241978">
      <w:pPr>
        <w:rPr>
          <w:iCs/>
        </w:rPr>
      </w:pPr>
      <w:r w:rsidRPr="00B773FD">
        <w:rPr>
          <w:iCs/>
        </w:rPr>
        <w:t>GYNOCARE aims to address these challenges by creating a unique network between key stakeholders covering five distinct domains (from concept to cure): basic research on rare gynaecological cancer, biobanking, industrial dimension, legal and regulatory requirements for international trials and other research collaborative efforts, and high-quality, international, and innovative clinical trials. To achieve our ambitious goals, we have devised research coordination and capacity building objectives in accordance with mission and vision of the COST Action.</w:t>
      </w:r>
    </w:p>
    <w:p w14:paraId="22F939A1" w14:textId="445EDC68" w:rsidR="005206FB" w:rsidRPr="00B773FD" w:rsidRDefault="00241978" w:rsidP="4089FFD9">
      <w:r w:rsidRPr="00B773FD">
        <w:rPr>
          <w:iCs/>
        </w:rPr>
        <w:t>GYNOCARE will focus on (1) capacity-building on rare gynaecological cancer by connecting high-quality scientific communities in various disciplines, existing networks, policy-makers, industrial partners, and patient organisations across Europe and beyond; (2) coordinating, and contributing to the development of a research roadmap dedicated to connect (innovative) basic research to (harmonised) biobanking to ‘smarter’ clinical trials; (3) the development of a platform for sharing best practices, including funding roadmap and legal/ethical requirements, in gynaecological cancers – aiming to advice policy-makers and other key stakeholders;  and (4) providing (equal) networking opportunities for early-stage researchers, and other talented young professionals.</w:t>
      </w:r>
    </w:p>
    <w:p w14:paraId="5DF0E5F0" w14:textId="37C82A9C" w:rsidR="005206FB" w:rsidRPr="00DF63F9" w:rsidRDefault="005206FB" w:rsidP="00955433">
      <w:pPr>
        <w:spacing w:after="0" w:line="271" w:lineRule="auto"/>
        <w:ind w:left="11" w:hanging="11"/>
        <w:rPr>
          <w:lang w:val="it-IT"/>
        </w:rPr>
      </w:pPr>
      <w:r w:rsidRPr="00DF63F9">
        <w:rPr>
          <w:lang w:val="it-IT"/>
        </w:rPr>
        <w:t>Runtime</w:t>
      </w:r>
      <w:r w:rsidR="00DF63F9">
        <w:rPr>
          <w:lang w:val="it-IT"/>
        </w:rPr>
        <w:t>:</w:t>
      </w:r>
      <w:r w:rsidRPr="00DF63F9">
        <w:rPr>
          <w:lang w:val="it-IT"/>
        </w:rPr>
        <w:t xml:space="preserve"> 2019 </w:t>
      </w:r>
      <w:r w:rsidR="00DF63F9">
        <w:rPr>
          <w:lang w:val="it-IT"/>
        </w:rPr>
        <w:t>-</w:t>
      </w:r>
      <w:r w:rsidRPr="00DF63F9">
        <w:rPr>
          <w:lang w:val="it-IT"/>
        </w:rPr>
        <w:t xml:space="preserve"> 2023</w:t>
      </w:r>
    </w:p>
    <w:p w14:paraId="7DB21CC6" w14:textId="55A5098B" w:rsidR="005206FB" w:rsidRPr="00DF63F9" w:rsidRDefault="005206FB" w:rsidP="00955433">
      <w:pPr>
        <w:spacing w:after="0" w:line="271" w:lineRule="auto"/>
        <w:ind w:left="11" w:hanging="11"/>
        <w:rPr>
          <w:lang w:val="it-IT"/>
        </w:rPr>
      </w:pPr>
      <w:r w:rsidRPr="00DF63F9">
        <w:rPr>
          <w:lang w:val="it-IT"/>
        </w:rPr>
        <w:t xml:space="preserve">MC Chair: </w:t>
      </w:r>
      <w:r w:rsidR="00F90A09" w:rsidRPr="00DF63F9">
        <w:rPr>
          <w:iCs/>
          <w:lang w:val="it-IT"/>
        </w:rPr>
        <w:t>Dr Sandro PIGNATA</w:t>
      </w:r>
    </w:p>
    <w:p w14:paraId="6B00C6F9" w14:textId="4C98D539" w:rsidR="003D130F" w:rsidRPr="00DF63F9" w:rsidRDefault="005206FB" w:rsidP="00955433">
      <w:pPr>
        <w:spacing w:after="0" w:line="271" w:lineRule="auto"/>
        <w:ind w:left="11" w:hanging="11"/>
        <w:rPr>
          <w:iCs/>
        </w:rPr>
      </w:pPr>
      <w:r w:rsidRPr="00DF63F9">
        <w:rPr>
          <w:iCs/>
        </w:rPr>
        <w:t>MC Vice-Chair:</w:t>
      </w:r>
      <w:r w:rsidR="00B91AF0" w:rsidRPr="00DF63F9">
        <w:rPr>
          <w:iCs/>
        </w:rPr>
        <w:t xml:space="preserve"> </w:t>
      </w:r>
      <w:r w:rsidR="00DA0E9E" w:rsidRPr="00DF63F9">
        <w:rPr>
          <w:iCs/>
        </w:rPr>
        <w:t>Dr Antonio GONZALEZ MARTIN</w:t>
      </w:r>
    </w:p>
    <w:p w14:paraId="2FCAFFA8" w14:textId="7B4F9EE9" w:rsidR="003D130F" w:rsidRPr="0033198A" w:rsidRDefault="003D130F" w:rsidP="00DF63F9">
      <w:pPr>
        <w:spacing w:after="0"/>
      </w:pPr>
    </w:p>
    <w:p w14:paraId="38905C63" w14:textId="3D312CFE" w:rsidR="003D130F" w:rsidRPr="008F39C4" w:rsidRDefault="00086E2B" w:rsidP="008F39C4">
      <w:pPr>
        <w:pStyle w:val="Heading3"/>
      </w:pPr>
      <w:hyperlink r:id="rId23" w:anchor="tabs|Name:overview" w:history="1">
        <w:bookmarkStart w:id="15" w:name="_Toc10811294"/>
        <w:r w:rsidR="00127EA4" w:rsidRPr="008F39C4">
          <w:t>Cancer nanomedicine - from the bench to the bedside – CA17140</w:t>
        </w:r>
        <w:bookmarkEnd w:id="15"/>
      </w:hyperlink>
    </w:p>
    <w:p w14:paraId="69E91A4D" w14:textId="77777777" w:rsidR="00DF63F9" w:rsidRDefault="00DF63F9" w:rsidP="00DF63F9">
      <w:pPr>
        <w:spacing w:after="0"/>
        <w:rPr>
          <w:shd w:val="clear" w:color="auto" w:fill="FFFFFF"/>
        </w:rPr>
      </w:pPr>
    </w:p>
    <w:p w14:paraId="6DF88821" w14:textId="7BBF0328" w:rsidR="00951C8D" w:rsidRPr="00B773FD" w:rsidRDefault="007B66A8" w:rsidP="4089FFD9">
      <w:r w:rsidRPr="00B773FD">
        <w:rPr>
          <w:shd w:val="clear" w:color="auto" w:fill="FFFFFF"/>
        </w:rPr>
        <w:t xml:space="preserve">Finding efficient cancer therapies is an urgent and still unresolved problem and, in the fight against this disease, scientists are devoting tremendous efforts towards the utilization of nanomedicines. Nanotherapeutics exhibit major benefits with respect to unmodified drugs, including improved half-life, more efficient tumour targeting, and reduced side effects. However, only a few nanotherapeutics have reached the commercial level, most still being in the investigational phase. Accordingly, this Action aims at developing and strengthening industry-academia relations with </w:t>
      </w:r>
      <w:proofErr w:type="gramStart"/>
      <w:r w:rsidRPr="00B773FD">
        <w:rPr>
          <w:shd w:val="clear" w:color="auto" w:fill="FFFFFF"/>
        </w:rPr>
        <w:t>an ultimate goal</w:t>
      </w:r>
      <w:proofErr w:type="gramEnd"/>
      <w:r w:rsidRPr="00B773FD">
        <w:rPr>
          <w:shd w:val="clear" w:color="auto" w:fill="FFFFFF"/>
        </w:rPr>
        <w:t xml:space="preserve">: fostering the clinical translation of nanomedicine from bench to bedside. This will be achieved by creating the first, pan-European interdisciplinary network of representatives from academic institutions and small and medium enterprises including clinical research organizations (CROs) devoted to the development of </w:t>
      </w:r>
      <w:proofErr w:type="spellStart"/>
      <w:r w:rsidRPr="00B773FD">
        <w:rPr>
          <w:shd w:val="clear" w:color="auto" w:fill="FFFFFF"/>
        </w:rPr>
        <w:t>nanosystems</w:t>
      </w:r>
      <w:proofErr w:type="spellEnd"/>
      <w:r w:rsidRPr="00B773FD">
        <w:rPr>
          <w:shd w:val="clear" w:color="auto" w:fill="FFFFFF"/>
        </w:rPr>
        <w:t xml:space="preserve"> carrying anticancer drugs from their initial design, pre-clinical testing of efficacy, pharmacokinetics and toxicity to the preparation of detailed protocols needed for the first phase of their clinical studies. By promoting scientific exchanges, technological implementation and innovative solutions, the Action will provide a timely instrument to rationalize and focus research efforts at the EU level in dealing with the grand challenge of nanomedicine translation in cancer, one of the major and societal-burdening human pathologies. By virtue of its quality, the Action network will also generate research core teams of excellence for funding applications, patent filling and discovery of major scientific impact. The network will also be actively devoted to raising awareness on the high potential on nanomedicine through publications in international peer-reviewed journals, and presentations at open events.</w:t>
      </w:r>
    </w:p>
    <w:p w14:paraId="47444B45" w14:textId="6D494A78" w:rsidR="00F0289C" w:rsidRPr="00DF63F9" w:rsidRDefault="4089FFD9" w:rsidP="00955433">
      <w:pPr>
        <w:spacing w:after="0" w:line="271" w:lineRule="auto"/>
        <w:ind w:left="11" w:hanging="11"/>
        <w:rPr>
          <w:iCs/>
        </w:rPr>
      </w:pPr>
      <w:r w:rsidRPr="00DF63F9">
        <w:rPr>
          <w:iCs/>
        </w:rPr>
        <w:t>Runtime</w:t>
      </w:r>
      <w:r w:rsidR="00DF63F9">
        <w:rPr>
          <w:iCs/>
        </w:rPr>
        <w:t>:</w:t>
      </w:r>
      <w:r w:rsidRPr="00DF63F9">
        <w:rPr>
          <w:iCs/>
        </w:rPr>
        <w:t xml:space="preserve"> 201</w:t>
      </w:r>
      <w:r w:rsidR="00127EA4" w:rsidRPr="00DF63F9">
        <w:rPr>
          <w:iCs/>
        </w:rPr>
        <w:t>8 - 2022</w:t>
      </w:r>
    </w:p>
    <w:p w14:paraId="03AA6472" w14:textId="62A2380F" w:rsidR="00951C8D" w:rsidRPr="00DF63F9" w:rsidRDefault="4089FFD9" w:rsidP="00955433">
      <w:pPr>
        <w:spacing w:after="0" w:line="271" w:lineRule="auto"/>
        <w:ind w:left="11" w:hanging="11"/>
      </w:pPr>
      <w:r w:rsidRPr="00DF63F9">
        <w:rPr>
          <w:iCs/>
        </w:rPr>
        <w:t xml:space="preserve">MC Chair: </w:t>
      </w:r>
      <w:r w:rsidR="00127EA4" w:rsidRPr="00DF63F9">
        <w:t>Prof</w:t>
      </w:r>
      <w:r w:rsidR="00DF63F9">
        <w:t>.</w:t>
      </w:r>
      <w:r w:rsidR="00127EA4" w:rsidRPr="00DF63F9">
        <w:t xml:space="preserve"> Barbara KLAJNERT-MACULEWICZ</w:t>
      </w:r>
    </w:p>
    <w:p w14:paraId="52C1F374" w14:textId="6E63F111" w:rsidR="00F0289C" w:rsidRPr="00DF63F9" w:rsidRDefault="4089FFD9" w:rsidP="00955433">
      <w:pPr>
        <w:spacing w:after="0" w:line="271" w:lineRule="auto"/>
        <w:ind w:left="11" w:hanging="11"/>
        <w:rPr>
          <w:iCs/>
        </w:rPr>
      </w:pPr>
      <w:r w:rsidRPr="00DF63F9">
        <w:rPr>
          <w:iCs/>
        </w:rPr>
        <w:t xml:space="preserve">MC Vice-Chair: </w:t>
      </w:r>
      <w:r w:rsidR="00127EA4" w:rsidRPr="00DF63F9">
        <w:t>Prof</w:t>
      </w:r>
      <w:r w:rsidR="00DF63F9">
        <w:t>.</w:t>
      </w:r>
      <w:r w:rsidR="00127EA4" w:rsidRPr="00DF63F9">
        <w:t xml:space="preserve"> Sabrina PRICL</w:t>
      </w:r>
    </w:p>
    <w:p w14:paraId="534FAB97" w14:textId="1B2DA73F" w:rsidR="002B31A5" w:rsidRPr="0033198A" w:rsidRDefault="002B31A5" w:rsidP="004E69F1"/>
    <w:p w14:paraId="4175CFE3" w14:textId="43DEA298" w:rsidR="00F74C3E" w:rsidRPr="008F39C4" w:rsidRDefault="00086E2B" w:rsidP="008F39C4">
      <w:pPr>
        <w:pStyle w:val="Heading3"/>
      </w:pPr>
      <w:hyperlink r:id="rId24" w:anchor="tabs|Name:overview" w:history="1">
        <w:bookmarkStart w:id="16" w:name="_Toc10811295"/>
        <w:r w:rsidR="00B23307" w:rsidRPr="008F39C4">
          <w:t>Towards understanding and modelling intense electronic excitation – CA17126</w:t>
        </w:r>
        <w:bookmarkEnd w:id="16"/>
      </w:hyperlink>
    </w:p>
    <w:p w14:paraId="422752B8" w14:textId="77777777" w:rsidR="00DF63F9" w:rsidRDefault="00DF63F9" w:rsidP="00DF63F9">
      <w:pPr>
        <w:spacing w:after="0"/>
      </w:pPr>
    </w:p>
    <w:p w14:paraId="128330DF" w14:textId="151783C8" w:rsidR="00AE722F" w:rsidRPr="00B773FD" w:rsidRDefault="00AE722F" w:rsidP="00AE722F">
      <w:r w:rsidRPr="00B773FD">
        <w:t>Electronic excitation reaching high energy density is central in many different applications, from materials processing to medical treatments. It emerges when intense radiation arising from sources such as lasers, swift ions, or high-flux X-ray or electron pulses, interact with matter. In general, only partial aspects related to the excitation produced by this type of sources are treated. The lack of a systematic methodology to face the simulation of the underlying phenomena makes it essential to involve scientists from different fields, theoreticians, simulators, and experimentalists. A successful methodology will require smart strategies to make existing solutions, which are appropriate within restricted scopes, work together within a multiscale formalism. The proposed COST Action will tackle this challenge through the following approach</w:t>
      </w:r>
    </w:p>
    <w:p w14:paraId="4DF69E99" w14:textId="77777777" w:rsidR="00AE722F" w:rsidRPr="00B773FD" w:rsidRDefault="00AE722F" w:rsidP="00AE722F">
      <w:r w:rsidRPr="00B773FD">
        <w:t>1.Identify and propose experiments to validate simulations as an optimal way to generate progress in the field of intense electronic excitation.</w:t>
      </w:r>
    </w:p>
    <w:p w14:paraId="092F2748" w14:textId="77777777" w:rsidR="00AE722F" w:rsidRPr="00B773FD" w:rsidRDefault="00AE722F" w:rsidP="00AE722F">
      <w:r w:rsidRPr="00B773FD">
        <w:t>2. Identify the specific role of different radiation sources on electronic excitation-induced effects. This will allow us to connect distinct communities that explore similar effects in parallel.</w:t>
      </w:r>
    </w:p>
    <w:p w14:paraId="7102A482" w14:textId="77777777" w:rsidR="00AE722F" w:rsidRPr="00B773FD" w:rsidRDefault="00AE722F" w:rsidP="00AE722F">
      <w:r w:rsidRPr="00B773FD">
        <w:t>3. Identify strategies to connect computational methods on different timescales. This will be a central point of the project, since most methods operate reasonably well within their scope of applicability but their coupling to other approaches is not straightforward.</w:t>
      </w:r>
    </w:p>
    <w:p w14:paraId="0D6E07A4" w14:textId="77777777" w:rsidR="00AE722F" w:rsidRPr="00B773FD" w:rsidRDefault="00AE722F" w:rsidP="00AE722F">
      <w:r w:rsidRPr="00B773FD">
        <w:t>4. Transfer the newly acquired knowledge to industry and societal applications by taking advantage of COST networking tools.</w:t>
      </w:r>
    </w:p>
    <w:p w14:paraId="40BBEB21" w14:textId="7F1CBB7B" w:rsidR="00F74C3E" w:rsidRPr="00B773FD" w:rsidRDefault="00AE722F" w:rsidP="00AE722F">
      <w:r w:rsidRPr="00B773FD">
        <w:t>This Action aims at creating a network of research groups with expertise in the different parts of the challenge tackled and a common research objective.</w:t>
      </w:r>
    </w:p>
    <w:p w14:paraId="1FB744A7" w14:textId="6F73B706" w:rsidR="00AE722F" w:rsidRPr="00DF63F9" w:rsidRDefault="00AE722F" w:rsidP="00955433">
      <w:pPr>
        <w:spacing w:after="0" w:line="271" w:lineRule="auto"/>
        <w:ind w:left="11" w:hanging="11"/>
        <w:rPr>
          <w:iCs/>
        </w:rPr>
      </w:pPr>
      <w:r w:rsidRPr="00DF63F9">
        <w:rPr>
          <w:iCs/>
        </w:rPr>
        <w:t>Runtime</w:t>
      </w:r>
      <w:r w:rsidR="003D1282">
        <w:rPr>
          <w:iCs/>
        </w:rPr>
        <w:t>:</w:t>
      </w:r>
      <w:r w:rsidRPr="00DF63F9">
        <w:rPr>
          <w:iCs/>
        </w:rPr>
        <w:t xml:space="preserve"> 2018 - 2022</w:t>
      </w:r>
    </w:p>
    <w:p w14:paraId="54D16CF2" w14:textId="49B833E6" w:rsidR="00AE722F" w:rsidRPr="00DF63F9" w:rsidRDefault="00AE722F" w:rsidP="00955433">
      <w:pPr>
        <w:spacing w:after="0" w:line="271" w:lineRule="auto"/>
        <w:ind w:left="11" w:hanging="11"/>
      </w:pPr>
      <w:r w:rsidRPr="00DF63F9">
        <w:rPr>
          <w:iCs/>
        </w:rPr>
        <w:t xml:space="preserve">MC Chair: </w:t>
      </w:r>
      <w:r w:rsidR="00FE1EDC" w:rsidRPr="00DF63F9">
        <w:t>Prof</w:t>
      </w:r>
      <w:r w:rsidR="003D1282">
        <w:t>.</w:t>
      </w:r>
      <w:r w:rsidR="00FE1EDC" w:rsidRPr="00DF63F9">
        <w:t xml:space="preserve"> Antonio RIVERA</w:t>
      </w:r>
    </w:p>
    <w:p w14:paraId="014D5530" w14:textId="3AABE4C2" w:rsidR="00AE722F" w:rsidRPr="00DF63F9" w:rsidRDefault="00AE722F" w:rsidP="00955433">
      <w:pPr>
        <w:spacing w:after="0" w:line="271" w:lineRule="auto"/>
        <w:ind w:left="11" w:hanging="11"/>
      </w:pPr>
      <w:r w:rsidRPr="00DF63F9">
        <w:rPr>
          <w:iCs/>
        </w:rPr>
        <w:t xml:space="preserve">MC Vice-Chair: </w:t>
      </w:r>
      <w:r w:rsidR="00FE1EDC" w:rsidRPr="00DF63F9">
        <w:t>Prof</w:t>
      </w:r>
      <w:r w:rsidR="003D1282">
        <w:t>.</w:t>
      </w:r>
      <w:r w:rsidR="00FE1EDC" w:rsidRPr="00DF63F9">
        <w:t xml:space="preserve"> Jorge KOHANOFF</w:t>
      </w:r>
    </w:p>
    <w:p w14:paraId="7A6F45A5" w14:textId="77777777" w:rsidR="00B773FD" w:rsidRPr="00B773FD" w:rsidRDefault="00B773FD" w:rsidP="00955433">
      <w:pPr>
        <w:spacing w:after="0" w:line="271" w:lineRule="auto"/>
        <w:ind w:left="11" w:hanging="11"/>
        <w:rPr>
          <w:i/>
          <w:iCs/>
        </w:rPr>
      </w:pPr>
    </w:p>
    <w:bookmarkStart w:id="17" w:name="_Hlk535509354"/>
    <w:p w14:paraId="2D64721D" w14:textId="32D6EC49" w:rsidR="00F0289C" w:rsidRPr="008F39C4" w:rsidRDefault="00B404E4" w:rsidP="008F39C4">
      <w:pPr>
        <w:pStyle w:val="Heading3"/>
      </w:pPr>
      <w:r w:rsidRPr="008F39C4">
        <w:fldChar w:fldCharType="begin"/>
      </w:r>
      <w:r w:rsidRPr="008F39C4">
        <w:instrText xml:space="preserve"> HYPERLINK "https://www.cost.eu/actions/CA17118/" \l "tabs|Name:overview" </w:instrText>
      </w:r>
      <w:r w:rsidRPr="008F39C4">
        <w:fldChar w:fldCharType="separate"/>
      </w:r>
      <w:bookmarkStart w:id="18" w:name="_Toc10811296"/>
      <w:r w:rsidR="00127EA4" w:rsidRPr="008F39C4">
        <w:t>Identifying Biomarkers Through Translational Research for Prevention and Stratification of Colorectal Cancer</w:t>
      </w:r>
      <w:r w:rsidR="00D440D3" w:rsidRPr="008F39C4">
        <w:t xml:space="preserve"> – </w:t>
      </w:r>
      <w:r w:rsidR="00127EA4" w:rsidRPr="008F39C4">
        <w:t>CA17118</w:t>
      </w:r>
      <w:bookmarkEnd w:id="18"/>
      <w:r w:rsidRPr="008F39C4">
        <w:fldChar w:fldCharType="end"/>
      </w:r>
    </w:p>
    <w:p w14:paraId="74060F2D" w14:textId="77777777" w:rsidR="003D1282" w:rsidRDefault="003D1282" w:rsidP="003D1282">
      <w:pPr>
        <w:spacing w:after="0"/>
      </w:pPr>
    </w:p>
    <w:p w14:paraId="776F11EF" w14:textId="45414522" w:rsidR="003917CC" w:rsidRPr="00B773FD" w:rsidRDefault="003917CC" w:rsidP="003917CC">
      <w:r w:rsidRPr="00B773FD">
        <w:t xml:space="preserve">This Action aims at using </w:t>
      </w:r>
      <w:r w:rsidRPr="00B773FD">
        <w:rPr>
          <w:bCs/>
        </w:rPr>
        <w:t>innovative translational research to identify colorectal cancer biomarkers for personalized medicine</w:t>
      </w:r>
      <w:r w:rsidRPr="00B773FD">
        <w:t xml:space="preserve"> that will improve screening, early detection and disease follow-up, and attain better tumour profiling, state-of-the-art functional characterization of genetic variants and new therapy approaches. It will be organized in the following working groups:</w:t>
      </w:r>
    </w:p>
    <w:p w14:paraId="026F0FAF" w14:textId="77777777" w:rsidR="003917CC" w:rsidRPr="00B773FD" w:rsidRDefault="003917CC" w:rsidP="00DE39F8">
      <w:pPr>
        <w:pStyle w:val="ListParagraph"/>
        <w:numPr>
          <w:ilvl w:val="0"/>
          <w:numId w:val="8"/>
        </w:numPr>
      </w:pPr>
      <w:r w:rsidRPr="00B773FD">
        <w:rPr>
          <w:i/>
          <w:iCs/>
        </w:rPr>
        <w:t>Disease risk profiling applied to the optimization of current screening programs</w:t>
      </w:r>
      <w:r w:rsidRPr="00B773FD">
        <w:t>. Germline predisposition variants, environmental factors, epigenetics, microbiome and metabolomics biomarkers will be used to better select patients eligible to be screened.</w:t>
      </w:r>
    </w:p>
    <w:p w14:paraId="3A827A25" w14:textId="77777777" w:rsidR="003917CC" w:rsidRPr="00B773FD" w:rsidRDefault="003917CC" w:rsidP="00DE39F8">
      <w:pPr>
        <w:pStyle w:val="ListParagraph"/>
        <w:numPr>
          <w:ilvl w:val="0"/>
          <w:numId w:val="8"/>
        </w:numPr>
      </w:pPr>
      <w:r w:rsidRPr="00B773FD">
        <w:rPr>
          <w:i/>
          <w:iCs/>
        </w:rPr>
        <w:t>Non-invasive biomarkers for early detection and disease follow-up</w:t>
      </w:r>
      <w:r w:rsidRPr="00B773FD">
        <w:t>. Circulating tumour cells, circulating tumour nucleic acids, tumour-educated platelets and exosomes will be explored in order to identify new tools for early detection and monitoring of the disease.</w:t>
      </w:r>
    </w:p>
    <w:p w14:paraId="1FAF689D" w14:textId="77777777" w:rsidR="003917CC" w:rsidRPr="00B773FD" w:rsidRDefault="003917CC" w:rsidP="00DE39F8">
      <w:pPr>
        <w:pStyle w:val="ListParagraph"/>
        <w:numPr>
          <w:ilvl w:val="0"/>
          <w:numId w:val="8"/>
        </w:numPr>
      </w:pPr>
      <w:r w:rsidRPr="00B773FD">
        <w:rPr>
          <w:i/>
          <w:iCs/>
        </w:rPr>
        <w:t>Tumour profiling to identify biomarkers with prognostics and predictive value for patient stratification</w:t>
      </w:r>
      <w:r w:rsidRPr="00B773FD">
        <w:t>. Intra-tumour heterogeneity will be considered and tumour mutational profiling, epigenetics, single-cell genomics sequencing used as instruments to better inform tumour and precursor lesion characterization.</w:t>
      </w:r>
    </w:p>
    <w:p w14:paraId="68B154AD" w14:textId="3C2983BB" w:rsidR="003917CC" w:rsidRPr="00B773FD" w:rsidRDefault="003917CC" w:rsidP="00DE39F8">
      <w:pPr>
        <w:pStyle w:val="ListParagraph"/>
        <w:numPr>
          <w:ilvl w:val="0"/>
          <w:numId w:val="8"/>
        </w:numPr>
      </w:pPr>
      <w:r w:rsidRPr="00B773FD">
        <w:rPr>
          <w:i/>
          <w:iCs/>
        </w:rPr>
        <w:t>Functional genomics and new therapies</w:t>
      </w:r>
      <w:r w:rsidRPr="00B773FD">
        <w:t>. Candidate genetic variants will be validated and routes to novel therapies for this disease will be conceived. To do so, cutting-edge approaches such as CRISPR-Cas9 and immunotherapy will be applied.</w:t>
      </w:r>
    </w:p>
    <w:p w14:paraId="760A5D91" w14:textId="77777777" w:rsidR="003917CC" w:rsidRPr="00B773FD" w:rsidRDefault="003917CC" w:rsidP="003917CC">
      <w:r w:rsidRPr="00B773FD">
        <w:lastRenderedPageBreak/>
        <w:t>The network will bring together participants from different COST countries and will facilitate the research interaction and collaboration between research groups and enterprises interested in the described objectives. Diverse expertise includes clinical practice, germline and somatic genetics, epigenetics, bioinformatics, cell and molecular biology, microbiology, immunology, biostatistics, epidemiology, health economy and the industrial sector.</w:t>
      </w:r>
    </w:p>
    <w:p w14:paraId="7E19BC9E" w14:textId="7942D182" w:rsidR="00A66FA6" w:rsidRPr="003D1282" w:rsidRDefault="4089FFD9" w:rsidP="00955433">
      <w:pPr>
        <w:spacing w:after="0" w:line="271" w:lineRule="auto"/>
        <w:ind w:left="11" w:hanging="11"/>
        <w:rPr>
          <w:iCs/>
        </w:rPr>
      </w:pPr>
      <w:r w:rsidRPr="003D1282">
        <w:rPr>
          <w:iCs/>
        </w:rPr>
        <w:t>Runtime</w:t>
      </w:r>
      <w:r w:rsidR="003D1282">
        <w:rPr>
          <w:iCs/>
        </w:rPr>
        <w:t>:</w:t>
      </w:r>
      <w:r w:rsidRPr="003D1282">
        <w:rPr>
          <w:iCs/>
        </w:rPr>
        <w:t xml:space="preserve"> 201</w:t>
      </w:r>
      <w:r w:rsidR="00127EA4" w:rsidRPr="003D1282">
        <w:rPr>
          <w:iCs/>
        </w:rPr>
        <w:t>8</w:t>
      </w:r>
      <w:r w:rsidRPr="003D1282">
        <w:rPr>
          <w:iCs/>
        </w:rPr>
        <w:t xml:space="preserve"> </w:t>
      </w:r>
      <w:r w:rsidR="003D1282">
        <w:rPr>
          <w:iCs/>
        </w:rPr>
        <w:t>-</w:t>
      </w:r>
      <w:r w:rsidRPr="003D1282">
        <w:rPr>
          <w:iCs/>
        </w:rPr>
        <w:t xml:space="preserve"> 202</w:t>
      </w:r>
      <w:r w:rsidR="00127EA4" w:rsidRPr="003D1282">
        <w:rPr>
          <w:iCs/>
        </w:rPr>
        <w:t>2</w:t>
      </w:r>
    </w:p>
    <w:p w14:paraId="19E851AC" w14:textId="767FC468" w:rsidR="00333D34" w:rsidRPr="003D1282" w:rsidRDefault="4089FFD9" w:rsidP="00955433">
      <w:pPr>
        <w:spacing w:after="0" w:line="271" w:lineRule="auto"/>
        <w:ind w:left="11" w:hanging="11"/>
        <w:rPr>
          <w:iCs/>
        </w:rPr>
      </w:pPr>
      <w:r w:rsidRPr="003D1282">
        <w:rPr>
          <w:iCs/>
        </w:rPr>
        <w:t xml:space="preserve">MC Chair: </w:t>
      </w:r>
      <w:r w:rsidR="00127EA4" w:rsidRPr="003D1282">
        <w:t xml:space="preserve">Dr </w:t>
      </w:r>
      <w:proofErr w:type="spellStart"/>
      <w:r w:rsidR="00127EA4" w:rsidRPr="003D1282">
        <w:t>Sergi</w:t>
      </w:r>
      <w:proofErr w:type="spellEnd"/>
      <w:r w:rsidR="00127EA4" w:rsidRPr="003D1282">
        <w:t xml:space="preserve"> CASTELLVI-BEL</w:t>
      </w:r>
    </w:p>
    <w:p w14:paraId="13B5CABF" w14:textId="140D05CF" w:rsidR="00333D34" w:rsidRPr="003D1282" w:rsidRDefault="4089FFD9" w:rsidP="00955433">
      <w:pPr>
        <w:spacing w:after="0" w:line="271" w:lineRule="auto"/>
        <w:ind w:left="11" w:hanging="11"/>
        <w:rPr>
          <w:lang w:val="fr-BE"/>
        </w:rPr>
      </w:pPr>
      <w:r w:rsidRPr="003D1282">
        <w:rPr>
          <w:lang w:val="fr-BE"/>
        </w:rPr>
        <w:t>MC Vice-</w:t>
      </w:r>
      <w:proofErr w:type="gramStart"/>
      <w:r w:rsidRPr="003D1282">
        <w:rPr>
          <w:lang w:val="fr-BE"/>
        </w:rPr>
        <w:t>Chair:</w:t>
      </w:r>
      <w:proofErr w:type="gramEnd"/>
      <w:r w:rsidRPr="003D1282">
        <w:rPr>
          <w:lang w:val="fr-BE"/>
        </w:rPr>
        <w:t xml:space="preserve"> </w:t>
      </w:r>
      <w:r w:rsidR="00127EA4" w:rsidRPr="003D1282">
        <w:rPr>
          <w:lang w:val="fr-BE"/>
        </w:rPr>
        <w:t xml:space="preserve">Dr </w:t>
      </w:r>
      <w:proofErr w:type="spellStart"/>
      <w:r w:rsidR="00127EA4" w:rsidRPr="003D1282">
        <w:rPr>
          <w:lang w:val="fr-BE"/>
        </w:rPr>
        <w:t>Richarda</w:t>
      </w:r>
      <w:proofErr w:type="spellEnd"/>
      <w:r w:rsidR="00127EA4" w:rsidRPr="003D1282">
        <w:rPr>
          <w:lang w:val="fr-BE"/>
        </w:rPr>
        <w:t xml:space="preserve"> DE VOER</w:t>
      </w:r>
    </w:p>
    <w:bookmarkEnd w:id="17"/>
    <w:p w14:paraId="6717E043" w14:textId="362AFF57" w:rsidR="00333D34" w:rsidRPr="00650E18" w:rsidRDefault="00333D34" w:rsidP="003D1282">
      <w:pPr>
        <w:spacing w:after="0"/>
        <w:rPr>
          <w:lang w:val="fr-BE"/>
        </w:rPr>
      </w:pPr>
    </w:p>
    <w:p w14:paraId="59DA1695" w14:textId="711D1E56" w:rsidR="00666951" w:rsidRPr="008F39C4" w:rsidRDefault="00086E2B" w:rsidP="008F39C4">
      <w:pPr>
        <w:pStyle w:val="Heading3"/>
      </w:pPr>
      <w:hyperlink r:id="rId25" w:anchor="tabs|Name:overview" w:history="1">
        <w:bookmarkStart w:id="19" w:name="_Toc10811297"/>
        <w:r w:rsidR="00C91690" w:rsidRPr="008F39C4">
          <w:t>International Network for Translating Research on Perinatal Derivatives into Therapeutic Approaches</w:t>
        </w:r>
        <w:r w:rsidR="00666951" w:rsidRPr="008F39C4">
          <w:t xml:space="preserve"> – CA1711</w:t>
        </w:r>
        <w:r w:rsidR="00C91690" w:rsidRPr="008F39C4">
          <w:t>6</w:t>
        </w:r>
        <w:bookmarkEnd w:id="19"/>
      </w:hyperlink>
    </w:p>
    <w:p w14:paraId="5F35C1D5" w14:textId="77777777" w:rsidR="003D1282" w:rsidRDefault="003D1282" w:rsidP="003D1282">
      <w:pPr>
        <w:spacing w:after="0"/>
      </w:pPr>
    </w:p>
    <w:p w14:paraId="0015CD11" w14:textId="2F5EB440" w:rsidR="00C91690" w:rsidRPr="00B773FD" w:rsidRDefault="00C91690" w:rsidP="00C91690">
      <w:r w:rsidRPr="00B773FD">
        <w:t>Stem cells hold great promise in the evolving field of regenerative medicine, and there are many sources from which they can be obtained. Over the past decade different perinatal (</w:t>
      </w:r>
      <w:proofErr w:type="spellStart"/>
      <w:r w:rsidRPr="00B773FD">
        <w:t>Pn</w:t>
      </w:r>
      <w:proofErr w:type="spellEnd"/>
      <w:r w:rsidRPr="00B773FD">
        <w:t xml:space="preserve">) tissues have been shown to </w:t>
      </w:r>
      <w:proofErr w:type="spellStart"/>
      <w:r w:rsidRPr="00B773FD">
        <w:t>harbor</w:t>
      </w:r>
      <w:proofErr w:type="spellEnd"/>
      <w:r w:rsidRPr="00B773FD">
        <w:t xml:space="preserve"> a vast array of stem cells with therapeutic potential. This relatively new field of research is rapidly expanding, and its relevance is supported by the recent emergence of clinical trials in Europe and worldwide.</w:t>
      </w:r>
    </w:p>
    <w:p w14:paraId="5F68B820" w14:textId="77777777" w:rsidR="00C91690" w:rsidRPr="00B773FD" w:rsidRDefault="00C91690" w:rsidP="00C91690">
      <w:r w:rsidRPr="00B773FD">
        <w:t>There are, however, many issues that need to be addressed to ensure optimal research outcome and clinical experimentation data interpretation. These issues range from the need to arrive to a consensus on nomenclature and optimal techniques for isolation, characterization, and cryopreservation, to more advanced issues such as collating data and expertise towards an understanding and exploitation of the mechanisms and therapeutic actions of perinatal derivatives. There is also the necessity to identify gaps in knowledge and how collaborative research can address them.</w:t>
      </w:r>
    </w:p>
    <w:p w14:paraId="4F6C913F" w14:textId="77777777" w:rsidR="00C91690" w:rsidRPr="00B773FD" w:rsidRDefault="00C91690" w:rsidP="00C91690">
      <w:r w:rsidRPr="00B773FD">
        <w:t>Therefore, this COST Action will unite a currently fragmented a critical mass of academic, clinical, and industry expertise to enhance both basic understanding and translational potential of perinatal derivatives.</w:t>
      </w:r>
    </w:p>
    <w:p w14:paraId="6F27A48E" w14:textId="77777777" w:rsidR="00C91690" w:rsidRPr="00B773FD" w:rsidRDefault="00C91690" w:rsidP="00C91690">
      <w:r w:rsidRPr="00B773FD">
        <w:t>The Action will develop a platform for the exchange of concepts, methods, and training of young researchers.</w:t>
      </w:r>
    </w:p>
    <w:p w14:paraId="1BC553A4" w14:textId="55083BF8" w:rsidR="00666951" w:rsidRPr="003D1282" w:rsidRDefault="00666951" w:rsidP="00955433">
      <w:pPr>
        <w:spacing w:after="0" w:line="271" w:lineRule="auto"/>
        <w:ind w:left="11" w:hanging="11"/>
        <w:rPr>
          <w:lang w:val="fr-BE"/>
        </w:rPr>
      </w:pPr>
      <w:proofErr w:type="gramStart"/>
      <w:r w:rsidRPr="003D1282">
        <w:rPr>
          <w:lang w:val="fr-BE"/>
        </w:rPr>
        <w:t>Runtime</w:t>
      </w:r>
      <w:r w:rsidR="003D1282" w:rsidRPr="003D1282">
        <w:rPr>
          <w:lang w:val="fr-BE"/>
        </w:rPr>
        <w:t>:</w:t>
      </w:r>
      <w:proofErr w:type="gramEnd"/>
      <w:r w:rsidRPr="003D1282">
        <w:rPr>
          <w:lang w:val="fr-BE"/>
        </w:rPr>
        <w:t xml:space="preserve"> 2018 </w:t>
      </w:r>
      <w:r w:rsidR="003D1282" w:rsidRPr="003D1282">
        <w:rPr>
          <w:lang w:val="fr-BE"/>
        </w:rPr>
        <w:t>-</w:t>
      </w:r>
      <w:r w:rsidRPr="003D1282">
        <w:rPr>
          <w:lang w:val="fr-BE"/>
        </w:rPr>
        <w:t xml:space="preserve"> 2022</w:t>
      </w:r>
    </w:p>
    <w:p w14:paraId="7C2683B4" w14:textId="5E6C29C8" w:rsidR="00666951" w:rsidRPr="003D1282" w:rsidRDefault="00666951" w:rsidP="00955433">
      <w:pPr>
        <w:spacing w:after="0" w:line="271" w:lineRule="auto"/>
        <w:ind w:left="11" w:hanging="11"/>
        <w:rPr>
          <w:lang w:val="fr-BE"/>
        </w:rPr>
      </w:pPr>
      <w:r w:rsidRPr="003D1282">
        <w:rPr>
          <w:lang w:val="fr-BE"/>
        </w:rPr>
        <w:t xml:space="preserve">MC </w:t>
      </w:r>
      <w:proofErr w:type="gramStart"/>
      <w:r w:rsidRPr="003D1282">
        <w:rPr>
          <w:lang w:val="fr-BE"/>
        </w:rPr>
        <w:t>Chair:</w:t>
      </w:r>
      <w:proofErr w:type="gramEnd"/>
      <w:r w:rsidRPr="003D1282">
        <w:rPr>
          <w:lang w:val="fr-BE"/>
        </w:rPr>
        <w:t xml:space="preserve"> </w:t>
      </w:r>
      <w:r w:rsidR="00C91690" w:rsidRPr="003D1282">
        <w:rPr>
          <w:lang w:val="fr-BE"/>
        </w:rPr>
        <w:t>Prof</w:t>
      </w:r>
      <w:r w:rsidR="003D1282" w:rsidRPr="003D1282">
        <w:rPr>
          <w:lang w:val="fr-BE"/>
        </w:rPr>
        <w:t>.</w:t>
      </w:r>
      <w:r w:rsidR="00C91690" w:rsidRPr="003D1282">
        <w:rPr>
          <w:lang w:val="fr-BE"/>
        </w:rPr>
        <w:t xml:space="preserve"> Ornella PAROLINI</w:t>
      </w:r>
    </w:p>
    <w:p w14:paraId="2A927F2E" w14:textId="12E4610F" w:rsidR="00666951" w:rsidRPr="003D1282" w:rsidRDefault="00666951" w:rsidP="00955433">
      <w:pPr>
        <w:spacing w:after="0" w:line="271" w:lineRule="auto"/>
        <w:ind w:left="11" w:hanging="11"/>
      </w:pPr>
      <w:r w:rsidRPr="003D1282">
        <w:t xml:space="preserve">MC Vice-Chair: </w:t>
      </w:r>
      <w:r w:rsidR="00C91690" w:rsidRPr="003D1282">
        <w:t>Prof</w:t>
      </w:r>
      <w:r w:rsidR="003D1282">
        <w:t>.</w:t>
      </w:r>
      <w:r w:rsidR="00C91690" w:rsidRPr="003D1282">
        <w:t xml:space="preserve"> Peter PONSAERTS</w:t>
      </w:r>
    </w:p>
    <w:p w14:paraId="5FA473D4" w14:textId="77777777" w:rsidR="00B773FD" w:rsidRPr="00B773FD" w:rsidRDefault="00B773FD" w:rsidP="00955433">
      <w:pPr>
        <w:spacing w:after="0" w:line="271" w:lineRule="auto"/>
        <w:ind w:left="11" w:hanging="11"/>
        <w:rPr>
          <w:i/>
        </w:rPr>
      </w:pPr>
    </w:p>
    <w:p w14:paraId="0D8DF3BE" w14:textId="3BD3C208" w:rsidR="000608F0" w:rsidRPr="008F39C4" w:rsidRDefault="00086E2B" w:rsidP="008F39C4">
      <w:pPr>
        <w:pStyle w:val="Heading3"/>
      </w:pPr>
      <w:hyperlink r:id="rId26" w:anchor="tabs|Name:overview" w:history="1">
        <w:bookmarkStart w:id="20" w:name="_Toc10811298"/>
        <w:r w:rsidR="000608F0" w:rsidRPr="008F39C4">
          <w:t xml:space="preserve">European network for advancing Electromagnetic </w:t>
        </w:r>
        <w:proofErr w:type="spellStart"/>
        <w:r w:rsidR="000608F0" w:rsidRPr="008F39C4">
          <w:t>hyperthermic</w:t>
        </w:r>
        <w:proofErr w:type="spellEnd"/>
        <w:r w:rsidR="000608F0" w:rsidRPr="008F39C4">
          <w:t xml:space="preserve"> medical technologies – CA17115</w:t>
        </w:r>
        <w:bookmarkEnd w:id="20"/>
      </w:hyperlink>
    </w:p>
    <w:p w14:paraId="686D3BEB" w14:textId="77777777" w:rsidR="003D1282" w:rsidRDefault="003D1282" w:rsidP="003D1282">
      <w:pPr>
        <w:spacing w:after="0"/>
      </w:pPr>
    </w:p>
    <w:p w14:paraId="013417C4" w14:textId="768BB35F" w:rsidR="006B0F63" w:rsidRPr="00B773FD" w:rsidRDefault="006B0F63" w:rsidP="006B0F63">
      <w:r w:rsidRPr="00B773FD">
        <w:t xml:space="preserve">Electromagnetic (EM) </w:t>
      </w:r>
      <w:proofErr w:type="spellStart"/>
      <w:r w:rsidRPr="00B773FD">
        <w:t>hyperthermic</w:t>
      </w:r>
      <w:proofErr w:type="spellEnd"/>
      <w:r w:rsidRPr="00B773FD">
        <w:t xml:space="preserve"> technologies hold great potential in the treatment of diseases, especially for cancers that are resistant to standard regimens. These technologies modify tissue temperature: hyperthermia heats the diseased tissue to make it susceptible to treatments, and ablation heats the tissue until it is destroyed. Hyperthermia is particularly effective in treatment of cervical and breast cancer, head and neck cancers, sarcoma in adults, and germ cell tumours in children; while radiofrequency and microwave ablation offer promise for treating liver, kidney, and lung cancers.</w:t>
      </w:r>
    </w:p>
    <w:p w14:paraId="46806D4E" w14:textId="77777777" w:rsidR="006B0F63" w:rsidRPr="00B773FD" w:rsidRDefault="006B0F63" w:rsidP="006B0F63">
      <w:r w:rsidRPr="00B773FD">
        <w:t xml:space="preserve">Overall, these techniques have shown significant potential and there is substantial opportunity to solidify their use clinically and to apply them to a wider range of medical conditions. However, underpinning the development of these techniques is the need for accurate knowledge of the dielectric and thermal properties of tissues, which provide the foundation for these technologies and de-risk the technical challenge before commercialization. Furthermore, contributing to the stagnant market of EM </w:t>
      </w:r>
      <w:proofErr w:type="spellStart"/>
      <w:r w:rsidRPr="00B773FD">
        <w:t>hyperthermic</w:t>
      </w:r>
      <w:proofErr w:type="spellEnd"/>
      <w:r w:rsidRPr="00B773FD">
        <w:t xml:space="preserve"> medical devices is the fact that, often researchers working on the development of medical technologies are not fully aware of, and not trained to address, the clinical and commercialisation challenges facing novel medical devices.  </w:t>
      </w:r>
    </w:p>
    <w:p w14:paraId="19CC8183" w14:textId="47EE1E88" w:rsidR="000608F0" w:rsidRPr="00B773FD" w:rsidRDefault="006B0F63" w:rsidP="006B0F63">
      <w:r w:rsidRPr="00B773FD">
        <w:lastRenderedPageBreak/>
        <w:t xml:space="preserve">To address these challenges, the </w:t>
      </w:r>
      <w:proofErr w:type="spellStart"/>
      <w:r w:rsidRPr="00B773FD">
        <w:t>MyWAVE</w:t>
      </w:r>
      <w:proofErr w:type="spellEnd"/>
      <w:r w:rsidRPr="00B773FD">
        <w:t xml:space="preserve"> Action takes a holistic approach by bringing together key players in the field of dielectric spectroscopy, translational research, and medical professionals. Conjoining these varied communities into one collaborative network is critical to advance the design, development, and commercialisation of EM </w:t>
      </w:r>
      <w:proofErr w:type="spellStart"/>
      <w:r w:rsidRPr="00B773FD">
        <w:t>hyperthermic</w:t>
      </w:r>
      <w:proofErr w:type="spellEnd"/>
      <w:r w:rsidRPr="00B773FD">
        <w:t xml:space="preserve"> technologies, so that they can reach patients faster and improve treatment outcomes.</w:t>
      </w:r>
    </w:p>
    <w:p w14:paraId="55914EFD" w14:textId="03DEC143" w:rsidR="000608F0" w:rsidRPr="003D1282" w:rsidRDefault="000608F0" w:rsidP="00955433">
      <w:pPr>
        <w:spacing w:after="0" w:line="271" w:lineRule="auto"/>
        <w:ind w:left="11" w:hanging="11"/>
        <w:rPr>
          <w:iCs/>
        </w:rPr>
      </w:pPr>
      <w:r w:rsidRPr="003D1282">
        <w:rPr>
          <w:iCs/>
        </w:rPr>
        <w:t>Runtime</w:t>
      </w:r>
      <w:r w:rsidR="003D1282">
        <w:rPr>
          <w:iCs/>
        </w:rPr>
        <w:t>:</w:t>
      </w:r>
      <w:r w:rsidRPr="003D1282">
        <w:rPr>
          <w:iCs/>
        </w:rPr>
        <w:t xml:space="preserve"> 2018 </w:t>
      </w:r>
      <w:r w:rsidR="003D1282">
        <w:rPr>
          <w:iCs/>
        </w:rPr>
        <w:t>-</w:t>
      </w:r>
      <w:r w:rsidRPr="003D1282">
        <w:rPr>
          <w:iCs/>
        </w:rPr>
        <w:t xml:space="preserve"> 2022</w:t>
      </w:r>
    </w:p>
    <w:p w14:paraId="429015EE" w14:textId="7B8846E6" w:rsidR="000608F0" w:rsidRPr="003D1282" w:rsidRDefault="000608F0" w:rsidP="00955433">
      <w:pPr>
        <w:spacing w:after="0" w:line="271" w:lineRule="auto"/>
        <w:ind w:left="11" w:hanging="11"/>
        <w:rPr>
          <w:iCs/>
        </w:rPr>
      </w:pPr>
      <w:r w:rsidRPr="003D1282">
        <w:rPr>
          <w:iCs/>
        </w:rPr>
        <w:t xml:space="preserve">MC Chair: </w:t>
      </w:r>
      <w:r w:rsidRPr="003D1282">
        <w:t>Dr Lourdes FARRUGIA</w:t>
      </w:r>
    </w:p>
    <w:p w14:paraId="2CA61305" w14:textId="2A64377F" w:rsidR="000608F0" w:rsidRPr="003D1282" w:rsidRDefault="000608F0" w:rsidP="00955433">
      <w:pPr>
        <w:spacing w:after="0" w:line="271" w:lineRule="auto"/>
        <w:ind w:left="11" w:hanging="11"/>
        <w:rPr>
          <w:iCs/>
        </w:rPr>
      </w:pPr>
      <w:r w:rsidRPr="003D1282">
        <w:rPr>
          <w:iCs/>
        </w:rPr>
        <w:t xml:space="preserve">MC Vice-Chair: </w:t>
      </w:r>
      <w:r w:rsidRPr="003D1282">
        <w:t>Dr Emily PORTER</w:t>
      </w:r>
    </w:p>
    <w:p w14:paraId="068DEB71" w14:textId="082639FB" w:rsidR="000608F0" w:rsidRPr="0033198A" w:rsidRDefault="000608F0" w:rsidP="003D1282">
      <w:pPr>
        <w:spacing w:after="0"/>
        <w:rPr>
          <w:i/>
        </w:rPr>
      </w:pPr>
    </w:p>
    <w:p w14:paraId="4D45CF34" w14:textId="5CE1E199" w:rsidR="000608F0" w:rsidRPr="008F39C4" w:rsidRDefault="00086E2B" w:rsidP="008F39C4">
      <w:pPr>
        <w:pStyle w:val="Heading3"/>
      </w:pPr>
      <w:hyperlink r:id="rId27" w:anchor="tabs|Name:overview" w:history="1">
        <w:bookmarkStart w:id="21" w:name="_Toc10811299"/>
        <w:r w:rsidR="000608F0" w:rsidRPr="008F39C4">
          <w:t xml:space="preserve">New diagnostic and therapeutic tools against multidrug resistant </w:t>
        </w:r>
        <w:r w:rsidR="006B0F63" w:rsidRPr="008F39C4">
          <w:t>tumours</w:t>
        </w:r>
        <w:r w:rsidR="000608F0" w:rsidRPr="008F39C4">
          <w:t xml:space="preserve"> – CA17104</w:t>
        </w:r>
        <w:bookmarkEnd w:id="21"/>
      </w:hyperlink>
    </w:p>
    <w:p w14:paraId="76237FE1" w14:textId="77777777" w:rsidR="003D1282" w:rsidRDefault="003D1282" w:rsidP="003D1282">
      <w:pPr>
        <w:spacing w:after="0"/>
      </w:pPr>
    </w:p>
    <w:p w14:paraId="05BE8232" w14:textId="7FBFA4D5" w:rsidR="00F95E09" w:rsidRPr="00B773FD" w:rsidRDefault="00F95E09" w:rsidP="00F95E09">
      <w:r w:rsidRPr="00B773FD">
        <w:t xml:space="preserve">This Action will build the first multidisciplinary network, including academic laboratories, research institutes, small and medium enterprises (SMEs), with a wide range of excellent and </w:t>
      </w:r>
      <w:proofErr w:type="spellStart"/>
      <w:r w:rsidRPr="00B773FD">
        <w:t>non overlapping</w:t>
      </w:r>
      <w:proofErr w:type="spellEnd"/>
      <w:r w:rsidRPr="00B773FD">
        <w:t xml:space="preserve"> expertise, aiming at improving at the same time the diagnosis and therapy of multidrug resistant (MDR) solid tumours.</w:t>
      </w:r>
    </w:p>
    <w:p w14:paraId="78956D49" w14:textId="3890F0F0" w:rsidR="00F95E09" w:rsidRPr="00B773FD" w:rsidRDefault="00F95E09" w:rsidP="00F95E09">
      <w:r w:rsidRPr="00B773FD">
        <w:t>Until now, there is only fragmented knowledge on biomarkers and therapeutic tools used against MDR tumours; there are not algorithms predictive/diagnostic of MDR tumours ex-ante; all the past therapies against MDR tumours failed. The key challenge of this Action is to fill these gaps, by producing a comprehensive, open and user-friendly platform of knowledge on MDR tumours, identifying new diagnostic/predictive biomarkers, producing new and safe compounds applicable to personalized treatments of MDR tumours.</w:t>
      </w:r>
    </w:p>
    <w:p w14:paraId="178E8168" w14:textId="0B530A57" w:rsidR="00F95E09" w:rsidRPr="00B773FD" w:rsidRDefault="00F95E09" w:rsidP="00F95E09">
      <w:r w:rsidRPr="00B773FD">
        <w:t>Up to 70% of solid tumours are resistant at the diagnosis: this means poor life quality and poor prognosis for patients, high management costs for the European healthcare systems. This Action is working to improve diagnosis and treatment of patients with MDR tumours and to reduce the costs for their management.</w:t>
      </w:r>
    </w:p>
    <w:p w14:paraId="51073E3C" w14:textId="77777777" w:rsidR="00F95E09" w:rsidRPr="00B773FD" w:rsidRDefault="00F95E09" w:rsidP="00F95E09">
      <w:r w:rsidRPr="00B773FD">
        <w:t>Second, by creating fruitful collaborations between basic and industrial research, we will give impulse to the creation of new Start-up and SMEs in Europe.</w:t>
      </w:r>
    </w:p>
    <w:p w14:paraId="3D8B0429" w14:textId="1DEB5A44" w:rsidR="000608F0" w:rsidRPr="00B773FD" w:rsidRDefault="00F95E09" w:rsidP="00F95E09">
      <w:r w:rsidRPr="00B773FD">
        <w:t>Finally, the Action aims at raising the level of European research on MDR, reducing the disparity in the research quality between EU countries and ITC, providing the necessary training for European Early Career Investigator (ECI) to grow as future independent research leaders, regardless of location, age or gender.</w:t>
      </w:r>
    </w:p>
    <w:p w14:paraId="56DBF52D" w14:textId="11537FEA" w:rsidR="000608F0" w:rsidRPr="003D1282" w:rsidRDefault="000608F0" w:rsidP="00955433">
      <w:pPr>
        <w:spacing w:after="0" w:line="271" w:lineRule="auto"/>
        <w:ind w:left="11" w:hanging="11"/>
        <w:rPr>
          <w:iCs/>
        </w:rPr>
      </w:pPr>
      <w:r w:rsidRPr="003D1282">
        <w:rPr>
          <w:iCs/>
        </w:rPr>
        <w:t>Runtime</w:t>
      </w:r>
      <w:r w:rsidR="003D1282">
        <w:rPr>
          <w:iCs/>
        </w:rPr>
        <w:t>:</w:t>
      </w:r>
      <w:r w:rsidRPr="003D1282">
        <w:rPr>
          <w:iCs/>
        </w:rPr>
        <w:t xml:space="preserve"> 2018 </w:t>
      </w:r>
      <w:r w:rsidR="003D1282">
        <w:rPr>
          <w:iCs/>
        </w:rPr>
        <w:t>-</w:t>
      </w:r>
      <w:r w:rsidRPr="003D1282">
        <w:rPr>
          <w:iCs/>
        </w:rPr>
        <w:t xml:space="preserve"> 2022</w:t>
      </w:r>
    </w:p>
    <w:p w14:paraId="4F59B5E2" w14:textId="2C837B9C" w:rsidR="000608F0" w:rsidRPr="003D1282" w:rsidRDefault="000608F0" w:rsidP="00955433">
      <w:pPr>
        <w:spacing w:after="0" w:line="271" w:lineRule="auto"/>
        <w:ind w:left="11" w:hanging="11"/>
        <w:rPr>
          <w:iCs/>
        </w:rPr>
      </w:pPr>
      <w:r w:rsidRPr="003D1282">
        <w:rPr>
          <w:iCs/>
        </w:rPr>
        <w:t xml:space="preserve">MC Chair: </w:t>
      </w:r>
      <w:r w:rsidRPr="003D1282">
        <w:t>Prof</w:t>
      </w:r>
      <w:r w:rsidR="003D1282">
        <w:t>.</w:t>
      </w:r>
      <w:r w:rsidRPr="003D1282">
        <w:t xml:space="preserve"> Roberta FRUTTERO</w:t>
      </w:r>
    </w:p>
    <w:p w14:paraId="3FA38694" w14:textId="59E68283" w:rsidR="000608F0" w:rsidRPr="003D1282" w:rsidRDefault="000608F0" w:rsidP="00955433">
      <w:pPr>
        <w:spacing w:after="0" w:line="271" w:lineRule="auto"/>
        <w:ind w:left="11" w:hanging="11"/>
        <w:rPr>
          <w:iCs/>
        </w:rPr>
      </w:pPr>
      <w:r w:rsidRPr="003D1282">
        <w:rPr>
          <w:iCs/>
        </w:rPr>
        <w:t xml:space="preserve">MC Vice-Chair: </w:t>
      </w:r>
      <w:r w:rsidRPr="003D1282">
        <w:t>Dr Javier DE LAS RIVAS</w:t>
      </w:r>
    </w:p>
    <w:p w14:paraId="281CCDC2" w14:textId="77777777" w:rsidR="000608F0" w:rsidRPr="0033198A" w:rsidRDefault="000608F0" w:rsidP="003D1282">
      <w:pPr>
        <w:spacing w:after="0"/>
      </w:pPr>
    </w:p>
    <w:p w14:paraId="604D1CCA" w14:textId="19625BA1" w:rsidR="000608F0" w:rsidRPr="008F39C4" w:rsidRDefault="00086E2B" w:rsidP="008F39C4">
      <w:pPr>
        <w:pStyle w:val="Heading3"/>
      </w:pPr>
      <w:hyperlink r:id="rId28" w:anchor="tabs|Name:overview" w:history="1">
        <w:bookmarkStart w:id="22" w:name="_Toc10811300"/>
        <w:r w:rsidR="000608F0" w:rsidRPr="008F39C4">
          <w:t>Delivery of Antisense RNA Therapeutics – CA17103</w:t>
        </w:r>
        <w:bookmarkEnd w:id="22"/>
      </w:hyperlink>
    </w:p>
    <w:p w14:paraId="0A082FCD" w14:textId="77777777" w:rsidR="003D1282" w:rsidRDefault="003D1282" w:rsidP="003D1282">
      <w:pPr>
        <w:spacing w:after="0"/>
      </w:pPr>
    </w:p>
    <w:p w14:paraId="09566CDE" w14:textId="7B29B4C0" w:rsidR="000608F0" w:rsidRPr="00B773FD" w:rsidRDefault="000608F0" w:rsidP="000608F0">
      <w:r w:rsidRPr="00B773FD">
        <w:t xml:space="preserve">Antisense oligonucleotides (ASOs) are a new class of drugs that, through very specific targeting, could correct genetic defects for rare inherited diseases, modulate autoimmune or neurodegenerative diseases or target </w:t>
      </w:r>
      <w:proofErr w:type="spellStart"/>
      <w:r w:rsidRPr="00B773FD">
        <w:t>tumors</w:t>
      </w:r>
      <w:proofErr w:type="spellEnd"/>
      <w:r w:rsidRPr="00B773FD">
        <w:t xml:space="preserve"> or viruses. However, only a few of such drugs are currently in the market and they have been less effective as expected. The main hurdle for their efficacy seems to be their deficient delivery to target tissues but, while translational research on ASO is surging, very little is known about the mechanisms by which ASOs are taken up by different tissues and specific cells.</w:t>
      </w:r>
    </w:p>
    <w:p w14:paraId="539B4150" w14:textId="77777777" w:rsidR="000608F0" w:rsidRPr="00B773FD" w:rsidRDefault="000608F0" w:rsidP="000608F0">
      <w:r w:rsidRPr="00B773FD">
        <w:t xml:space="preserve">Regarding delivery, the ASO field is fragmented, with researchers in academia and industry working in isolation on specific diseases, generally focusing on therapeutic effects in target tissues. The main aim of the Delivery of Antisense RNA </w:t>
      </w:r>
      <w:proofErr w:type="spellStart"/>
      <w:r w:rsidRPr="00B773FD">
        <w:t>ThERapeutics</w:t>
      </w:r>
      <w:proofErr w:type="spellEnd"/>
      <w:r w:rsidRPr="00B773FD">
        <w:t xml:space="preserve"> (DARTER) Action is to use networking and capacity building in the field of nucleic acid therapy delivery to allow RNA-targeting nucleic acid drugs to reach their full potential and become a mainstream therapeutic option.</w:t>
      </w:r>
    </w:p>
    <w:p w14:paraId="06256A8A" w14:textId="77777777" w:rsidR="000608F0" w:rsidRPr="00B773FD" w:rsidRDefault="000608F0" w:rsidP="000608F0">
      <w:r w:rsidRPr="00B773FD">
        <w:t xml:space="preserve">DARTER will act through 3 Working Groups with research objectives (delivery strategies, model systems, safety and toxicology) and one capacity building group (stakeholder communication) with the objective of achieving </w:t>
      </w:r>
      <w:r w:rsidRPr="00B773FD">
        <w:lastRenderedPageBreak/>
        <w:t>consensus on protocols and assessment of ASO delivery and toxicology and training new researchers within a cooperative research framework. DARTER COST network will contain participants from COST countries and several international partners, including academics, industrial partners, patient representatives and clinicians and it is open to other interested stakeholders.</w:t>
      </w:r>
    </w:p>
    <w:p w14:paraId="6474E6C1" w14:textId="0AD4E3B3" w:rsidR="000608F0" w:rsidRPr="003D1282" w:rsidRDefault="000608F0" w:rsidP="00955433">
      <w:pPr>
        <w:spacing w:after="0" w:line="271" w:lineRule="auto"/>
        <w:ind w:left="11" w:hanging="11"/>
        <w:rPr>
          <w:lang w:val="pt-PT"/>
        </w:rPr>
      </w:pPr>
      <w:r w:rsidRPr="003D1282">
        <w:rPr>
          <w:lang w:val="pt-PT"/>
        </w:rPr>
        <w:t>Runtime</w:t>
      </w:r>
      <w:r w:rsidR="003D1282">
        <w:rPr>
          <w:lang w:val="pt-PT"/>
        </w:rPr>
        <w:t>:</w:t>
      </w:r>
      <w:r w:rsidRPr="003D1282">
        <w:rPr>
          <w:lang w:val="pt-PT"/>
        </w:rPr>
        <w:t xml:space="preserve"> 2018 </w:t>
      </w:r>
      <w:r w:rsidR="003D1282">
        <w:rPr>
          <w:lang w:val="pt-PT"/>
        </w:rPr>
        <w:t>-</w:t>
      </w:r>
      <w:r w:rsidRPr="003D1282">
        <w:rPr>
          <w:lang w:val="pt-PT"/>
        </w:rPr>
        <w:t xml:space="preserve"> 2022</w:t>
      </w:r>
    </w:p>
    <w:p w14:paraId="73C563E9" w14:textId="464B2C82" w:rsidR="000608F0" w:rsidRPr="003D1282" w:rsidRDefault="000608F0" w:rsidP="00955433">
      <w:pPr>
        <w:spacing w:after="0" w:line="271" w:lineRule="auto"/>
        <w:ind w:left="11" w:hanging="11"/>
        <w:rPr>
          <w:lang w:val="pt-PT"/>
        </w:rPr>
      </w:pPr>
      <w:r w:rsidRPr="003D1282">
        <w:rPr>
          <w:lang w:val="pt-PT"/>
        </w:rPr>
        <w:t>MC Chair: Dr Virginia ARECHAVALA-GOMEZA</w:t>
      </w:r>
    </w:p>
    <w:p w14:paraId="7696CDC3" w14:textId="3C8B58A4" w:rsidR="000608F0" w:rsidRPr="003D1282" w:rsidRDefault="000608F0" w:rsidP="00955433">
      <w:pPr>
        <w:spacing w:after="0" w:line="271" w:lineRule="auto"/>
        <w:ind w:left="11" w:hanging="11"/>
        <w:rPr>
          <w:iCs/>
        </w:rPr>
      </w:pPr>
      <w:r w:rsidRPr="003D1282">
        <w:rPr>
          <w:iCs/>
        </w:rPr>
        <w:t xml:space="preserve">MC Vice-Chair: </w:t>
      </w:r>
      <w:r w:rsidRPr="003D1282">
        <w:t xml:space="preserve">Prof. </w:t>
      </w:r>
      <w:proofErr w:type="spellStart"/>
      <w:r w:rsidRPr="003D1282">
        <w:t>Annemieke</w:t>
      </w:r>
      <w:proofErr w:type="spellEnd"/>
      <w:r w:rsidRPr="003D1282">
        <w:t xml:space="preserve"> AARTSMA-RUS</w:t>
      </w:r>
    </w:p>
    <w:p w14:paraId="4AA7E6C9" w14:textId="32325C6D" w:rsidR="000608F0" w:rsidRPr="003D1282" w:rsidRDefault="000608F0" w:rsidP="003D1282">
      <w:pPr>
        <w:spacing w:after="0"/>
      </w:pPr>
    </w:p>
    <w:p w14:paraId="51109AB0" w14:textId="063D6A5D" w:rsidR="00485279" w:rsidRPr="008F39C4" w:rsidRDefault="00086E2B" w:rsidP="008F39C4">
      <w:pPr>
        <w:pStyle w:val="Heading3"/>
      </w:pPr>
      <w:hyperlink r:id="rId29" w:anchor="tabs|Name:overview" w:history="1">
        <w:bookmarkStart w:id="23" w:name="_Toc10811301"/>
        <w:r w:rsidR="00485279" w:rsidRPr="008F39C4">
          <w:t>European Network on Pseudomyxoma Peritonei – CA17101</w:t>
        </w:r>
        <w:bookmarkEnd w:id="23"/>
      </w:hyperlink>
    </w:p>
    <w:p w14:paraId="404A62FF" w14:textId="77777777" w:rsidR="003D1282" w:rsidRDefault="003D1282" w:rsidP="003D1282">
      <w:pPr>
        <w:spacing w:after="0"/>
      </w:pPr>
    </w:p>
    <w:p w14:paraId="7C825DF8" w14:textId="0AB441BB" w:rsidR="00DB0C57" w:rsidRPr="00B773FD" w:rsidRDefault="00DB0C57" w:rsidP="00DB0C57">
      <w:r w:rsidRPr="00B773FD">
        <w:t>Pseudomyxoma peritonei (PMP) is a rare abdominal cancer originating in the appendix, causing extensive tumour growth in the peritoneal cavity. Although rare, PMP still dramatically affects the lives of almost 4,000 new persons in Europe every year, posing a huge financial and logistical challenge for health-care providers. If complete surgical removal cannot be accomplished at expert centres, prognosis is very poor, and no other effective treatments are currently available.</w:t>
      </w:r>
    </w:p>
    <w:p w14:paraId="187024E8" w14:textId="305BF1CC" w:rsidR="00485279" w:rsidRPr="00B773FD" w:rsidRDefault="00DB0C57" w:rsidP="00DB0C57">
      <w:r w:rsidRPr="00B773FD">
        <w:t xml:space="preserve">Because it is a rare disease, research into the pathogenesis, classification, molecular composition and treatment of PMP has been fragmented and challenging. The </w:t>
      </w:r>
      <w:proofErr w:type="spellStart"/>
      <w:r w:rsidRPr="00B773FD">
        <w:t>EuroPMP</w:t>
      </w:r>
      <w:proofErr w:type="spellEnd"/>
      <w:r w:rsidRPr="00B773FD">
        <w:t xml:space="preserve"> Action aims to sculpt a new, collaborative landscape within PMP research through the creation of a strong and capable network of experts from many fields, including surgeons, pathologists, oncologists, radiologists, molecular biologists, bioinformaticians and allied health care professionals. The Action will work towards a cure for PMP through the facilitation of collaborative research projects, the sharing and dissemination of knowledge, and the improvement of standards of care for the thousands of patients afflicted with PMP.</w:t>
      </w:r>
    </w:p>
    <w:p w14:paraId="124570FC" w14:textId="6964C6DD" w:rsidR="00485279" w:rsidRPr="003D1282" w:rsidRDefault="00485279" w:rsidP="00955433">
      <w:pPr>
        <w:spacing w:after="0" w:line="271" w:lineRule="auto"/>
        <w:ind w:left="11" w:hanging="11"/>
      </w:pPr>
      <w:r w:rsidRPr="003D1282">
        <w:t>Runtime</w:t>
      </w:r>
      <w:r w:rsidR="003D1282">
        <w:t>:</w:t>
      </w:r>
      <w:r w:rsidRPr="003D1282">
        <w:t xml:space="preserve"> 2018 </w:t>
      </w:r>
      <w:r w:rsidR="003D1282">
        <w:t>-</w:t>
      </w:r>
      <w:r w:rsidRPr="003D1282">
        <w:t xml:space="preserve"> 2022</w:t>
      </w:r>
    </w:p>
    <w:p w14:paraId="0D0C2D52" w14:textId="07A09CE2" w:rsidR="00485279" w:rsidRPr="003D1282" w:rsidRDefault="00485279" w:rsidP="00955433">
      <w:pPr>
        <w:spacing w:after="0" w:line="271" w:lineRule="auto"/>
        <w:ind w:left="11" w:hanging="11"/>
      </w:pPr>
      <w:r w:rsidRPr="003D1282">
        <w:t>MC Chair: Prof</w:t>
      </w:r>
      <w:r w:rsidR="003D1282">
        <w:t>.</w:t>
      </w:r>
      <w:r w:rsidRPr="003D1282">
        <w:t xml:space="preserve"> </w:t>
      </w:r>
      <w:proofErr w:type="spellStart"/>
      <w:r w:rsidRPr="003D1282">
        <w:t>Kjersti</w:t>
      </w:r>
      <w:proofErr w:type="spellEnd"/>
      <w:r w:rsidRPr="003D1282">
        <w:t xml:space="preserve"> FLATMARK</w:t>
      </w:r>
    </w:p>
    <w:p w14:paraId="273357FD" w14:textId="1FAF9DEB" w:rsidR="00485279" w:rsidRPr="003D1282" w:rsidRDefault="00485279" w:rsidP="00955433">
      <w:pPr>
        <w:spacing w:after="0" w:line="271" w:lineRule="auto"/>
        <w:ind w:left="11" w:hanging="11"/>
      </w:pPr>
      <w:r w:rsidRPr="003D1282">
        <w:t xml:space="preserve">MC Vice-Chair: Dr </w:t>
      </w:r>
      <w:proofErr w:type="spellStart"/>
      <w:r w:rsidRPr="003D1282">
        <w:t>Faheez</w:t>
      </w:r>
      <w:proofErr w:type="spellEnd"/>
      <w:r w:rsidRPr="003D1282">
        <w:t xml:space="preserve"> MOHAMED</w:t>
      </w:r>
    </w:p>
    <w:p w14:paraId="12734266" w14:textId="56BB28F2" w:rsidR="00485279" w:rsidRPr="0033198A" w:rsidRDefault="00485279" w:rsidP="003D1282">
      <w:pPr>
        <w:spacing w:after="0"/>
      </w:pPr>
    </w:p>
    <w:p w14:paraId="651EBA35" w14:textId="12C27058" w:rsidR="0024586B" w:rsidRPr="008F39C4" w:rsidRDefault="00086E2B" w:rsidP="008F39C4">
      <w:pPr>
        <w:pStyle w:val="Heading3"/>
      </w:pPr>
      <w:hyperlink r:id="rId30" w:anchor="tabs|Name:overview" w:history="1">
        <w:bookmarkStart w:id="24" w:name="_Toc10811302"/>
        <w:r w:rsidR="0024586B" w:rsidRPr="008F39C4">
          <w:t>European Network of Vaccine Adjuvants – CA16231</w:t>
        </w:r>
        <w:bookmarkEnd w:id="24"/>
      </w:hyperlink>
    </w:p>
    <w:p w14:paraId="43DD34D7" w14:textId="77777777" w:rsidR="003D1282" w:rsidRDefault="003D1282" w:rsidP="003D1282">
      <w:pPr>
        <w:spacing w:after="0"/>
      </w:pPr>
    </w:p>
    <w:p w14:paraId="452FF400" w14:textId="2F49F8DE" w:rsidR="0024586B" w:rsidRPr="00B773FD" w:rsidRDefault="008B7C86" w:rsidP="004E69F1">
      <w:r w:rsidRPr="00B773FD">
        <w:t xml:space="preserve">This Action aims to bring together experts and stakeholders from the three main areas of vaccine research: human infectious disease, cancer, and animal disease in order to address one of the most critical steps in vaccine development: the use of adjuvants in vaccine formulations. The </w:t>
      </w:r>
      <w:proofErr w:type="gramStart"/>
      <w:r w:rsidRPr="00B773FD">
        <w:t>ultimate goal</w:t>
      </w:r>
      <w:proofErr w:type="gramEnd"/>
      <w:r w:rsidRPr="00B773FD">
        <w:t xml:space="preserve"> is to establish a platform to discuss, share and synergize available knowledge on adjuvants and vaccine formulation, and to coordinate their translation into successful, safe and innovative vaccines. Significant effort will be placed on bridging these three separated vaccine fields. This network will significantly strengthen ongoing EU-funded activities and provide a platform for accelerating the development of affordable and effective vaccines in Europe. In addition, as well as sharing their experiences with each other, the Action participants will also engage the general public, providing impartial, balanced and scientific information on adjuvants and vaccines. This Action will contribute to the strengthening of Europe’s position as a global leader in </w:t>
      </w:r>
      <w:proofErr w:type="gramStart"/>
      <w:r w:rsidRPr="00B773FD">
        <w:t>vaccinology, and</w:t>
      </w:r>
      <w:proofErr w:type="gramEnd"/>
      <w:r w:rsidRPr="00B773FD">
        <w:t xml:space="preserve"> will increase knowledge across the currently separated fields of vaccine development, as well as providing a repository of information for the European public about vaccines and vaccination.</w:t>
      </w:r>
    </w:p>
    <w:p w14:paraId="7F0D547D" w14:textId="325772DD" w:rsidR="008B7C86" w:rsidRPr="003D1282" w:rsidRDefault="008B7C86" w:rsidP="00955433">
      <w:pPr>
        <w:spacing w:after="0" w:line="271" w:lineRule="auto"/>
        <w:ind w:left="11" w:hanging="11"/>
        <w:rPr>
          <w:iCs/>
        </w:rPr>
      </w:pPr>
      <w:r w:rsidRPr="003D1282">
        <w:rPr>
          <w:iCs/>
        </w:rPr>
        <w:t>Runtime</w:t>
      </w:r>
      <w:r w:rsidR="003D1282">
        <w:rPr>
          <w:iCs/>
        </w:rPr>
        <w:t>:</w:t>
      </w:r>
      <w:r w:rsidRPr="003D1282">
        <w:rPr>
          <w:iCs/>
        </w:rPr>
        <w:t xml:space="preserve"> 2017 </w:t>
      </w:r>
      <w:r w:rsidR="003D1282">
        <w:rPr>
          <w:iCs/>
        </w:rPr>
        <w:t>-</w:t>
      </w:r>
      <w:r w:rsidRPr="003D1282">
        <w:rPr>
          <w:iCs/>
        </w:rPr>
        <w:t xml:space="preserve"> 2021</w:t>
      </w:r>
    </w:p>
    <w:p w14:paraId="3D6F2BD5" w14:textId="4C51A79E" w:rsidR="008B7C86" w:rsidRPr="003D1282" w:rsidRDefault="008B7C86" w:rsidP="00955433">
      <w:pPr>
        <w:spacing w:after="0" w:line="271" w:lineRule="auto"/>
        <w:ind w:left="11" w:hanging="11"/>
        <w:rPr>
          <w:iCs/>
        </w:rPr>
      </w:pPr>
      <w:r w:rsidRPr="003D1282">
        <w:rPr>
          <w:iCs/>
        </w:rPr>
        <w:t xml:space="preserve">MC Chair: </w:t>
      </w:r>
      <w:r w:rsidR="001C1C2C" w:rsidRPr="003D1282">
        <w:t>Dr Maria LAWRENZ</w:t>
      </w:r>
    </w:p>
    <w:p w14:paraId="6CF15DEC" w14:textId="14D5CE0A" w:rsidR="008B7C86" w:rsidRPr="003D1282" w:rsidRDefault="008B7C86" w:rsidP="00955433">
      <w:pPr>
        <w:spacing w:after="0" w:line="271" w:lineRule="auto"/>
        <w:ind w:left="11" w:hanging="11"/>
        <w:rPr>
          <w:iCs/>
        </w:rPr>
      </w:pPr>
      <w:r w:rsidRPr="003D1282">
        <w:rPr>
          <w:iCs/>
        </w:rPr>
        <w:t xml:space="preserve">MC Vice Chair: </w:t>
      </w:r>
      <w:r w:rsidR="001C1C2C" w:rsidRPr="003D1282">
        <w:t>Dr Dennis CHRISTENSEN</w:t>
      </w:r>
    </w:p>
    <w:p w14:paraId="7F65CA42" w14:textId="3D923E90" w:rsidR="008B7C86" w:rsidRDefault="008B7C86" w:rsidP="003D1282">
      <w:pPr>
        <w:spacing w:after="0"/>
      </w:pPr>
    </w:p>
    <w:p w14:paraId="2E76F461" w14:textId="2489ED74" w:rsidR="003D1282" w:rsidRDefault="003D1282" w:rsidP="003D1282">
      <w:pPr>
        <w:spacing w:after="0"/>
      </w:pPr>
    </w:p>
    <w:p w14:paraId="5A67482A" w14:textId="77777777" w:rsidR="003D1282" w:rsidRPr="0033198A" w:rsidRDefault="003D1282" w:rsidP="003D1282">
      <w:pPr>
        <w:spacing w:after="0"/>
      </w:pPr>
    </w:p>
    <w:p w14:paraId="3613F06D" w14:textId="67082DF4" w:rsidR="00333D34" w:rsidRPr="008F39C4" w:rsidRDefault="00086E2B" w:rsidP="008F39C4">
      <w:pPr>
        <w:pStyle w:val="Heading3"/>
      </w:pPr>
      <w:hyperlink r:id="rId31" w:anchor="tabs|Name:overview" w:history="1">
        <w:bookmarkStart w:id="25" w:name="_Toc10811303"/>
        <w:proofErr w:type="spellStart"/>
        <w:r w:rsidR="00EE762D" w:rsidRPr="008F39C4">
          <w:t>LEukaemia</w:t>
        </w:r>
        <w:proofErr w:type="spellEnd"/>
        <w:r w:rsidR="00EE762D" w:rsidRPr="008F39C4">
          <w:t xml:space="preserve"> </w:t>
        </w:r>
        <w:proofErr w:type="spellStart"/>
        <w:r w:rsidR="00EE762D" w:rsidRPr="008F39C4">
          <w:t>GENe</w:t>
        </w:r>
        <w:proofErr w:type="spellEnd"/>
        <w:r w:rsidR="00EE762D" w:rsidRPr="008F39C4">
          <w:t xml:space="preserve"> Discovery by data sharing, mining and collaboration</w:t>
        </w:r>
        <w:r w:rsidR="00ED6E4A" w:rsidRPr="008F39C4">
          <w:t xml:space="preserve"> – </w:t>
        </w:r>
        <w:r w:rsidR="00EE762D" w:rsidRPr="008F39C4">
          <w:t>CA16223</w:t>
        </w:r>
        <w:bookmarkEnd w:id="25"/>
      </w:hyperlink>
    </w:p>
    <w:p w14:paraId="203A88A7" w14:textId="77777777" w:rsidR="003D1282" w:rsidRDefault="003D1282" w:rsidP="003D1282">
      <w:pPr>
        <w:spacing w:after="0"/>
        <w:rPr>
          <w:iCs/>
        </w:rPr>
      </w:pPr>
    </w:p>
    <w:p w14:paraId="2CB40396" w14:textId="3D55D0DD" w:rsidR="00A80D56" w:rsidRPr="00B773FD" w:rsidRDefault="0093051D" w:rsidP="4089FFD9">
      <w:pPr>
        <w:rPr>
          <w:iCs/>
        </w:rPr>
      </w:pPr>
      <w:r w:rsidRPr="00B773FD">
        <w:rPr>
          <w:iCs/>
        </w:rPr>
        <w:t xml:space="preserve">Childhood acute lymphoblastic leukaemia and lymphoma account for ~30% of all childhood cancers, but the causes remain largely unknown. Recently, both low and high impact genetic risk factors for familial and non-familial childhood leukaemia/lymphoma have been identified. Studying patients with distinct rare genetic predisposition to leukaemia/lymphoma is crucial, because the underlying biologic mechanisms are likely to be relevant for </w:t>
      </w:r>
      <w:proofErr w:type="spellStart"/>
      <w:r w:rsidRPr="00B773FD">
        <w:rPr>
          <w:iCs/>
        </w:rPr>
        <w:t>leukaemogenesis</w:t>
      </w:r>
      <w:proofErr w:type="spellEnd"/>
      <w:r w:rsidRPr="00B773FD">
        <w:rPr>
          <w:iCs/>
        </w:rPr>
        <w:t xml:space="preserve"> and lymphomagenesis in general. Depending on the mutated pathways in patients with genetic predisposition, patients may need an adapted treatment strategy because of poor treatment response and/or increased risk of severe toxicities. Moreover, knowledge of genetic predisposition is of interest for relatives at risk. To learn as much as possible from and for these patients, international collaboration between leukaemia and lymphoma experts is crucial. Accordingly, this Action consisting of paediatric oncologists, geneticists, and scientists from multiple countries in- and outside Europe will meet on a regular basis to exchange research strategies and to establish joint research projects and therapeutic activities addressing patients with leukaemia/lymphoma predisposition. Due to improving and less costly genome and epigenome mapping technologies, the field is rapidly changing, and we foresee that through the proposed collaboration we can strengthen our expertise in the areas of leukaemia/lymphoma aetiology, biology, epidemiology, treatment, toxicity risk management, counselling, and psychological impact in a highly significant manner. This international application is a first step in order to promote these broad and critical activities that will be crucial for childhood leukaemia/lymphoma research and improved health care.</w:t>
      </w:r>
    </w:p>
    <w:p w14:paraId="31820A53" w14:textId="6F7D69D4" w:rsidR="00BD088E" w:rsidRPr="003D1282" w:rsidRDefault="4089FFD9" w:rsidP="00955433">
      <w:pPr>
        <w:spacing w:after="0" w:line="271" w:lineRule="auto"/>
        <w:ind w:left="11" w:hanging="11"/>
        <w:rPr>
          <w:iCs/>
        </w:rPr>
      </w:pPr>
      <w:r w:rsidRPr="003D1282">
        <w:rPr>
          <w:iCs/>
        </w:rPr>
        <w:t>Runtime</w:t>
      </w:r>
      <w:r w:rsidR="003D1282">
        <w:rPr>
          <w:iCs/>
        </w:rPr>
        <w:t>:</w:t>
      </w:r>
      <w:r w:rsidRPr="003D1282">
        <w:rPr>
          <w:iCs/>
        </w:rPr>
        <w:t xml:space="preserve"> 201</w:t>
      </w:r>
      <w:r w:rsidR="00A80D56" w:rsidRPr="003D1282">
        <w:rPr>
          <w:iCs/>
        </w:rPr>
        <w:t>7</w:t>
      </w:r>
      <w:r w:rsidRPr="003D1282">
        <w:rPr>
          <w:iCs/>
        </w:rPr>
        <w:t xml:space="preserve"> </w:t>
      </w:r>
      <w:r w:rsidR="003D1282">
        <w:rPr>
          <w:iCs/>
        </w:rPr>
        <w:t>-</w:t>
      </w:r>
      <w:r w:rsidRPr="003D1282">
        <w:rPr>
          <w:iCs/>
        </w:rPr>
        <w:t xml:space="preserve"> 20</w:t>
      </w:r>
      <w:r w:rsidR="00AE721B" w:rsidRPr="003D1282">
        <w:rPr>
          <w:iCs/>
        </w:rPr>
        <w:t>2</w:t>
      </w:r>
      <w:r w:rsidR="00A80D56" w:rsidRPr="003D1282">
        <w:rPr>
          <w:iCs/>
        </w:rPr>
        <w:t>1</w:t>
      </w:r>
    </w:p>
    <w:p w14:paraId="01E5DF4F" w14:textId="22F07EDA" w:rsidR="002B31A5" w:rsidRPr="003D1282" w:rsidRDefault="4089FFD9" w:rsidP="00955433">
      <w:pPr>
        <w:spacing w:after="0" w:line="271" w:lineRule="auto"/>
        <w:ind w:left="11" w:hanging="11"/>
        <w:rPr>
          <w:iCs/>
        </w:rPr>
      </w:pPr>
      <w:r w:rsidRPr="003D1282">
        <w:rPr>
          <w:iCs/>
        </w:rPr>
        <w:t xml:space="preserve">MC Chair: </w:t>
      </w:r>
      <w:r w:rsidR="00A80D56" w:rsidRPr="003D1282">
        <w:t>Dr Esme WAANDERS</w:t>
      </w:r>
    </w:p>
    <w:p w14:paraId="416EBED3" w14:textId="3A9BE31B" w:rsidR="00BD088E" w:rsidRPr="003D1282" w:rsidRDefault="4089FFD9" w:rsidP="00955433">
      <w:pPr>
        <w:spacing w:after="0" w:line="271" w:lineRule="auto"/>
        <w:ind w:left="11" w:hanging="11"/>
        <w:rPr>
          <w:iCs/>
        </w:rPr>
      </w:pPr>
      <w:r w:rsidRPr="003D1282">
        <w:rPr>
          <w:iCs/>
        </w:rPr>
        <w:t xml:space="preserve">MC Vice Chair: </w:t>
      </w:r>
      <w:r w:rsidR="00A80D56" w:rsidRPr="003D1282">
        <w:t>Prof</w:t>
      </w:r>
      <w:r w:rsidR="003D1282">
        <w:t>.</w:t>
      </w:r>
      <w:r w:rsidR="00A80D56" w:rsidRPr="003D1282">
        <w:t xml:space="preserve"> Christian KRATZ</w:t>
      </w:r>
    </w:p>
    <w:p w14:paraId="3E05B769" w14:textId="2E6E320F" w:rsidR="00086A33" w:rsidRPr="0033198A" w:rsidRDefault="00086A33" w:rsidP="003D1282">
      <w:pPr>
        <w:spacing w:after="0"/>
        <w:rPr>
          <w:i/>
        </w:rPr>
      </w:pPr>
    </w:p>
    <w:p w14:paraId="54833281" w14:textId="334F55D8" w:rsidR="00D67AB1" w:rsidRPr="008F39C4" w:rsidRDefault="00086E2B" w:rsidP="008F39C4">
      <w:pPr>
        <w:pStyle w:val="Heading3"/>
      </w:pPr>
      <w:hyperlink r:id="rId32" w:anchor="tabs|Name:overview" w:history="1">
        <w:bookmarkStart w:id="26" w:name="_Toc10811304"/>
        <w:r w:rsidR="00D67AB1" w:rsidRPr="008F39C4">
          <w:t>Network on the Coordination and Harmonisation of European Occupational Cohorts” (OMEGA-NET) – CA16216</w:t>
        </w:r>
        <w:bookmarkEnd w:id="26"/>
      </w:hyperlink>
    </w:p>
    <w:p w14:paraId="58FEA386" w14:textId="77777777" w:rsidR="003D1282" w:rsidRDefault="003D1282" w:rsidP="003D1282">
      <w:pPr>
        <w:spacing w:after="0"/>
      </w:pPr>
    </w:p>
    <w:p w14:paraId="422B5C78" w14:textId="32DCBAFF" w:rsidR="00D67AB1" w:rsidRPr="00B773FD" w:rsidRDefault="00DF253E" w:rsidP="009C3062">
      <w:r w:rsidRPr="00B773FD">
        <w:t xml:space="preserve">Occupation and paid employment </w:t>
      </w:r>
      <w:r w:rsidR="00DC3DEB" w:rsidRPr="00B773FD">
        <w:t>are</w:t>
      </w:r>
      <w:r w:rsidRPr="00B773FD">
        <w:t xml:space="preserve"> an essential component of adult life and a major determinant of health and healthy ageing. However, in recent years there has been very limited coordination and promotion of European health research on occupation and employment. Europe currently has some of the most valuable occupational, industrial, and population cohorts worldwide. The lack of integration of these cohorts hampers the optimal exploitation of these resources, essential to underpin evidence-based interventions and policy. The overarching concept of the Network on the Coordination and Harmonization of European Occupational Cohorts (OMEGA-NET) is to create a network to optimize the use of occupational, industrial, and population cohorts at the European level. OMEGA-NET will advance i) collaboration of existing cohorts, with extensive contemporary information on employment and occupational exposures, ii) coordination and harmonization of occupational exposure assessment efforts, and iii) facilitation of an integrated research strategy for occupational health in Europe. We will inventory numerous cohorts with occupational information in Europe; implement an online interactive tool with detailed information on existing cohorts; facilitate work on harmonization of occupational exposure and health outcome information and new protocols for data collection; connect scientific communities on occupational health in Europe and beyond; and provide networking, leadership, and training opportunities for early career researchers in occupational epidemiology and exposure assessment. The work will provide a foundation for an enhanced evidence base for the identification of health risks and gains related to occupation and employment to foster safe and healthy preventive strategies and policies.</w:t>
      </w:r>
    </w:p>
    <w:p w14:paraId="54B82FAF" w14:textId="4590B298" w:rsidR="00DC3DEB" w:rsidRPr="003D1282" w:rsidRDefault="00DC3DEB" w:rsidP="00955433">
      <w:pPr>
        <w:spacing w:after="0" w:line="271" w:lineRule="auto"/>
        <w:ind w:left="11" w:hanging="11"/>
        <w:rPr>
          <w:iCs/>
        </w:rPr>
      </w:pPr>
      <w:r w:rsidRPr="003D1282">
        <w:rPr>
          <w:iCs/>
        </w:rPr>
        <w:t>Runtime</w:t>
      </w:r>
      <w:r w:rsidR="003D1282">
        <w:rPr>
          <w:iCs/>
        </w:rPr>
        <w:t>:</w:t>
      </w:r>
      <w:r w:rsidRPr="003D1282">
        <w:rPr>
          <w:iCs/>
        </w:rPr>
        <w:t xml:space="preserve"> 2017 </w:t>
      </w:r>
      <w:r w:rsidR="003D1282">
        <w:rPr>
          <w:iCs/>
        </w:rPr>
        <w:t>-</w:t>
      </w:r>
      <w:r w:rsidRPr="003D1282">
        <w:rPr>
          <w:iCs/>
        </w:rPr>
        <w:t xml:space="preserve"> 2021</w:t>
      </w:r>
    </w:p>
    <w:p w14:paraId="390A2ECE" w14:textId="47C851F4" w:rsidR="00DC3DEB" w:rsidRPr="003D1282" w:rsidRDefault="00DC3DEB" w:rsidP="00955433">
      <w:pPr>
        <w:spacing w:after="0" w:line="271" w:lineRule="auto"/>
        <w:ind w:left="11" w:hanging="11"/>
        <w:rPr>
          <w:iCs/>
        </w:rPr>
      </w:pPr>
      <w:r w:rsidRPr="003D1282">
        <w:rPr>
          <w:iCs/>
        </w:rPr>
        <w:t>MC Chair</w:t>
      </w:r>
      <w:r w:rsidR="003D1282">
        <w:rPr>
          <w:iCs/>
        </w:rPr>
        <w:t>:</w:t>
      </w:r>
      <w:r w:rsidRPr="003D1282">
        <w:t xml:space="preserve"> </w:t>
      </w:r>
      <w:r w:rsidRPr="003D1282">
        <w:rPr>
          <w:iCs/>
        </w:rPr>
        <w:t xml:space="preserve">Dr Ingrid </w:t>
      </w:r>
      <w:proofErr w:type="spellStart"/>
      <w:r w:rsidRPr="003D1282">
        <w:rPr>
          <w:iCs/>
        </w:rPr>
        <w:t>Sivesind</w:t>
      </w:r>
      <w:proofErr w:type="spellEnd"/>
      <w:r w:rsidRPr="003D1282">
        <w:rPr>
          <w:iCs/>
        </w:rPr>
        <w:t xml:space="preserve"> MEHLUM</w:t>
      </w:r>
    </w:p>
    <w:p w14:paraId="56B273B2" w14:textId="5BEA760A" w:rsidR="00DC3DEB" w:rsidRPr="003D1282" w:rsidRDefault="00DC3DEB" w:rsidP="00955433">
      <w:pPr>
        <w:spacing w:after="0" w:line="271" w:lineRule="auto"/>
        <w:ind w:left="11" w:hanging="11"/>
        <w:rPr>
          <w:iCs/>
          <w:lang w:val="fr-FR"/>
        </w:rPr>
      </w:pPr>
      <w:r w:rsidRPr="003D1282">
        <w:rPr>
          <w:iCs/>
          <w:lang w:val="fr-FR"/>
        </w:rPr>
        <w:t xml:space="preserve">MC Vice </w:t>
      </w:r>
      <w:proofErr w:type="gramStart"/>
      <w:r w:rsidRPr="003D1282">
        <w:rPr>
          <w:iCs/>
          <w:lang w:val="fr-FR"/>
        </w:rPr>
        <w:t>Chair:</w:t>
      </w:r>
      <w:proofErr w:type="gramEnd"/>
      <w:r w:rsidRPr="003D1282">
        <w:rPr>
          <w:iCs/>
          <w:lang w:val="fr-FR"/>
        </w:rPr>
        <w:t xml:space="preserve"> </w:t>
      </w:r>
      <w:r w:rsidRPr="003D1282">
        <w:rPr>
          <w:lang w:val="fr-FR"/>
        </w:rPr>
        <w:t>Dr Michelle TURNER</w:t>
      </w:r>
    </w:p>
    <w:p w14:paraId="6FD389BE" w14:textId="58AD6679" w:rsidR="00DC3DEB" w:rsidRPr="0033198A" w:rsidRDefault="00DC3DEB" w:rsidP="009C3062">
      <w:pPr>
        <w:rPr>
          <w:lang w:val="fr-FR"/>
        </w:rPr>
      </w:pPr>
    </w:p>
    <w:p w14:paraId="0F41212D" w14:textId="673FDD16" w:rsidR="000870D2" w:rsidRPr="008F39C4" w:rsidRDefault="00086E2B" w:rsidP="008F39C4">
      <w:pPr>
        <w:pStyle w:val="Heading3"/>
      </w:pPr>
      <w:hyperlink r:id="rId33" w:anchor="tabs|Name:overview" w:history="1">
        <w:bookmarkStart w:id="27" w:name="_Toc10811305"/>
        <w:r w:rsidR="002A2B34" w:rsidRPr="008F39C4">
          <w:t xml:space="preserve">Brillouin Light Scattering </w:t>
        </w:r>
        <w:proofErr w:type="spellStart"/>
        <w:r w:rsidR="002A2B34" w:rsidRPr="008F39C4">
          <w:t>Microspectroscopy</w:t>
        </w:r>
        <w:proofErr w:type="spellEnd"/>
        <w:r w:rsidR="002A2B34" w:rsidRPr="008F39C4">
          <w:t xml:space="preserve"> for Biological and Biomedical Research and Applications – CA16124</w:t>
        </w:r>
        <w:bookmarkEnd w:id="27"/>
      </w:hyperlink>
    </w:p>
    <w:p w14:paraId="6166501B" w14:textId="77777777" w:rsidR="003D1282" w:rsidRDefault="003D1282" w:rsidP="003D1282">
      <w:pPr>
        <w:spacing w:after="0"/>
      </w:pPr>
    </w:p>
    <w:p w14:paraId="0525E7F0" w14:textId="4CBF4928" w:rsidR="000870D2" w:rsidRPr="00B773FD" w:rsidRDefault="002A2B34" w:rsidP="009C3062">
      <w:r w:rsidRPr="00B773FD">
        <w:t xml:space="preserve">This </w:t>
      </w:r>
      <w:proofErr w:type="spellStart"/>
      <w:r w:rsidRPr="00B773FD">
        <w:t>BioBrillouin</w:t>
      </w:r>
      <w:proofErr w:type="spellEnd"/>
      <w:r w:rsidRPr="00B773FD">
        <w:t xml:space="preserve"> Action will establish a collaborative network of European researchers and instrument developers working in the field of Brillouin Light Scattering Spectroscopy (BLSS) applied to life sciences and health related problems. BLSS uses visible or infrared light from a laser source to probe the mechanics of a material through light scattering from thermally induced acoustic modes. It can give access to the viscoelasticity and structure of matter in a non-destructive contactless way, and when coupled to optical (confocal) microscopy, has proven to be particularly well suited for biomedical applications. Though an established tool in condensed matter physics, only more recently has BLSS seen promising applications in the life sciences and medical diagnostics. This can largely be attributed to advances in instrument (spectrometer) design coupled with increasing interest in the biomechanics of cells and tissues and their relation to disease, underlying genetics and biochemistry. There are now a significant and increasing number of researchers actively working in BLSS for biomedical research in Europe. It is the aim of the </w:t>
      </w:r>
      <w:proofErr w:type="spellStart"/>
      <w:r w:rsidRPr="00B773FD">
        <w:t>BioBrillouin</w:t>
      </w:r>
      <w:proofErr w:type="spellEnd"/>
      <w:r w:rsidRPr="00B773FD">
        <w:t xml:space="preserve"> Action to for the first time bring together the diverse community working in the field, which includes instrument developers, physicists, chemists, biologists and clinicians, with the core aim of stimulating collaboration, promoting technological advancement and paving the way towards routine life science research and clinical applications of BLSS.</w:t>
      </w:r>
    </w:p>
    <w:p w14:paraId="07F749AE" w14:textId="6ECFAECF" w:rsidR="002A2B34" w:rsidRPr="003D1282" w:rsidRDefault="002A2B34" w:rsidP="00955433">
      <w:pPr>
        <w:spacing w:after="0" w:line="271" w:lineRule="auto"/>
        <w:ind w:left="11" w:hanging="11"/>
        <w:rPr>
          <w:iCs/>
        </w:rPr>
      </w:pPr>
      <w:r w:rsidRPr="003D1282">
        <w:rPr>
          <w:iCs/>
        </w:rPr>
        <w:t>Runtime</w:t>
      </w:r>
      <w:r w:rsidR="003D1282">
        <w:rPr>
          <w:iCs/>
        </w:rPr>
        <w:t>:</w:t>
      </w:r>
      <w:r w:rsidRPr="003D1282">
        <w:rPr>
          <w:iCs/>
        </w:rPr>
        <w:t xml:space="preserve"> 2017 </w:t>
      </w:r>
      <w:r w:rsidR="003D1282">
        <w:rPr>
          <w:iCs/>
        </w:rPr>
        <w:t>-</w:t>
      </w:r>
      <w:r w:rsidRPr="003D1282">
        <w:rPr>
          <w:iCs/>
        </w:rPr>
        <w:t xml:space="preserve"> 2021</w:t>
      </w:r>
    </w:p>
    <w:p w14:paraId="34D24F22" w14:textId="6F298EFD" w:rsidR="002A2B34" w:rsidRPr="003D1282" w:rsidRDefault="002A2B34" w:rsidP="00955433">
      <w:pPr>
        <w:spacing w:after="0" w:line="271" w:lineRule="auto"/>
        <w:ind w:left="11" w:hanging="11"/>
        <w:rPr>
          <w:iCs/>
        </w:rPr>
      </w:pPr>
      <w:r w:rsidRPr="003D1282">
        <w:rPr>
          <w:iCs/>
        </w:rPr>
        <w:t>MC Chair</w:t>
      </w:r>
      <w:r w:rsidR="00424574" w:rsidRPr="003D1282">
        <w:rPr>
          <w:iCs/>
        </w:rPr>
        <w:t>:</w:t>
      </w:r>
      <w:r w:rsidRPr="003D1282">
        <w:t xml:space="preserve"> </w:t>
      </w:r>
      <w:r w:rsidR="00424574" w:rsidRPr="003D1282">
        <w:rPr>
          <w:iCs/>
        </w:rPr>
        <w:t>Dr Kareem ELSAYAD</w:t>
      </w:r>
    </w:p>
    <w:p w14:paraId="0332AAAA" w14:textId="1711E4B6" w:rsidR="002A2B34" w:rsidRPr="003D1282" w:rsidRDefault="002A2B34" w:rsidP="00955433">
      <w:pPr>
        <w:spacing w:after="0" w:line="271" w:lineRule="auto"/>
        <w:ind w:left="11" w:hanging="11"/>
        <w:rPr>
          <w:iCs/>
          <w:lang w:val="it-IT"/>
        </w:rPr>
      </w:pPr>
      <w:r w:rsidRPr="003D1282">
        <w:rPr>
          <w:iCs/>
          <w:lang w:val="it-IT"/>
        </w:rPr>
        <w:t xml:space="preserve">MC Vice Chair: </w:t>
      </w:r>
      <w:r w:rsidR="00424574" w:rsidRPr="003D1282">
        <w:rPr>
          <w:lang w:val="it-IT"/>
        </w:rPr>
        <w:t>Prof</w:t>
      </w:r>
      <w:r w:rsidR="003D1282">
        <w:rPr>
          <w:lang w:val="it-IT"/>
        </w:rPr>
        <w:t>.</w:t>
      </w:r>
      <w:r w:rsidR="00424574" w:rsidRPr="003D1282">
        <w:rPr>
          <w:lang w:val="it-IT"/>
        </w:rPr>
        <w:t xml:space="preserve"> Francesca PALOMBO</w:t>
      </w:r>
    </w:p>
    <w:p w14:paraId="1663A680" w14:textId="77777777" w:rsidR="002A2B34" w:rsidRPr="0033198A" w:rsidRDefault="002A2B34" w:rsidP="003D1282">
      <w:pPr>
        <w:spacing w:after="0"/>
        <w:rPr>
          <w:lang w:val="it-IT"/>
        </w:rPr>
      </w:pPr>
    </w:p>
    <w:p w14:paraId="67565A88" w14:textId="1088D99E" w:rsidR="00086A33" w:rsidRPr="008F39C4" w:rsidRDefault="00086E2B" w:rsidP="008F39C4">
      <w:pPr>
        <w:pStyle w:val="Heading3"/>
      </w:pPr>
      <w:hyperlink r:id="rId34" w:anchor="tabs|Name:overview" w:history="1">
        <w:bookmarkStart w:id="28" w:name="_Toc10811306"/>
        <w:r w:rsidR="003B658C" w:rsidRPr="008F39C4">
          <w:t xml:space="preserve">European </w:t>
        </w:r>
        <w:proofErr w:type="spellStart"/>
        <w:r w:rsidR="003B658C" w:rsidRPr="008F39C4">
          <w:t>Epitranscriptomics</w:t>
        </w:r>
        <w:proofErr w:type="spellEnd"/>
        <w:r w:rsidR="003B658C" w:rsidRPr="008F39C4">
          <w:t xml:space="preserve"> Network</w:t>
        </w:r>
        <w:r w:rsidR="00ED6E4A" w:rsidRPr="008F39C4">
          <w:t xml:space="preserve"> – CA1</w:t>
        </w:r>
        <w:r w:rsidR="003B658C" w:rsidRPr="008F39C4">
          <w:t>6120</w:t>
        </w:r>
        <w:bookmarkEnd w:id="28"/>
      </w:hyperlink>
    </w:p>
    <w:p w14:paraId="2675CE93" w14:textId="77777777" w:rsidR="003D1282" w:rsidRDefault="003D1282" w:rsidP="003D1282">
      <w:pPr>
        <w:spacing w:after="0"/>
      </w:pPr>
    </w:p>
    <w:p w14:paraId="2E3D0003" w14:textId="305776D0" w:rsidR="003B658C" w:rsidRPr="00B773FD" w:rsidRDefault="003B658C" w:rsidP="003B658C">
      <w:r w:rsidRPr="00B773FD">
        <w:t xml:space="preserve">The proposed COST </w:t>
      </w:r>
      <w:r w:rsidR="005F3736" w:rsidRPr="00B773FD">
        <w:t>A</w:t>
      </w:r>
      <w:r w:rsidRPr="00B773FD">
        <w:t xml:space="preserve">ction aims at fostering the development of the emerging field of </w:t>
      </w:r>
      <w:proofErr w:type="spellStart"/>
      <w:r w:rsidRPr="00B773FD">
        <w:t>epitranscriptomics</w:t>
      </w:r>
      <w:proofErr w:type="spellEnd"/>
      <w:r w:rsidRPr="00B773FD">
        <w:t xml:space="preserve"> in Europe. We believe that, by understanding the role of RNA modifications in physiology and pathology, novel and powerful disease biomarkers and drug targets could be identified. This will in turn lead to the development of a whole new class of diagnostic tools and targeted therapies, with </w:t>
      </w:r>
      <w:proofErr w:type="gramStart"/>
      <w:r w:rsidRPr="00B773FD">
        <w:t>particular attention</w:t>
      </w:r>
      <w:proofErr w:type="gramEnd"/>
      <w:r w:rsidRPr="00B773FD">
        <w:t xml:space="preserve"> devoted to cancer treatment. Furthermore, mechanistic understanding of this set of phenomena will allow to deepen our understanding of the contribution of post-transcriptional regulation of gene expression to proteome and thus phenotype variation.</w:t>
      </w:r>
    </w:p>
    <w:p w14:paraId="75363699" w14:textId="77777777" w:rsidR="003B658C" w:rsidRPr="00B773FD" w:rsidRDefault="003B658C" w:rsidP="003B658C">
      <w:r w:rsidRPr="00B773FD">
        <w:t xml:space="preserve">By implementing collaborative efforts, data sharing and mobility-based learning opportunities, this COST action will accelerate discovery in the </w:t>
      </w:r>
      <w:proofErr w:type="spellStart"/>
      <w:r w:rsidRPr="00B773FD">
        <w:t>epitranscriptomics</w:t>
      </w:r>
      <w:proofErr w:type="spellEnd"/>
      <w:r w:rsidRPr="00B773FD">
        <w:t xml:space="preserve"> field and contribute to the ultimate realization of this vision. Tightly integrating biotech companies in this networking initiatives will be key to the complete achievement of the action goals and a considerable added value for the European biomedical sector, potentially offering a competitive advantage in the ensuing market.</w:t>
      </w:r>
    </w:p>
    <w:p w14:paraId="35929648" w14:textId="18DB75A4" w:rsidR="00086A33" w:rsidRPr="003D1282" w:rsidRDefault="4089FFD9" w:rsidP="00955433">
      <w:pPr>
        <w:spacing w:after="0" w:line="271" w:lineRule="auto"/>
        <w:ind w:left="11" w:hanging="11"/>
      </w:pPr>
      <w:r w:rsidRPr="003D1282">
        <w:rPr>
          <w:iCs/>
        </w:rPr>
        <w:t>Runtime</w:t>
      </w:r>
      <w:r w:rsidR="003D1282">
        <w:rPr>
          <w:iCs/>
        </w:rPr>
        <w:t>:</w:t>
      </w:r>
      <w:r w:rsidRPr="003D1282">
        <w:rPr>
          <w:iCs/>
        </w:rPr>
        <w:t xml:space="preserve"> 201</w:t>
      </w:r>
      <w:r w:rsidR="00C67193" w:rsidRPr="003D1282">
        <w:rPr>
          <w:iCs/>
        </w:rPr>
        <w:t>7</w:t>
      </w:r>
      <w:r w:rsidR="003D1282">
        <w:rPr>
          <w:iCs/>
        </w:rPr>
        <w:t xml:space="preserve"> </w:t>
      </w:r>
      <w:r w:rsidRPr="003D1282">
        <w:rPr>
          <w:iCs/>
        </w:rPr>
        <w:t>-</w:t>
      </w:r>
      <w:r w:rsidR="003D1282">
        <w:rPr>
          <w:iCs/>
        </w:rPr>
        <w:t xml:space="preserve"> </w:t>
      </w:r>
      <w:r w:rsidRPr="003D1282">
        <w:rPr>
          <w:iCs/>
        </w:rPr>
        <w:t>20</w:t>
      </w:r>
      <w:r w:rsidR="00EE3150" w:rsidRPr="003D1282">
        <w:rPr>
          <w:iCs/>
        </w:rPr>
        <w:t>2</w:t>
      </w:r>
      <w:r w:rsidR="00C67193" w:rsidRPr="003D1282">
        <w:rPr>
          <w:iCs/>
        </w:rPr>
        <w:t>1</w:t>
      </w:r>
    </w:p>
    <w:p w14:paraId="093DC0B2" w14:textId="192E201F" w:rsidR="00EE3150" w:rsidRPr="003D1282" w:rsidRDefault="4089FFD9" w:rsidP="00955433">
      <w:pPr>
        <w:spacing w:after="0" w:line="271" w:lineRule="auto"/>
        <w:ind w:left="11" w:hanging="11"/>
      </w:pPr>
      <w:r w:rsidRPr="003D1282">
        <w:rPr>
          <w:iCs/>
        </w:rPr>
        <w:t xml:space="preserve">MC Chair: </w:t>
      </w:r>
      <w:r w:rsidR="005F3736" w:rsidRPr="003D1282">
        <w:t>Prof</w:t>
      </w:r>
      <w:r w:rsidR="003D1282">
        <w:t>.</w:t>
      </w:r>
      <w:r w:rsidR="005F3736" w:rsidRPr="003D1282">
        <w:t xml:space="preserve"> Alessandro QUATTRONE</w:t>
      </w:r>
    </w:p>
    <w:p w14:paraId="36E9C78D" w14:textId="4176177D" w:rsidR="00086A33" w:rsidRPr="003D1282" w:rsidRDefault="4089FFD9" w:rsidP="00955433">
      <w:pPr>
        <w:spacing w:after="0" w:line="271" w:lineRule="auto"/>
        <w:ind w:left="11" w:hanging="11"/>
      </w:pPr>
      <w:r w:rsidRPr="003D1282">
        <w:rPr>
          <w:iCs/>
        </w:rPr>
        <w:t xml:space="preserve">MC Vice Chair: </w:t>
      </w:r>
      <w:r w:rsidR="00C67193" w:rsidRPr="003D1282">
        <w:t>Dr Mary O'CONNELL</w:t>
      </w:r>
    </w:p>
    <w:p w14:paraId="22D34207" w14:textId="77777777" w:rsidR="00394BFE" w:rsidRPr="0033198A" w:rsidRDefault="00394BFE" w:rsidP="00D847C5">
      <w:pPr>
        <w:spacing w:after="0"/>
        <w:rPr>
          <w:i/>
        </w:rPr>
      </w:pPr>
    </w:p>
    <w:p w14:paraId="6D06C282" w14:textId="19949650" w:rsidR="009C3062" w:rsidRPr="008F39C4" w:rsidRDefault="00086E2B" w:rsidP="008F39C4">
      <w:pPr>
        <w:pStyle w:val="Heading3"/>
      </w:pPr>
      <w:hyperlink r:id="rId35" w:anchor="tabs|Name:overview" w:history="1">
        <w:bookmarkStart w:id="29" w:name="_Toc10811307"/>
        <w:r w:rsidR="00F819FB" w:rsidRPr="008F39C4">
          <w:t xml:space="preserve">In vitro 3-D total cell guidance and fitness </w:t>
        </w:r>
        <w:r w:rsidR="00C46976" w:rsidRPr="008F39C4">
          <w:t xml:space="preserve">– </w:t>
        </w:r>
        <w:r w:rsidR="00F819FB" w:rsidRPr="008F39C4">
          <w:t>CA16119</w:t>
        </w:r>
        <w:bookmarkEnd w:id="29"/>
      </w:hyperlink>
    </w:p>
    <w:p w14:paraId="1194D8D5" w14:textId="77777777" w:rsidR="00D847C5" w:rsidRDefault="00D847C5" w:rsidP="00D847C5">
      <w:pPr>
        <w:spacing w:after="0"/>
      </w:pPr>
    </w:p>
    <w:p w14:paraId="2FD9F60D" w14:textId="4BFF05F8" w:rsidR="00873189" w:rsidRPr="00B773FD" w:rsidRDefault="00873189" w:rsidP="00873189">
      <w:r w:rsidRPr="00B773FD">
        <w:t>The present Action is aimed at refining our understanding of the in vivo microenvironment, reducing the differences when translating it in vitro, to create 3D total guidance ex vivo culture systems for the replacement of animal use.</w:t>
      </w:r>
    </w:p>
    <w:p w14:paraId="57C1258A" w14:textId="77777777" w:rsidR="00873189" w:rsidRPr="00B773FD" w:rsidRDefault="00873189" w:rsidP="00873189">
      <w:r w:rsidRPr="00B773FD">
        <w:t>Traditional in vitro 2D culture systems fail to imitate the physiological and biochemical features of cells in the original tissue. Differences between the microenvironment provided by cell culture models and that distinct of the in vivo tissues are significant and can cause deviations in cell response and behaviour.</w:t>
      </w:r>
    </w:p>
    <w:p w14:paraId="27CA10A7" w14:textId="77777777" w:rsidR="00873189" w:rsidRPr="00B773FD" w:rsidRDefault="00873189" w:rsidP="00873189">
      <w:r w:rsidRPr="00B773FD">
        <w:lastRenderedPageBreak/>
        <w:t>In this COST Action, the present understanding of in vivo micro/macro-environment will be refined in order to reproduce in vitro the physiological system in the best possible way: surface topography, substrate stiffness, mechanical stimulation, chemical cues and localised density will be analysed. This will allow to develop reliable “3D total guidance” in vitro models reducing the number of animals used and allowing a safe translation of the present basic knowledge in cell repair and regeneration from the laboratory bench to the clinical application, with a positive impact on every day’s life patients and general Health costs.</w:t>
      </w:r>
    </w:p>
    <w:p w14:paraId="666E1780" w14:textId="14A490EF" w:rsidR="000107FB" w:rsidRPr="00B773FD" w:rsidRDefault="00873189" w:rsidP="00873189">
      <w:r w:rsidRPr="00B773FD">
        <w:t>Researches in this field are being performed by different groups in the EU, but efforts need to be coordinated in order to avoid duplication, set targets and guidance for future research and to standardise protocols through a large interdisciplinary collaborative EU network. These goals can only be achieved under a COST programme</w:t>
      </w:r>
      <w:r w:rsidR="000107FB" w:rsidRPr="00B773FD">
        <w:t>.</w:t>
      </w:r>
    </w:p>
    <w:p w14:paraId="4A26D1A1" w14:textId="493DADD9" w:rsidR="009C3062" w:rsidRPr="00D847C5" w:rsidRDefault="4089FFD9" w:rsidP="00955433">
      <w:pPr>
        <w:spacing w:after="0" w:line="271" w:lineRule="auto"/>
        <w:ind w:left="11" w:hanging="11"/>
        <w:rPr>
          <w:iCs/>
        </w:rPr>
      </w:pPr>
      <w:r w:rsidRPr="00D847C5">
        <w:rPr>
          <w:iCs/>
        </w:rPr>
        <w:t>Runtime</w:t>
      </w:r>
      <w:r w:rsidR="00D847C5">
        <w:rPr>
          <w:iCs/>
        </w:rPr>
        <w:t>:</w:t>
      </w:r>
      <w:r w:rsidRPr="00D847C5">
        <w:rPr>
          <w:iCs/>
        </w:rPr>
        <w:t xml:space="preserve"> 201</w:t>
      </w:r>
      <w:r w:rsidR="00873189" w:rsidRPr="00D847C5">
        <w:rPr>
          <w:iCs/>
        </w:rPr>
        <w:t>7</w:t>
      </w:r>
      <w:r w:rsidRPr="00D847C5">
        <w:rPr>
          <w:iCs/>
        </w:rPr>
        <w:t xml:space="preserve"> </w:t>
      </w:r>
      <w:r w:rsidR="00D847C5">
        <w:rPr>
          <w:iCs/>
        </w:rPr>
        <w:t>-</w:t>
      </w:r>
      <w:r w:rsidRPr="00D847C5">
        <w:rPr>
          <w:iCs/>
        </w:rPr>
        <w:t xml:space="preserve"> 20</w:t>
      </w:r>
      <w:r w:rsidR="00677E40" w:rsidRPr="00D847C5">
        <w:rPr>
          <w:iCs/>
        </w:rPr>
        <w:t>2</w:t>
      </w:r>
      <w:r w:rsidR="00873189" w:rsidRPr="00D847C5">
        <w:rPr>
          <w:iCs/>
        </w:rPr>
        <w:t>1</w:t>
      </w:r>
    </w:p>
    <w:p w14:paraId="637699B7" w14:textId="4238A089" w:rsidR="00677E40" w:rsidRPr="00D847C5" w:rsidRDefault="4089FFD9" w:rsidP="00955433">
      <w:pPr>
        <w:spacing w:after="0" w:line="271" w:lineRule="auto"/>
        <w:ind w:left="11" w:hanging="11"/>
      </w:pPr>
      <w:r w:rsidRPr="00D847C5">
        <w:rPr>
          <w:iCs/>
        </w:rPr>
        <w:t xml:space="preserve">MC Chair: </w:t>
      </w:r>
      <w:r w:rsidR="00873189" w:rsidRPr="00D847C5">
        <w:t>Prof</w:t>
      </w:r>
      <w:r w:rsidR="00D847C5">
        <w:t>.</w:t>
      </w:r>
      <w:r w:rsidR="00873189" w:rsidRPr="00D847C5">
        <w:t xml:space="preserve"> </w:t>
      </w:r>
      <w:proofErr w:type="spellStart"/>
      <w:r w:rsidR="00873189" w:rsidRPr="00D847C5">
        <w:t>Tiziana</w:t>
      </w:r>
      <w:proofErr w:type="spellEnd"/>
      <w:r w:rsidR="00873189" w:rsidRPr="00D847C5">
        <w:t xml:space="preserve"> BREVINI</w:t>
      </w:r>
    </w:p>
    <w:p w14:paraId="4479FD1A" w14:textId="73ACAAFF" w:rsidR="009C3062" w:rsidRPr="00D847C5" w:rsidRDefault="4089FFD9" w:rsidP="00955433">
      <w:pPr>
        <w:spacing w:after="0" w:line="271" w:lineRule="auto"/>
        <w:ind w:left="11" w:hanging="11"/>
        <w:rPr>
          <w:iCs/>
        </w:rPr>
      </w:pPr>
      <w:r w:rsidRPr="00D847C5">
        <w:rPr>
          <w:iCs/>
        </w:rPr>
        <w:t xml:space="preserve">MC Vice-Chair: </w:t>
      </w:r>
      <w:r w:rsidR="00B02821" w:rsidRPr="00D847C5">
        <w:t>Prof</w:t>
      </w:r>
      <w:r w:rsidR="00D847C5">
        <w:t>.</w:t>
      </w:r>
      <w:r w:rsidR="00B02821" w:rsidRPr="00D847C5">
        <w:t xml:space="preserve"> Alireza FAZELI</w:t>
      </w:r>
    </w:p>
    <w:p w14:paraId="7895555D" w14:textId="6656BA07" w:rsidR="009C3062" w:rsidRPr="0033198A" w:rsidRDefault="009C3062" w:rsidP="00D847C5">
      <w:pPr>
        <w:spacing w:after="0"/>
        <w:ind w:left="0" w:firstLine="0"/>
      </w:pPr>
    </w:p>
    <w:p w14:paraId="46115BFC" w14:textId="659F1787" w:rsidR="001E09FF" w:rsidRPr="008F39C4" w:rsidRDefault="00086E2B" w:rsidP="008F39C4">
      <w:pPr>
        <w:pStyle w:val="Heading3"/>
      </w:pPr>
      <w:hyperlink r:id="rId36" w:anchor="tabs|Name:overview" w:history="1">
        <w:bookmarkStart w:id="30" w:name="_Toc10811308"/>
        <w:proofErr w:type="spellStart"/>
        <w:r w:rsidR="00493313" w:rsidRPr="008F39C4">
          <w:t>CliniMARK</w:t>
        </w:r>
        <w:proofErr w:type="spellEnd"/>
        <w:r w:rsidR="00493313" w:rsidRPr="008F39C4">
          <w:t xml:space="preserve">: ‘good biomarker practice’ to increase the number of clinically validated biomarkers </w:t>
        </w:r>
        <w:r w:rsidR="00613FA2" w:rsidRPr="008F39C4">
          <w:t>– CA</w:t>
        </w:r>
        <w:r w:rsidR="00B92E5C" w:rsidRPr="008F39C4">
          <w:t>1611</w:t>
        </w:r>
        <w:r w:rsidR="00493313" w:rsidRPr="008F39C4">
          <w:t>3</w:t>
        </w:r>
        <w:bookmarkEnd w:id="30"/>
      </w:hyperlink>
    </w:p>
    <w:p w14:paraId="1A291796" w14:textId="77777777" w:rsidR="00D847C5" w:rsidRDefault="00D847C5" w:rsidP="00D847C5">
      <w:pPr>
        <w:spacing w:after="0"/>
      </w:pPr>
    </w:p>
    <w:p w14:paraId="78450F69" w14:textId="28C14963" w:rsidR="00493313" w:rsidRPr="00B773FD" w:rsidRDefault="00493313" w:rsidP="00493313">
      <w:r w:rsidRPr="00B773FD">
        <w:t xml:space="preserve">Thousands of circulating proteins have been shown to be hallmarks of emerging disease, response to treatment, or a patients’ prognosis. The identification of these small molecule biomarkers holds a great promise for significant improvement of personalized medicine based on simple blood tests. For instance, diagnosis and prognosis with biomarkers (e.g.  carcinoembryonic antigen (CEA)) has significantly improved patient survival and decreased healthcare costs in colorectal cancer patients. Unfortunately, despite significant investments to increase the number of biomarker studies, only ~150 out of thousands of identified biomarkers have currently been implemented in clinical practice. This is mainly caused by the time-consuming process of reliably detecting biomarkers, the irreproducibility of studies that determine a biomarkers’ clinical value, and by a mismatch in studies that are performed by academia and what is required for regulatory and market approval. To increase the number of clinically validated biomarkers, rather than further increasing the number of biomarker discovery studies, </w:t>
      </w:r>
      <w:proofErr w:type="spellStart"/>
      <w:r w:rsidRPr="00B773FD">
        <w:t>CliniMARK</w:t>
      </w:r>
      <w:proofErr w:type="spellEnd"/>
      <w:r w:rsidRPr="00B773FD">
        <w:t xml:space="preserve"> will improve the quality and reproducibility of studies and establish a coherent biomarker development pipeline from discovery to market introduction.</w:t>
      </w:r>
    </w:p>
    <w:p w14:paraId="0C6D289B" w14:textId="77777777" w:rsidR="00493313" w:rsidRPr="00B773FD" w:rsidRDefault="00493313" w:rsidP="00493313">
      <w:proofErr w:type="spellStart"/>
      <w:r w:rsidRPr="00B773FD">
        <w:t>CliniMARK</w:t>
      </w:r>
      <w:proofErr w:type="spellEnd"/>
      <w:r w:rsidRPr="00B773FD">
        <w:t xml:space="preserve"> aims to achieve said goal by creating a </w:t>
      </w:r>
      <w:r w:rsidRPr="00B773FD">
        <w:rPr>
          <w:bCs/>
        </w:rPr>
        <w:t>Best Biomarker Practice (BBP) community,</w:t>
      </w:r>
      <w:r w:rsidRPr="00B773FD">
        <w:rPr>
          <w:b/>
          <w:bCs/>
        </w:rPr>
        <w:t xml:space="preserve"> </w:t>
      </w:r>
      <w:r w:rsidRPr="00B773FD">
        <w:t>which will provide guidance to:</w:t>
      </w:r>
    </w:p>
    <w:p w14:paraId="0D374BFD" w14:textId="77777777" w:rsidR="005F315A" w:rsidRPr="00B773FD" w:rsidRDefault="00493313" w:rsidP="00DE39F8">
      <w:pPr>
        <w:numPr>
          <w:ilvl w:val="0"/>
          <w:numId w:val="32"/>
        </w:numPr>
      </w:pPr>
      <w:r w:rsidRPr="00B773FD">
        <w:t>Classify biomarkers according to their characteristics, anticipated clinical use, and their phase of development,</w:t>
      </w:r>
    </w:p>
    <w:p w14:paraId="7F2C1476" w14:textId="560EB4B4" w:rsidR="00493313" w:rsidRPr="00B773FD" w:rsidRDefault="00493313" w:rsidP="00DE39F8">
      <w:pPr>
        <w:numPr>
          <w:ilvl w:val="0"/>
          <w:numId w:val="32"/>
        </w:numPr>
      </w:pPr>
      <w:r w:rsidRPr="00B773FD">
        <w:t>Select and validate appropriate research-grade biomarker detection tests,</w:t>
      </w:r>
    </w:p>
    <w:p w14:paraId="5919E7FB" w14:textId="77777777" w:rsidR="00493313" w:rsidRPr="00B773FD" w:rsidRDefault="00493313" w:rsidP="00493313">
      <w:pPr>
        <w:numPr>
          <w:ilvl w:val="0"/>
          <w:numId w:val="32"/>
        </w:numPr>
      </w:pPr>
      <w:r w:rsidRPr="00B773FD">
        <w:t>Select appropriately designed studies and biological samples to reliably and reproducibly validate biomarkers clinically, and</w:t>
      </w:r>
    </w:p>
    <w:p w14:paraId="51E55E6D" w14:textId="77777777" w:rsidR="00493313" w:rsidRPr="00B773FD" w:rsidRDefault="00493313" w:rsidP="00493313">
      <w:pPr>
        <w:numPr>
          <w:ilvl w:val="0"/>
          <w:numId w:val="32"/>
        </w:numPr>
      </w:pPr>
      <w:r w:rsidRPr="00B773FD">
        <w:t>Select and report on appropriate clinical data storage, biomarker data storage, data analysis protocols, privacy concerns, ethical issues, and statistical analysis methods.</w:t>
      </w:r>
    </w:p>
    <w:p w14:paraId="37CA5BD6" w14:textId="36E73179" w:rsidR="001E09FF" w:rsidRPr="00D847C5" w:rsidRDefault="4089FFD9" w:rsidP="00955433">
      <w:pPr>
        <w:spacing w:after="0" w:line="271" w:lineRule="auto"/>
        <w:ind w:left="11" w:hanging="11"/>
        <w:rPr>
          <w:iCs/>
        </w:rPr>
      </w:pPr>
      <w:r w:rsidRPr="00D847C5">
        <w:rPr>
          <w:iCs/>
        </w:rPr>
        <w:t>Runtime</w:t>
      </w:r>
      <w:r w:rsidR="00D847C5">
        <w:rPr>
          <w:iCs/>
        </w:rPr>
        <w:t>:</w:t>
      </w:r>
      <w:r w:rsidRPr="00D847C5">
        <w:rPr>
          <w:iCs/>
        </w:rPr>
        <w:t xml:space="preserve"> 201</w:t>
      </w:r>
      <w:r w:rsidR="00677E40" w:rsidRPr="00D847C5">
        <w:rPr>
          <w:iCs/>
        </w:rPr>
        <w:t>7</w:t>
      </w:r>
      <w:r w:rsidRPr="00D847C5">
        <w:rPr>
          <w:iCs/>
        </w:rPr>
        <w:t xml:space="preserve"> </w:t>
      </w:r>
      <w:r w:rsidR="00D847C5">
        <w:rPr>
          <w:iCs/>
        </w:rPr>
        <w:t>-</w:t>
      </w:r>
      <w:r w:rsidRPr="00D847C5">
        <w:rPr>
          <w:iCs/>
        </w:rPr>
        <w:t xml:space="preserve"> 20</w:t>
      </w:r>
      <w:r w:rsidR="00677E40" w:rsidRPr="00D847C5">
        <w:rPr>
          <w:iCs/>
        </w:rPr>
        <w:t>21</w:t>
      </w:r>
    </w:p>
    <w:p w14:paraId="2235F8BA" w14:textId="35A69AC7" w:rsidR="00ED7F45" w:rsidRPr="00D847C5" w:rsidRDefault="4089FFD9" w:rsidP="00955433">
      <w:pPr>
        <w:spacing w:after="0" w:line="271" w:lineRule="auto"/>
        <w:ind w:left="11" w:hanging="11"/>
        <w:rPr>
          <w:iCs/>
        </w:rPr>
      </w:pPr>
      <w:r w:rsidRPr="00D847C5">
        <w:rPr>
          <w:iCs/>
        </w:rPr>
        <w:t xml:space="preserve">MC Chair: </w:t>
      </w:r>
      <w:r w:rsidR="00AA6549" w:rsidRPr="00D847C5">
        <w:t>Dr Theo M. LUIDER</w:t>
      </w:r>
    </w:p>
    <w:p w14:paraId="056FFDED" w14:textId="56DA935A" w:rsidR="00ED7F45" w:rsidRPr="00D847C5" w:rsidRDefault="4089FFD9" w:rsidP="00955433">
      <w:pPr>
        <w:spacing w:after="0" w:line="271" w:lineRule="auto"/>
        <w:ind w:left="11" w:hanging="11"/>
        <w:rPr>
          <w:iCs/>
        </w:rPr>
      </w:pPr>
      <w:r w:rsidRPr="00D847C5">
        <w:rPr>
          <w:iCs/>
        </w:rPr>
        <w:t xml:space="preserve">MC Vice Chair: </w:t>
      </w:r>
      <w:r w:rsidR="00AA6549" w:rsidRPr="00D847C5">
        <w:t>Dr Antonia VLAHOU</w:t>
      </w:r>
    </w:p>
    <w:p w14:paraId="29F7C0BE" w14:textId="689C081A" w:rsidR="003579D4" w:rsidRDefault="003579D4" w:rsidP="00D847C5">
      <w:pPr>
        <w:spacing w:after="0"/>
      </w:pPr>
    </w:p>
    <w:p w14:paraId="44EFA928" w14:textId="393949F5" w:rsidR="00D847C5" w:rsidRDefault="00D847C5" w:rsidP="00D847C5">
      <w:pPr>
        <w:spacing w:after="0"/>
      </w:pPr>
    </w:p>
    <w:p w14:paraId="65D72174" w14:textId="77777777" w:rsidR="00D847C5" w:rsidRPr="008F39C4" w:rsidRDefault="00D847C5" w:rsidP="00D847C5">
      <w:pPr>
        <w:spacing w:after="0"/>
      </w:pPr>
    </w:p>
    <w:p w14:paraId="76B0AFD0" w14:textId="79C3E972" w:rsidR="00E60B5C" w:rsidRPr="008F39C4" w:rsidRDefault="00086E2B" w:rsidP="008F39C4">
      <w:pPr>
        <w:pStyle w:val="Heading3"/>
      </w:pPr>
      <w:hyperlink r:id="rId37" w:anchor="tabs|Name:overview" w:history="1">
        <w:bookmarkStart w:id="31" w:name="_Toc10811309"/>
        <w:r w:rsidR="00D45F62" w:rsidRPr="008F39C4">
          <w:t xml:space="preserve">Gene Regulation Ensemble Effort for the Knowledge Commons </w:t>
        </w:r>
        <w:r w:rsidR="008B481F" w:rsidRPr="008F39C4">
          <w:t>–</w:t>
        </w:r>
        <w:r w:rsidR="00DD04C8" w:rsidRPr="008F39C4">
          <w:t xml:space="preserve"> CA</w:t>
        </w:r>
        <w:r w:rsidR="00663517" w:rsidRPr="008F39C4">
          <w:t>15205</w:t>
        </w:r>
        <w:bookmarkEnd w:id="31"/>
      </w:hyperlink>
    </w:p>
    <w:p w14:paraId="302E2582" w14:textId="77777777" w:rsidR="00D847C5" w:rsidRDefault="00D847C5" w:rsidP="00D847C5">
      <w:pPr>
        <w:spacing w:after="0"/>
      </w:pPr>
    </w:p>
    <w:p w14:paraId="797F11F2" w14:textId="3454B19A" w:rsidR="00485CF2" w:rsidRPr="00B773FD" w:rsidRDefault="00663517" w:rsidP="00485CF2">
      <w:r w:rsidRPr="00B773FD">
        <w:t>Biological knowledge discovery is becoming increasingly dependent on computational modelling and simulation. Model building requires comprehensive knowledge bases describing biological entities and their interactions. Dedicated action is needed to enter such knowledge in knowledge bases, as scientific results cannot be effectively shared with the community through publications alone: their information content needs to be carefully checked, or curated, and archived in standardised formats in public resources, to become broadly available for computational integration and analysis. Existing resources are significantly fragmented, have limited coverage, may not be compliant with existing data standards or have no documented quality control procedures. Most initiatives for standardising the description, recording and exchange of biological data have been shaped by needs arising from specific molecule- or data types, and not by the challenge to cover all subdomains of a complete biological process domain. GREEKC, also known as GRECO (Gene Regulation Consortium, www.theGRECO.org), specifically targets the domain of gene regulation: transcription factors interacting with the genome and RNA synthesis machinery, orchestrated by a complex web of signal transduction molecules, thus crucial to fully comprehend cellular control mechanisms at the systems level. GRECO aims to establish communication and foster coordination of activities of all existing groups in Europe who actively generate and collate data on gene regulation. By including global partners, SMEs, publishing houses, policy makers and funding agencies in designing the “Gene Regulation Knowledge Commons”, this Action will set the stage for the development of one integrated knowledge management framework for this key area of molecular biology.</w:t>
      </w:r>
    </w:p>
    <w:p w14:paraId="57AAE5A8" w14:textId="7CADF83F" w:rsidR="00E60B5C" w:rsidRPr="00D847C5" w:rsidRDefault="4089FFD9" w:rsidP="00955433">
      <w:pPr>
        <w:spacing w:after="0" w:line="271" w:lineRule="auto"/>
        <w:ind w:left="11" w:hanging="11"/>
        <w:rPr>
          <w:iCs/>
        </w:rPr>
      </w:pPr>
      <w:r w:rsidRPr="00D847C5">
        <w:rPr>
          <w:iCs/>
        </w:rPr>
        <w:t>Runtime</w:t>
      </w:r>
      <w:r w:rsidR="00D847C5">
        <w:rPr>
          <w:iCs/>
        </w:rPr>
        <w:t>:</w:t>
      </w:r>
      <w:r w:rsidRPr="00D847C5">
        <w:rPr>
          <w:iCs/>
        </w:rPr>
        <w:t xml:space="preserve"> 201</w:t>
      </w:r>
      <w:r w:rsidR="00D65B85" w:rsidRPr="00D847C5">
        <w:rPr>
          <w:iCs/>
        </w:rPr>
        <w:t>6</w:t>
      </w:r>
      <w:r w:rsidRPr="00D847C5">
        <w:rPr>
          <w:iCs/>
        </w:rPr>
        <w:t xml:space="preserve"> </w:t>
      </w:r>
      <w:r w:rsidR="00D847C5">
        <w:rPr>
          <w:iCs/>
        </w:rPr>
        <w:t>-</w:t>
      </w:r>
      <w:r w:rsidRPr="00D847C5">
        <w:rPr>
          <w:iCs/>
        </w:rPr>
        <w:t xml:space="preserve"> 20</w:t>
      </w:r>
      <w:r w:rsidR="00485CF2" w:rsidRPr="00D847C5">
        <w:rPr>
          <w:iCs/>
        </w:rPr>
        <w:t>2</w:t>
      </w:r>
      <w:r w:rsidR="00D65B85" w:rsidRPr="00D847C5">
        <w:rPr>
          <w:iCs/>
        </w:rPr>
        <w:t>0</w:t>
      </w:r>
    </w:p>
    <w:p w14:paraId="14685BAC" w14:textId="4ABABB92" w:rsidR="004622B8" w:rsidRPr="00D847C5" w:rsidRDefault="4089FFD9" w:rsidP="00955433">
      <w:pPr>
        <w:spacing w:after="0" w:line="271" w:lineRule="auto"/>
        <w:ind w:left="11" w:hanging="11"/>
        <w:rPr>
          <w:iCs/>
        </w:rPr>
      </w:pPr>
      <w:r w:rsidRPr="00D847C5">
        <w:rPr>
          <w:iCs/>
        </w:rPr>
        <w:t xml:space="preserve">MC Chair: </w:t>
      </w:r>
      <w:r w:rsidR="00D65B85" w:rsidRPr="00D847C5">
        <w:t>Prof</w:t>
      </w:r>
      <w:r w:rsidR="00D847C5">
        <w:t>.</w:t>
      </w:r>
      <w:r w:rsidR="00D65B85" w:rsidRPr="00D847C5">
        <w:t xml:space="preserve"> Martin KUIPER</w:t>
      </w:r>
    </w:p>
    <w:p w14:paraId="082E6E2A" w14:textId="529D937F" w:rsidR="19C91ED8" w:rsidRPr="00D847C5" w:rsidRDefault="4089FFD9" w:rsidP="00955433">
      <w:pPr>
        <w:spacing w:after="0" w:line="271" w:lineRule="auto"/>
        <w:ind w:left="11" w:hanging="11"/>
        <w:rPr>
          <w:lang w:val="pt-PT"/>
        </w:rPr>
      </w:pPr>
      <w:r w:rsidRPr="00D847C5">
        <w:rPr>
          <w:lang w:val="pt-PT"/>
        </w:rPr>
        <w:t xml:space="preserve">MC Vice-Chair: </w:t>
      </w:r>
      <w:r w:rsidR="00D65B85" w:rsidRPr="00D847C5">
        <w:rPr>
          <w:lang w:val="pt-PT"/>
        </w:rPr>
        <w:t>Dr Maria GAZOULI</w:t>
      </w:r>
    </w:p>
    <w:p w14:paraId="26C311C9" w14:textId="3269B646" w:rsidR="005033E1" w:rsidRPr="004539B4" w:rsidRDefault="005033E1" w:rsidP="00D847C5">
      <w:pPr>
        <w:spacing w:after="0"/>
        <w:rPr>
          <w:i/>
          <w:lang w:val="pt-PT"/>
        </w:rPr>
      </w:pPr>
    </w:p>
    <w:p w14:paraId="1C827126" w14:textId="419A04D5" w:rsidR="00E92B92" w:rsidRPr="008F39C4" w:rsidRDefault="00086E2B" w:rsidP="008F39C4">
      <w:pPr>
        <w:pStyle w:val="Heading3"/>
      </w:pPr>
      <w:hyperlink r:id="rId38" w:anchor="tabs|Name:overview" w:history="1">
        <w:bookmarkStart w:id="32" w:name="_Toc10811310"/>
        <w:r w:rsidR="00E92B92" w:rsidRPr="008F39C4">
          <w:t>Multi-target paradigm for innovative ligand identification in the drug discovery process (</w:t>
        </w:r>
        <w:proofErr w:type="spellStart"/>
        <w:r w:rsidR="00E92B92" w:rsidRPr="008F39C4">
          <w:t>MuTaLig</w:t>
        </w:r>
        <w:proofErr w:type="spellEnd"/>
        <w:r w:rsidR="00E92B92" w:rsidRPr="008F39C4">
          <w:t>) – CA15135</w:t>
        </w:r>
        <w:bookmarkEnd w:id="32"/>
      </w:hyperlink>
    </w:p>
    <w:p w14:paraId="5AAD43D6" w14:textId="77777777" w:rsidR="00D847C5" w:rsidRDefault="00D847C5" w:rsidP="00D847C5">
      <w:pPr>
        <w:spacing w:after="0"/>
      </w:pPr>
    </w:p>
    <w:p w14:paraId="12FAE67F" w14:textId="0E4726EE" w:rsidR="00E92B92" w:rsidRPr="00B773FD" w:rsidRDefault="002615B0" w:rsidP="19C91ED8">
      <w:r w:rsidRPr="00B773FD">
        <w:t xml:space="preserve">The aim of this COST Action is to join </w:t>
      </w:r>
      <w:proofErr w:type="gramStart"/>
      <w:r w:rsidRPr="00B773FD">
        <w:t>highly-qualified</w:t>
      </w:r>
      <w:proofErr w:type="gramEnd"/>
      <w:r w:rsidRPr="00B773FD">
        <w:t xml:space="preserve"> research teams working in disciplines around the field of medicinal chemistry, into a novel network devoted to the multi-target issue in drug discovery. The choice of this theme is related to its marked multidisciplinary character, which can ensure a strong interaction among all COST Action participants. Currently, an important and emerging issue in modern drug discovery is to design novel or identify existing bioactive compounds, endowed with the capability to interact selectively with two or more macromolecular targets, exerting their effects against certain therapeutic goals in a synergic fashion. This leading concept stimulated this COST Action focusing on novel ligands able to recognize selected multiple targets, to promote closer scientific links among European research groups involved in medicinal chemistry field at both academic and industrial level. The research competencies of the network will span around medicinal chemistry, from synthetic chemistry, natural products and biophysics to theoretical chemistry, molecular modelling and biological screening.</w:t>
      </w:r>
    </w:p>
    <w:p w14:paraId="4549DE29" w14:textId="007F4180" w:rsidR="00AA4842" w:rsidRPr="00D847C5" w:rsidRDefault="00AA4842" w:rsidP="00955433">
      <w:pPr>
        <w:spacing w:after="0" w:line="271" w:lineRule="auto"/>
        <w:ind w:left="11" w:hanging="11"/>
        <w:rPr>
          <w:iCs/>
        </w:rPr>
      </w:pPr>
      <w:r w:rsidRPr="00D847C5">
        <w:rPr>
          <w:iCs/>
        </w:rPr>
        <w:t>Runtime</w:t>
      </w:r>
      <w:r w:rsidR="00D847C5">
        <w:rPr>
          <w:iCs/>
        </w:rPr>
        <w:t>:</w:t>
      </w:r>
      <w:r w:rsidRPr="00D847C5">
        <w:rPr>
          <w:iCs/>
        </w:rPr>
        <w:t xml:space="preserve"> 2016 </w:t>
      </w:r>
      <w:r w:rsidR="00D847C5">
        <w:rPr>
          <w:iCs/>
        </w:rPr>
        <w:t>-</w:t>
      </w:r>
      <w:r w:rsidRPr="00D847C5">
        <w:rPr>
          <w:iCs/>
        </w:rPr>
        <w:t xml:space="preserve"> 2020</w:t>
      </w:r>
    </w:p>
    <w:p w14:paraId="3DDCB239" w14:textId="376B189E" w:rsidR="002615B0" w:rsidRPr="00D847C5" w:rsidRDefault="002615B0" w:rsidP="00955433">
      <w:pPr>
        <w:spacing w:after="0" w:line="271" w:lineRule="auto"/>
        <w:ind w:left="11" w:hanging="11"/>
        <w:rPr>
          <w:iCs/>
        </w:rPr>
      </w:pPr>
      <w:r w:rsidRPr="00D847C5">
        <w:rPr>
          <w:iCs/>
        </w:rPr>
        <w:t xml:space="preserve">MC Chair: </w:t>
      </w:r>
      <w:r w:rsidRPr="00D847C5">
        <w:t>Prof</w:t>
      </w:r>
      <w:r w:rsidR="00D847C5">
        <w:t>.</w:t>
      </w:r>
      <w:r w:rsidRPr="00D847C5">
        <w:t xml:space="preserve"> Stefano ALCARO</w:t>
      </w:r>
    </w:p>
    <w:p w14:paraId="56ADFAB0" w14:textId="6837CFE8" w:rsidR="002615B0" w:rsidRPr="00D847C5" w:rsidRDefault="002615B0" w:rsidP="00955433">
      <w:pPr>
        <w:spacing w:after="0" w:line="271" w:lineRule="auto"/>
        <w:ind w:left="11" w:hanging="11"/>
      </w:pPr>
      <w:r w:rsidRPr="00D847C5">
        <w:t>MC Vice-Chair: Prof</w:t>
      </w:r>
      <w:r w:rsidR="00D847C5">
        <w:t>.</w:t>
      </w:r>
      <w:r w:rsidRPr="00D847C5">
        <w:t xml:space="preserve"> Fernanda BORGES</w:t>
      </w:r>
    </w:p>
    <w:p w14:paraId="2F30D111" w14:textId="77777777" w:rsidR="009F1240" w:rsidRPr="00C43702" w:rsidRDefault="009F1240" w:rsidP="00D847C5">
      <w:pPr>
        <w:spacing w:after="0"/>
        <w:rPr>
          <w:i/>
        </w:rPr>
      </w:pPr>
    </w:p>
    <w:p w14:paraId="4295C0F6" w14:textId="29FE3358" w:rsidR="003D4E13" w:rsidRPr="008F39C4" w:rsidRDefault="00086E2B" w:rsidP="008F39C4">
      <w:pPr>
        <w:pStyle w:val="Heading3"/>
      </w:pPr>
      <w:hyperlink r:id="rId39" w:anchor="tabs|Name:overview" w:history="1">
        <w:bookmarkStart w:id="33" w:name="_Toc10811311"/>
        <w:r w:rsidR="003D4E13" w:rsidRPr="008F39C4">
          <w:t>The comet assay as a human biomonitoring tool (</w:t>
        </w:r>
        <w:proofErr w:type="spellStart"/>
        <w:r w:rsidR="003D4E13" w:rsidRPr="008F39C4">
          <w:t>hCOMET</w:t>
        </w:r>
        <w:proofErr w:type="spellEnd"/>
        <w:r w:rsidR="003D4E13" w:rsidRPr="008F39C4">
          <w:t>) – C</w:t>
        </w:r>
        <w:r w:rsidR="001A3EEE" w:rsidRPr="008F39C4">
          <w:t>A15132</w:t>
        </w:r>
        <w:bookmarkEnd w:id="33"/>
      </w:hyperlink>
    </w:p>
    <w:p w14:paraId="1F58AE35" w14:textId="77777777" w:rsidR="00D847C5" w:rsidRDefault="00D847C5" w:rsidP="00D847C5">
      <w:pPr>
        <w:spacing w:after="0"/>
        <w:rPr>
          <w:iCs/>
        </w:rPr>
      </w:pPr>
    </w:p>
    <w:p w14:paraId="73A4DDCB" w14:textId="1A35DC7F" w:rsidR="003D4E13" w:rsidRPr="00B773FD" w:rsidRDefault="001A3EEE" w:rsidP="19C91ED8">
      <w:pPr>
        <w:rPr>
          <w:iCs/>
        </w:rPr>
      </w:pPr>
      <w:r w:rsidRPr="00B773FD">
        <w:rPr>
          <w:iCs/>
        </w:rPr>
        <w:t xml:space="preserve">Many human biomonitoring studies have used the comet assay to measure DNA damage (some also measuring DNA repair). In most cases, the assay is applied to peripheral blood mononuclear cells. Results from relatively small individual studies are often inconsistent, and it is advantageous to carry out a pooled analysis of the combined data from all available studies. </w:t>
      </w:r>
      <w:proofErr w:type="spellStart"/>
      <w:r w:rsidRPr="00B773FD">
        <w:rPr>
          <w:iCs/>
        </w:rPr>
        <w:t>hCOMET</w:t>
      </w:r>
      <w:proofErr w:type="spellEnd"/>
      <w:r w:rsidRPr="00B773FD">
        <w:rPr>
          <w:iCs/>
        </w:rPr>
        <w:t xml:space="preserve"> will be a network comprising researchers who are active (or intend to be active) in human biomonitoring with this assay. Results supplied by these researchers will be compiled as a single database representing an estimated 19,000 individual DNA damage measurements. The </w:t>
      </w:r>
      <w:r w:rsidRPr="00B773FD">
        <w:rPr>
          <w:iCs/>
        </w:rPr>
        <w:lastRenderedPageBreak/>
        <w:t xml:space="preserve">pooled analysis will allow us to determine which factors (smoking, age, nutrition, sex, occupational exposure etc.) affect DNA damage, and to what extent. Fewer studies have included DNA repair capacity as an endpoint; we will collect what data we can and carry out a detailed review (or a pooled analysis if enough data). In addition, </w:t>
      </w:r>
      <w:proofErr w:type="spellStart"/>
      <w:r w:rsidRPr="00B773FD">
        <w:rPr>
          <w:iCs/>
        </w:rPr>
        <w:t>hCOMET</w:t>
      </w:r>
      <w:proofErr w:type="spellEnd"/>
      <w:r w:rsidRPr="00B773FD">
        <w:rPr>
          <w:iCs/>
        </w:rPr>
        <w:t xml:space="preserve"> will address the issue of inter-laboratory reproducibility of the assay by devising standard protocols, for both DNA damage and DNA repair measurement, coordinating ring studies to test these protocols, and offering training courses and exchanges, so that in future comparison of results from different studies will be facilitated. We will review applications of the assay to other human cell types and isolation methods (such as leukocytes obtained from frozen blood).</w:t>
      </w:r>
    </w:p>
    <w:p w14:paraId="0541A029" w14:textId="51FAAE2C" w:rsidR="001A3EEE" w:rsidRPr="00D847C5" w:rsidRDefault="001A3EEE" w:rsidP="00955433">
      <w:pPr>
        <w:spacing w:after="0" w:line="271" w:lineRule="auto"/>
        <w:ind w:left="11" w:hanging="11"/>
        <w:rPr>
          <w:iCs/>
        </w:rPr>
      </w:pPr>
      <w:r w:rsidRPr="00D847C5">
        <w:rPr>
          <w:iCs/>
        </w:rPr>
        <w:t>Runtime</w:t>
      </w:r>
      <w:r w:rsidR="00D847C5">
        <w:rPr>
          <w:iCs/>
        </w:rPr>
        <w:t>:</w:t>
      </w:r>
      <w:r w:rsidRPr="00D847C5">
        <w:rPr>
          <w:iCs/>
        </w:rPr>
        <w:t xml:space="preserve"> 2016 </w:t>
      </w:r>
      <w:r w:rsidR="00D847C5">
        <w:rPr>
          <w:iCs/>
        </w:rPr>
        <w:t>-</w:t>
      </w:r>
      <w:r w:rsidRPr="00D847C5">
        <w:rPr>
          <w:iCs/>
        </w:rPr>
        <w:t xml:space="preserve"> 2020</w:t>
      </w:r>
    </w:p>
    <w:p w14:paraId="41A9F560" w14:textId="159B12EA" w:rsidR="001A3EEE" w:rsidRPr="00D847C5" w:rsidRDefault="001A3EEE" w:rsidP="00955433">
      <w:pPr>
        <w:spacing w:after="0" w:line="271" w:lineRule="auto"/>
        <w:ind w:left="11" w:hanging="11"/>
        <w:rPr>
          <w:iCs/>
        </w:rPr>
      </w:pPr>
      <w:r w:rsidRPr="00D847C5">
        <w:rPr>
          <w:iCs/>
        </w:rPr>
        <w:t xml:space="preserve">MC Chair: </w:t>
      </w:r>
      <w:r w:rsidR="00362C21" w:rsidRPr="00D847C5">
        <w:t>Prof</w:t>
      </w:r>
      <w:r w:rsidR="00D847C5">
        <w:t>.</w:t>
      </w:r>
      <w:r w:rsidR="00362C21" w:rsidRPr="00D847C5">
        <w:t xml:space="preserve"> Andrew COLLINS</w:t>
      </w:r>
    </w:p>
    <w:p w14:paraId="30372B5C" w14:textId="73FC2730" w:rsidR="001A3EEE" w:rsidRPr="00D847C5" w:rsidRDefault="001A3EEE" w:rsidP="00955433">
      <w:pPr>
        <w:spacing w:after="0" w:line="271" w:lineRule="auto"/>
        <w:ind w:left="11" w:hanging="11"/>
        <w:rPr>
          <w:iCs/>
        </w:rPr>
      </w:pPr>
      <w:r w:rsidRPr="00D847C5">
        <w:rPr>
          <w:iCs/>
        </w:rPr>
        <w:t xml:space="preserve">MC Vice-Chair: </w:t>
      </w:r>
      <w:r w:rsidR="00362C21" w:rsidRPr="00D847C5">
        <w:t>Dr Gudrun KOPPEN</w:t>
      </w:r>
    </w:p>
    <w:p w14:paraId="65785F28" w14:textId="2B598780" w:rsidR="001A3EEE" w:rsidRPr="0033198A" w:rsidRDefault="001A3EEE" w:rsidP="00D847C5">
      <w:pPr>
        <w:spacing w:after="0"/>
        <w:rPr>
          <w:iCs/>
        </w:rPr>
      </w:pPr>
    </w:p>
    <w:p w14:paraId="24AFF0B9" w14:textId="2EB03F91" w:rsidR="00C33B00" w:rsidRPr="008F39C4" w:rsidRDefault="00086E2B" w:rsidP="008F39C4">
      <w:pPr>
        <w:pStyle w:val="Heading3"/>
      </w:pPr>
      <w:hyperlink r:id="rId40" w:anchor="tabs|Name:overview" w:history="1">
        <w:bookmarkStart w:id="34" w:name="_Toc10811312"/>
        <w:r w:rsidR="00C33B00" w:rsidRPr="008F39C4">
          <w:t>Diagnosis, Monitoring and Prevention of Exposure-Related Noncommunicable Diseases (</w:t>
        </w:r>
        <w:proofErr w:type="spellStart"/>
        <w:r w:rsidR="00C33B00" w:rsidRPr="008F39C4">
          <w:t>DiMoPEx</w:t>
        </w:r>
        <w:proofErr w:type="spellEnd"/>
        <w:r w:rsidR="00C33B00" w:rsidRPr="008F39C4">
          <w:t>) – CA15129</w:t>
        </w:r>
        <w:bookmarkEnd w:id="34"/>
      </w:hyperlink>
    </w:p>
    <w:p w14:paraId="54A4DF52" w14:textId="77777777" w:rsidR="00D847C5" w:rsidRDefault="00D847C5" w:rsidP="00D847C5">
      <w:pPr>
        <w:spacing w:after="0"/>
        <w:rPr>
          <w:iCs/>
        </w:rPr>
      </w:pPr>
    </w:p>
    <w:p w14:paraId="4030DDB2" w14:textId="63051288" w:rsidR="00C33B00" w:rsidRPr="00B773FD" w:rsidRDefault="003E1996" w:rsidP="19C91ED8">
      <w:pPr>
        <w:rPr>
          <w:iCs/>
        </w:rPr>
      </w:pPr>
      <w:r w:rsidRPr="00B773FD">
        <w:rPr>
          <w:iCs/>
        </w:rPr>
        <w:t xml:space="preserve">Studying adverse health outcomes related to the environmental exposures (in the living and working environment) is a major societal challenge today. According to estimates made by the WHO, worldwide about 55 million people died in 2011 from non-communicable diseases (NCDs), including cancer, diabetes, chronic cardiovascular, neurological and lung diseases. Although epidemiological and toxicological studies provide evidence for a significant role of environmental exposure in initiation and progression of degenerative diseases and cancer, there is still the challenge of identifying determinants of prevalence and morbidity of NCDs. After spending much time and resources to identify the contribution of genetic factors in the onset of NCDs, it is time to look closer at the evidence for a role of environment factors in the prevalence and morbidity of NCDs, </w:t>
      </w:r>
      <w:proofErr w:type="spellStart"/>
      <w:r w:rsidRPr="00B773FD">
        <w:rPr>
          <w:iCs/>
        </w:rPr>
        <w:t>DiMoPEx</w:t>
      </w:r>
      <w:proofErr w:type="spellEnd"/>
      <w:r w:rsidRPr="00B773FD">
        <w:rPr>
          <w:iCs/>
        </w:rPr>
        <w:t xml:space="preserve"> will develop an interdisciplinary collaborative network, providing insight into emerging issues of morbidity and mortality from exposure-related health outcomes. The action will offer interdisciplinary opportunities for cooperation between scientists and physicians/clinicians. In addition, </w:t>
      </w:r>
      <w:proofErr w:type="spellStart"/>
      <w:r w:rsidRPr="00B773FD">
        <w:rPr>
          <w:iCs/>
        </w:rPr>
        <w:t>DiMoPEx</w:t>
      </w:r>
      <w:proofErr w:type="spellEnd"/>
      <w:r w:rsidRPr="00B773FD">
        <w:rPr>
          <w:iCs/>
        </w:rPr>
        <w:t xml:space="preserve"> aims to attract the interest of next generation early career investigators to the emerging issues of exposure-related disease burden and various aspects of exposure sciences. </w:t>
      </w:r>
      <w:proofErr w:type="spellStart"/>
      <w:r w:rsidRPr="00B773FD">
        <w:rPr>
          <w:iCs/>
        </w:rPr>
        <w:t>DiMoPEx</w:t>
      </w:r>
      <w:proofErr w:type="spellEnd"/>
      <w:r w:rsidRPr="00B773FD">
        <w:rPr>
          <w:iCs/>
        </w:rPr>
        <w:t xml:space="preserve"> will foster the capacity building in Europe from the bottom up to advance ongoing long-term studies and to promote new research projects in this field. </w:t>
      </w:r>
      <w:proofErr w:type="spellStart"/>
      <w:r w:rsidRPr="00B773FD">
        <w:rPr>
          <w:iCs/>
        </w:rPr>
        <w:t>DiMoPEx</w:t>
      </w:r>
      <w:proofErr w:type="spellEnd"/>
      <w:r w:rsidRPr="00B773FD">
        <w:rPr>
          <w:iCs/>
        </w:rPr>
        <w:t xml:space="preserve"> will meet current public health challenges in joint research and training to understand the health-environment interactions in NCD aetiology. The action will contribute to the development of successful preventive strategies in European countries.</w:t>
      </w:r>
    </w:p>
    <w:p w14:paraId="5988A554" w14:textId="269AB3DC" w:rsidR="003E1996" w:rsidRPr="00D847C5" w:rsidRDefault="003E1996" w:rsidP="00955433">
      <w:pPr>
        <w:spacing w:after="0" w:line="271" w:lineRule="auto"/>
        <w:ind w:left="11" w:hanging="11"/>
        <w:rPr>
          <w:iCs/>
        </w:rPr>
      </w:pPr>
      <w:r w:rsidRPr="00D847C5">
        <w:rPr>
          <w:iCs/>
        </w:rPr>
        <w:t>Runtime</w:t>
      </w:r>
      <w:r w:rsidR="00D847C5">
        <w:rPr>
          <w:iCs/>
        </w:rPr>
        <w:t>:</w:t>
      </w:r>
      <w:r w:rsidRPr="00D847C5">
        <w:rPr>
          <w:iCs/>
        </w:rPr>
        <w:t xml:space="preserve"> 2016 </w:t>
      </w:r>
      <w:r w:rsidR="00D847C5">
        <w:rPr>
          <w:iCs/>
        </w:rPr>
        <w:t>-</w:t>
      </w:r>
      <w:r w:rsidRPr="00D847C5">
        <w:rPr>
          <w:iCs/>
        </w:rPr>
        <w:t xml:space="preserve"> 2020</w:t>
      </w:r>
    </w:p>
    <w:p w14:paraId="6A3B5FC7" w14:textId="4CB8843A" w:rsidR="003E1996" w:rsidRPr="00D847C5" w:rsidRDefault="003E1996" w:rsidP="00955433">
      <w:pPr>
        <w:spacing w:after="0" w:line="271" w:lineRule="auto"/>
        <w:ind w:left="11" w:hanging="11"/>
        <w:rPr>
          <w:iCs/>
        </w:rPr>
      </w:pPr>
      <w:r w:rsidRPr="00D847C5">
        <w:rPr>
          <w:iCs/>
        </w:rPr>
        <w:t xml:space="preserve">MC Chair: </w:t>
      </w:r>
      <w:r w:rsidR="00620C83" w:rsidRPr="00D847C5">
        <w:t>Prof</w:t>
      </w:r>
      <w:r w:rsidR="00D847C5">
        <w:t>.</w:t>
      </w:r>
      <w:r w:rsidR="00620C83" w:rsidRPr="00D847C5">
        <w:t xml:space="preserve"> </w:t>
      </w:r>
      <w:proofErr w:type="spellStart"/>
      <w:r w:rsidR="00620C83" w:rsidRPr="00D847C5">
        <w:t>Lygia</w:t>
      </w:r>
      <w:proofErr w:type="spellEnd"/>
      <w:r w:rsidR="00620C83" w:rsidRPr="00D847C5">
        <w:t xml:space="preserve"> Therese BUDNIK</w:t>
      </w:r>
    </w:p>
    <w:p w14:paraId="02D65473" w14:textId="5130A9EB" w:rsidR="003E1996" w:rsidRPr="00D847C5" w:rsidRDefault="003E1996" w:rsidP="00955433">
      <w:pPr>
        <w:spacing w:after="0" w:line="271" w:lineRule="auto"/>
        <w:ind w:left="11" w:hanging="11"/>
        <w:rPr>
          <w:iCs/>
        </w:rPr>
      </w:pPr>
      <w:r w:rsidRPr="00D847C5">
        <w:rPr>
          <w:iCs/>
        </w:rPr>
        <w:t xml:space="preserve">MC Vice-Chair: </w:t>
      </w:r>
      <w:r w:rsidR="00620C83" w:rsidRPr="00D847C5">
        <w:t xml:space="preserve">Dr </w:t>
      </w:r>
      <w:proofErr w:type="spellStart"/>
      <w:r w:rsidR="00620C83" w:rsidRPr="00D847C5">
        <w:t>Ludwine</w:t>
      </w:r>
      <w:proofErr w:type="spellEnd"/>
      <w:r w:rsidR="00620C83" w:rsidRPr="00D847C5">
        <w:t xml:space="preserve"> CASTELEYN</w:t>
      </w:r>
    </w:p>
    <w:p w14:paraId="4B3C9399" w14:textId="77777777" w:rsidR="00C33B00" w:rsidRPr="008F39C4" w:rsidRDefault="00C33B00" w:rsidP="00D847C5">
      <w:pPr>
        <w:spacing w:after="0"/>
        <w:rPr>
          <w:iCs/>
        </w:rPr>
      </w:pPr>
    </w:p>
    <w:p w14:paraId="4CB055A2" w14:textId="4B9227CC" w:rsidR="00127EA4" w:rsidRPr="008F39C4" w:rsidRDefault="00086E2B" w:rsidP="008F39C4">
      <w:pPr>
        <w:pStyle w:val="Heading3"/>
      </w:pPr>
      <w:hyperlink r:id="rId41" w:anchor="tabs|Name:overview" w:history="1">
        <w:bookmarkStart w:id="35" w:name="_Toc10811313"/>
        <w:r w:rsidR="00127EA4" w:rsidRPr="008F39C4">
          <w:t>Open Multiscale Systems Medicine (</w:t>
        </w:r>
        <w:proofErr w:type="spellStart"/>
        <w:r w:rsidR="00127EA4" w:rsidRPr="008F39C4">
          <w:t>OpenMultiMed</w:t>
        </w:r>
        <w:proofErr w:type="spellEnd"/>
        <w:r w:rsidR="00127EA4" w:rsidRPr="008F39C4">
          <w:t>) – CA15120</w:t>
        </w:r>
        <w:bookmarkEnd w:id="35"/>
      </w:hyperlink>
    </w:p>
    <w:p w14:paraId="3679189D" w14:textId="77777777" w:rsidR="00D847C5" w:rsidRDefault="00D847C5" w:rsidP="00D847C5">
      <w:pPr>
        <w:spacing w:after="0"/>
      </w:pPr>
    </w:p>
    <w:p w14:paraId="23D1F39B" w14:textId="3A49A62E" w:rsidR="00127EA4" w:rsidRPr="00B773FD" w:rsidRDefault="00127EA4" w:rsidP="00127EA4">
      <w:r w:rsidRPr="00B773FD">
        <w:t xml:space="preserve">Multiscale systems medicine assumes that the growing amounts of highly diverse (multiscale) data relevant to human health and disease are the key to address current and future medical challenges. Transforming these data into effective and economical medical solutions requires appropriate means for multiscale data modelling, integration and analysis. The overarching aim of the </w:t>
      </w:r>
      <w:r w:rsidRPr="00B773FD">
        <w:rPr>
          <w:rStyle w:val="Strong"/>
          <w:b w:val="0"/>
        </w:rPr>
        <w:t>Open Multiscale Systems Medicine</w:t>
      </w:r>
      <w:r w:rsidRPr="00B773FD">
        <w:rPr>
          <w:b/>
        </w:rPr>
        <w:t xml:space="preserve"> </w:t>
      </w:r>
      <w:r w:rsidRPr="00B773FD">
        <w:t>(</w:t>
      </w:r>
      <w:proofErr w:type="spellStart"/>
      <w:r w:rsidRPr="00B773FD">
        <w:t>OpenMultiMed</w:t>
      </w:r>
      <w:proofErr w:type="spellEnd"/>
      <w:r w:rsidRPr="00B773FD">
        <w:t xml:space="preserve">) COST Action is to gather a critical mass of international researchers and coordinate them as a team that develops and evaluates a transdisciplinary framework for multiscale systems medicine, consisting of novel concepts, methodologies and technologies. The unique concept and ambition of the </w:t>
      </w:r>
      <w:proofErr w:type="spellStart"/>
      <w:r w:rsidRPr="00B773FD">
        <w:t>OpenMultiMed</w:t>
      </w:r>
      <w:proofErr w:type="spellEnd"/>
      <w:r w:rsidRPr="00B773FD">
        <w:t xml:space="preserve"> Action rests on three pillars: (1) A </w:t>
      </w:r>
      <w:r w:rsidRPr="00B773FD">
        <w:rPr>
          <w:rStyle w:val="Strong"/>
          <w:b w:val="0"/>
        </w:rPr>
        <w:t>transdisciplinary</w:t>
      </w:r>
      <w:r w:rsidRPr="00B773FD">
        <w:t xml:space="preserve"> strategy in which medical researchers, mathematical modellers, data scientist, and computer scientists work jointly using a shared conceptual framework and combined disciplinary-specific approaches. (2) A strong focus on </w:t>
      </w:r>
      <w:proofErr w:type="spellStart"/>
      <w:r w:rsidRPr="00B773FD">
        <w:rPr>
          <w:rStyle w:val="Strong"/>
          <w:b w:val="0"/>
        </w:rPr>
        <w:t>multiscaleness</w:t>
      </w:r>
      <w:proofErr w:type="spellEnd"/>
      <w:r w:rsidRPr="00B773FD">
        <w:t xml:space="preserve"> across systems medicine, multiscale modelling, multiscale data science and multiscale computing. (3) An </w:t>
      </w:r>
      <w:r w:rsidRPr="00B773FD">
        <w:rPr>
          <w:rStyle w:val="Strong"/>
        </w:rPr>
        <w:t>open-science</w:t>
      </w:r>
      <w:r w:rsidRPr="00B773FD">
        <w:t xml:space="preserve"> approach, making scientific research, data and dissemination in multiscale systems medicine accessible to all levels of an inquiring European and international </w:t>
      </w:r>
      <w:r w:rsidRPr="00B773FD">
        <w:lastRenderedPageBreak/>
        <w:t xml:space="preserve">society. The potential impacts resulting from the </w:t>
      </w:r>
      <w:proofErr w:type="spellStart"/>
      <w:r w:rsidRPr="00B773FD">
        <w:t>OpenMultiMed</w:t>
      </w:r>
      <w:proofErr w:type="spellEnd"/>
      <w:r w:rsidRPr="00B773FD">
        <w:t xml:space="preserve"> Action include more effective and economical ways of health promotion, disease prevention and therapy; more effective and efficient concepts, methods and tools for multiscale systems and data modelling, and multiscale computing; and a strengthening of scientific excellence and industrial competitiveness of individuals and organizations in medical, analytical and technological areas.</w:t>
      </w:r>
    </w:p>
    <w:p w14:paraId="487B4D49" w14:textId="515BF046" w:rsidR="00127EA4" w:rsidRPr="00D847C5" w:rsidRDefault="00127EA4" w:rsidP="00955433">
      <w:pPr>
        <w:spacing w:after="0" w:line="271" w:lineRule="auto"/>
        <w:ind w:left="11" w:hanging="11"/>
        <w:rPr>
          <w:iCs/>
        </w:rPr>
      </w:pPr>
      <w:r w:rsidRPr="00D847C5">
        <w:rPr>
          <w:iCs/>
        </w:rPr>
        <w:t>Runtime</w:t>
      </w:r>
      <w:r w:rsidR="00D847C5">
        <w:rPr>
          <w:iCs/>
        </w:rPr>
        <w:t>:</w:t>
      </w:r>
      <w:r w:rsidRPr="00D847C5">
        <w:rPr>
          <w:iCs/>
        </w:rPr>
        <w:t xml:space="preserve"> 2016 -</w:t>
      </w:r>
      <w:r w:rsidR="00D847C5">
        <w:rPr>
          <w:iCs/>
        </w:rPr>
        <w:t xml:space="preserve"> </w:t>
      </w:r>
      <w:r w:rsidRPr="00D847C5">
        <w:rPr>
          <w:iCs/>
        </w:rPr>
        <w:t>2020</w:t>
      </w:r>
    </w:p>
    <w:p w14:paraId="3D50CA67" w14:textId="05BFCFF0" w:rsidR="00127EA4" w:rsidRPr="00D847C5" w:rsidRDefault="00127EA4" w:rsidP="00955433">
      <w:pPr>
        <w:spacing w:after="0" w:line="271" w:lineRule="auto"/>
        <w:ind w:left="11" w:hanging="11"/>
        <w:rPr>
          <w:iCs/>
        </w:rPr>
      </w:pPr>
      <w:r w:rsidRPr="00D847C5">
        <w:rPr>
          <w:iCs/>
        </w:rPr>
        <w:t xml:space="preserve">MC Chair: </w:t>
      </w:r>
      <w:r w:rsidRPr="00D847C5">
        <w:t>Prof. Harald SCHMIDT</w:t>
      </w:r>
    </w:p>
    <w:p w14:paraId="5F71A5EF" w14:textId="5EBD7AE4" w:rsidR="00127EA4" w:rsidRPr="00D847C5" w:rsidRDefault="00127EA4" w:rsidP="00955433">
      <w:pPr>
        <w:spacing w:after="0" w:line="271" w:lineRule="auto"/>
        <w:ind w:left="11" w:hanging="11"/>
        <w:rPr>
          <w:iCs/>
        </w:rPr>
      </w:pPr>
      <w:r w:rsidRPr="00D847C5">
        <w:rPr>
          <w:iCs/>
        </w:rPr>
        <w:t xml:space="preserve">MC Vice-Chair: </w:t>
      </w:r>
      <w:r w:rsidRPr="00D847C5">
        <w:t>Dr Ivan CHORBEV</w:t>
      </w:r>
    </w:p>
    <w:p w14:paraId="42F1F868" w14:textId="77777777" w:rsidR="00127EA4" w:rsidRPr="0033198A" w:rsidRDefault="00127EA4" w:rsidP="00D847C5">
      <w:pPr>
        <w:spacing w:after="0"/>
        <w:rPr>
          <w:i/>
          <w:iCs/>
        </w:rPr>
      </w:pPr>
    </w:p>
    <w:p w14:paraId="4F0F08CC" w14:textId="338042C4" w:rsidR="00485CF2" w:rsidRPr="008F39C4" w:rsidRDefault="00086E2B" w:rsidP="008F39C4">
      <w:pPr>
        <w:pStyle w:val="Heading3"/>
      </w:pPr>
      <w:hyperlink r:id="rId42" w:anchor="tabs|Name:overview" w:history="1">
        <w:bookmarkStart w:id="36" w:name="_Toc10811314"/>
        <w:r w:rsidR="00181DBD" w:rsidRPr="008F39C4">
          <w:t xml:space="preserve">Challenging organic syntheses inspired by nature - from natural products chemistry to drug discovery </w:t>
        </w:r>
        <w:r w:rsidR="0059759D" w:rsidRPr="008F39C4">
          <w:t xml:space="preserve">– </w:t>
        </w:r>
        <w:r w:rsidR="00181DBD" w:rsidRPr="008F39C4">
          <w:t>CM1407</w:t>
        </w:r>
        <w:bookmarkEnd w:id="36"/>
      </w:hyperlink>
    </w:p>
    <w:p w14:paraId="212EEAD2" w14:textId="77777777" w:rsidR="00D847C5" w:rsidRDefault="00D847C5" w:rsidP="00D847C5">
      <w:pPr>
        <w:spacing w:after="0"/>
      </w:pPr>
    </w:p>
    <w:p w14:paraId="0364535F" w14:textId="0A05F259" w:rsidR="00F6340C" w:rsidRPr="00B773FD" w:rsidRDefault="00F6340C" w:rsidP="00621A72">
      <w:r w:rsidRPr="00B773FD">
        <w:t>Natural products (NP) have had a major impact on chemistry, chemical biology and drug discovery and have been part of medical remedies since ancient times. Nowadays, NP represent a unique source of leads for medicinal chemistry and drugs derived from NP have found widespread use for the treatment of cancer, cardiovascular diseases, bacterial and fungal infections. The general aim of this COST Action is to advance the field and to maintain the high level of expertise in NP chemistry within Europe by combining synthetic chemistry, computational chemistry, chemical biology, and pharmacology to find new lead structures of pharmaceutical relevance. Since chemistry plays a key role in addressing the industrial requirements for preclinical candidates in terms of physicochemical properties of NP and their analogues, this Action further aims to promote the translation between fundamental academic research and industrial drug discovery by means of NP chemistry.</w:t>
      </w:r>
    </w:p>
    <w:p w14:paraId="0DF07593" w14:textId="5FEB6FC6" w:rsidR="00485CF2" w:rsidRPr="00D847C5" w:rsidRDefault="00485CF2" w:rsidP="00955433">
      <w:pPr>
        <w:spacing w:after="0" w:line="271" w:lineRule="auto"/>
        <w:ind w:left="11" w:hanging="11"/>
        <w:rPr>
          <w:iCs/>
        </w:rPr>
      </w:pPr>
      <w:r w:rsidRPr="00D847C5">
        <w:rPr>
          <w:iCs/>
        </w:rPr>
        <w:t>Runtime</w:t>
      </w:r>
      <w:r w:rsidR="00D847C5">
        <w:rPr>
          <w:iCs/>
        </w:rPr>
        <w:t>:</w:t>
      </w:r>
      <w:r w:rsidRPr="00D847C5">
        <w:rPr>
          <w:iCs/>
        </w:rPr>
        <w:t xml:space="preserve"> 201</w:t>
      </w:r>
      <w:r w:rsidR="003323E7" w:rsidRPr="00D847C5">
        <w:rPr>
          <w:iCs/>
        </w:rPr>
        <w:t>5</w:t>
      </w:r>
      <w:r w:rsidRPr="00D847C5">
        <w:rPr>
          <w:iCs/>
        </w:rPr>
        <w:t xml:space="preserve"> </w:t>
      </w:r>
      <w:r w:rsidR="00D847C5">
        <w:rPr>
          <w:iCs/>
        </w:rPr>
        <w:t>-</w:t>
      </w:r>
      <w:r w:rsidRPr="00D847C5">
        <w:rPr>
          <w:iCs/>
        </w:rPr>
        <w:t xml:space="preserve"> 20</w:t>
      </w:r>
      <w:r w:rsidR="003323E7" w:rsidRPr="00D847C5">
        <w:rPr>
          <w:iCs/>
        </w:rPr>
        <w:t>19</w:t>
      </w:r>
    </w:p>
    <w:p w14:paraId="5CDB4D69" w14:textId="357DB10D" w:rsidR="00485CF2" w:rsidRPr="00D847C5" w:rsidRDefault="00485CF2" w:rsidP="00955433">
      <w:pPr>
        <w:spacing w:after="0" w:line="271" w:lineRule="auto"/>
        <w:ind w:left="11" w:hanging="11"/>
        <w:rPr>
          <w:iCs/>
        </w:rPr>
      </w:pPr>
      <w:r w:rsidRPr="00D847C5">
        <w:rPr>
          <w:iCs/>
        </w:rPr>
        <w:t xml:space="preserve">MC Chair: </w:t>
      </w:r>
      <w:r w:rsidR="00F6340C" w:rsidRPr="00D847C5">
        <w:t>Prof</w:t>
      </w:r>
      <w:r w:rsidR="00D847C5">
        <w:t>.</w:t>
      </w:r>
      <w:r w:rsidR="00F6340C" w:rsidRPr="00D847C5">
        <w:t xml:space="preserve"> Bruno BOTTA</w:t>
      </w:r>
    </w:p>
    <w:p w14:paraId="64359A25" w14:textId="01AACB4B" w:rsidR="00485CF2" w:rsidRPr="00D847C5" w:rsidRDefault="00485CF2" w:rsidP="00955433">
      <w:pPr>
        <w:spacing w:after="0" w:line="271" w:lineRule="auto"/>
        <w:ind w:left="11" w:hanging="11"/>
      </w:pPr>
      <w:r w:rsidRPr="00D847C5">
        <w:rPr>
          <w:iCs/>
        </w:rPr>
        <w:t xml:space="preserve">MC Vice-Chair: </w:t>
      </w:r>
      <w:r w:rsidR="00F6340C" w:rsidRPr="00D847C5">
        <w:t>Prof</w:t>
      </w:r>
      <w:r w:rsidR="00D847C5">
        <w:t>.</w:t>
      </w:r>
      <w:r w:rsidR="00F6340C" w:rsidRPr="00D847C5">
        <w:t xml:space="preserve"> Sandra LIEKENS</w:t>
      </w:r>
    </w:p>
    <w:p w14:paraId="764AA796" w14:textId="290C148A" w:rsidR="005033E1" w:rsidRPr="0033198A" w:rsidRDefault="005033E1" w:rsidP="00D847C5">
      <w:pPr>
        <w:spacing w:after="0"/>
        <w:rPr>
          <w:i/>
          <w:iCs/>
        </w:rPr>
      </w:pPr>
    </w:p>
    <w:p w14:paraId="7D099668" w14:textId="4F40D813" w:rsidR="005033E1" w:rsidRPr="008F39C4" w:rsidRDefault="00086E2B" w:rsidP="008F39C4">
      <w:pPr>
        <w:pStyle w:val="Heading3"/>
      </w:pPr>
      <w:hyperlink r:id="rId43" w:anchor="tabs|Name:overview" w:history="1">
        <w:bookmarkStart w:id="37" w:name="_Toc10811315"/>
        <w:r w:rsidR="003323E7" w:rsidRPr="008F39C4">
          <w:t>Epigenetic Chemical Biology (EPICHEM)</w:t>
        </w:r>
        <w:r w:rsidR="002D6F8A" w:rsidRPr="008F39C4">
          <w:t xml:space="preserve"> – CM</w:t>
        </w:r>
        <w:r w:rsidR="003323E7" w:rsidRPr="008F39C4">
          <w:t>1406</w:t>
        </w:r>
        <w:bookmarkEnd w:id="37"/>
      </w:hyperlink>
    </w:p>
    <w:p w14:paraId="7DE98FC7" w14:textId="77777777" w:rsidR="00D847C5" w:rsidRDefault="00D847C5" w:rsidP="00D847C5">
      <w:pPr>
        <w:spacing w:after="0"/>
      </w:pPr>
    </w:p>
    <w:p w14:paraId="26B04E46" w14:textId="45FFB5AD" w:rsidR="005033E1" w:rsidRPr="00E20AF2" w:rsidRDefault="00086EDE" w:rsidP="005033E1">
      <w:r w:rsidRPr="00E20AF2">
        <w:t>Epigenetics refers to dynamic changes that occur at the DNA, RNA and protein level in eukaryotes. Epigenetics is at the heart of gene regulation and determines which genes are activated or silenced. It is of great importance fundamentally and has many exciting translational aspects including therapeutics, microbial pathway engineering and agriculture.</w:t>
      </w:r>
    </w:p>
    <w:p w14:paraId="1547BE06" w14:textId="5125728C" w:rsidR="005033E1" w:rsidRPr="00D847C5" w:rsidRDefault="005033E1" w:rsidP="00955433">
      <w:pPr>
        <w:spacing w:after="0" w:line="271" w:lineRule="auto"/>
        <w:ind w:left="11" w:hanging="11"/>
        <w:rPr>
          <w:iCs/>
        </w:rPr>
      </w:pPr>
      <w:r w:rsidRPr="00D847C5">
        <w:rPr>
          <w:iCs/>
        </w:rPr>
        <w:t>Runtime</w:t>
      </w:r>
      <w:r w:rsidR="00D847C5">
        <w:rPr>
          <w:iCs/>
        </w:rPr>
        <w:t>:</w:t>
      </w:r>
      <w:r w:rsidRPr="00D847C5">
        <w:rPr>
          <w:iCs/>
        </w:rPr>
        <w:t xml:space="preserve"> 201</w:t>
      </w:r>
      <w:r w:rsidR="00604E70" w:rsidRPr="00D847C5">
        <w:rPr>
          <w:iCs/>
        </w:rPr>
        <w:t>5</w:t>
      </w:r>
      <w:r w:rsidRPr="00D847C5">
        <w:rPr>
          <w:iCs/>
        </w:rPr>
        <w:t xml:space="preserve"> </w:t>
      </w:r>
      <w:r w:rsidR="00D847C5">
        <w:rPr>
          <w:iCs/>
        </w:rPr>
        <w:t>-</w:t>
      </w:r>
      <w:r w:rsidRPr="00D847C5">
        <w:rPr>
          <w:iCs/>
        </w:rPr>
        <w:t xml:space="preserve"> 201</w:t>
      </w:r>
      <w:r w:rsidR="00604E70" w:rsidRPr="00D847C5">
        <w:rPr>
          <w:iCs/>
        </w:rPr>
        <w:t>9</w:t>
      </w:r>
    </w:p>
    <w:p w14:paraId="7C519B15" w14:textId="75C7ABC4" w:rsidR="005033E1" w:rsidRPr="00D847C5" w:rsidRDefault="005033E1" w:rsidP="00955433">
      <w:pPr>
        <w:spacing w:after="0" w:line="271" w:lineRule="auto"/>
        <w:ind w:left="11" w:hanging="11"/>
        <w:rPr>
          <w:iCs/>
        </w:rPr>
      </w:pPr>
      <w:r w:rsidRPr="00D847C5">
        <w:rPr>
          <w:iCs/>
        </w:rPr>
        <w:t xml:space="preserve">MC Chair: </w:t>
      </w:r>
      <w:r w:rsidR="00604E70" w:rsidRPr="00D847C5">
        <w:t>Prof</w:t>
      </w:r>
      <w:r w:rsidR="00D847C5">
        <w:t>.</w:t>
      </w:r>
      <w:r w:rsidR="00604E70" w:rsidRPr="00D847C5">
        <w:t xml:space="preserve"> A GANESAN</w:t>
      </w:r>
    </w:p>
    <w:p w14:paraId="61B76997" w14:textId="11D0F665" w:rsidR="005033E1" w:rsidRPr="00D847C5" w:rsidRDefault="005033E1" w:rsidP="00955433">
      <w:pPr>
        <w:spacing w:after="0" w:line="271" w:lineRule="auto"/>
        <w:ind w:left="11" w:hanging="11"/>
        <w:rPr>
          <w:iCs/>
        </w:rPr>
      </w:pPr>
      <w:r w:rsidRPr="00D847C5">
        <w:rPr>
          <w:iCs/>
        </w:rPr>
        <w:t xml:space="preserve">MC Vice-Chair: </w:t>
      </w:r>
      <w:r w:rsidR="00604E70" w:rsidRPr="00D847C5">
        <w:t>Prof</w:t>
      </w:r>
      <w:r w:rsidR="00D847C5">
        <w:t>.</w:t>
      </w:r>
      <w:r w:rsidR="00604E70" w:rsidRPr="00D847C5">
        <w:t xml:space="preserve"> Marianne ROTS</w:t>
      </w:r>
    </w:p>
    <w:p w14:paraId="6B0F8FDD" w14:textId="77777777" w:rsidR="00485CF2" w:rsidRPr="0033198A" w:rsidRDefault="00485CF2" w:rsidP="00D847C5">
      <w:pPr>
        <w:spacing w:after="0"/>
        <w:rPr>
          <w:i/>
          <w:iCs/>
        </w:rPr>
      </w:pPr>
    </w:p>
    <w:p w14:paraId="58A1B0CD" w14:textId="38ADB3F2" w:rsidR="19C91ED8" w:rsidRPr="008F39C4" w:rsidRDefault="00086E2B" w:rsidP="008F39C4">
      <w:pPr>
        <w:pStyle w:val="Heading3"/>
      </w:pPr>
      <w:hyperlink r:id="rId44" w:anchor="tabs|Name:overview" w:history="1">
        <w:bookmarkStart w:id="38" w:name="_Toc10811316"/>
        <w:r w:rsidR="00E415F2" w:rsidRPr="008F39C4">
          <w:t>Ion Channels and Immune Response toward a global understanding of immune cell physiology and for new therapeutic approaches (IONCHAN-IMMUNRESPON)</w:t>
        </w:r>
        <w:r w:rsidR="00E637FE" w:rsidRPr="008F39C4">
          <w:t xml:space="preserve"> – </w:t>
        </w:r>
        <w:r w:rsidR="00E415F2" w:rsidRPr="008F39C4">
          <w:t>BM1406</w:t>
        </w:r>
        <w:bookmarkEnd w:id="38"/>
      </w:hyperlink>
    </w:p>
    <w:p w14:paraId="34A13017" w14:textId="77777777" w:rsidR="00D847C5" w:rsidRDefault="00D847C5" w:rsidP="00D847C5">
      <w:pPr>
        <w:spacing w:after="0"/>
        <w:rPr>
          <w:szCs w:val="20"/>
        </w:rPr>
      </w:pPr>
    </w:p>
    <w:p w14:paraId="4FB5BC66" w14:textId="74532436" w:rsidR="005B405A" w:rsidRPr="00E20AF2" w:rsidRDefault="005B405A" w:rsidP="005B405A">
      <w:pPr>
        <w:rPr>
          <w:szCs w:val="20"/>
        </w:rPr>
      </w:pPr>
      <w:r w:rsidRPr="00E20AF2">
        <w:rPr>
          <w:szCs w:val="20"/>
        </w:rPr>
        <w:t xml:space="preserve">The function of ion channels in immune cells is an emerging field of great basic science and clinical interest because they provide powerful molecular targets to modulate immune cell function. The </w:t>
      </w:r>
      <w:proofErr w:type="spellStart"/>
      <w:r w:rsidRPr="00E20AF2">
        <w:rPr>
          <w:i/>
          <w:iCs/>
          <w:szCs w:val="20"/>
        </w:rPr>
        <w:t>Ionchan-Immunrespon</w:t>
      </w:r>
      <w:proofErr w:type="spellEnd"/>
      <w:r w:rsidRPr="00E20AF2">
        <w:rPr>
          <w:szCs w:val="20"/>
        </w:rPr>
        <w:t xml:space="preserve"> network is a novel and exciting enterprise that involves internationally recognised scientists across 15 European countries. The specific aims are i) to develop a strong European workforce to understand the role of ion channels in immune cells, and how deregulation of their function can cause disease, ii) to identify new targets for therapeutic immuno-interventions through modulation of ion channels. Our unique combination of biophysical approaches combined with molecular biology, cell biology and immunology provide a powerful approach for dissecting the functional cell biology of the immune system.</w:t>
      </w:r>
    </w:p>
    <w:p w14:paraId="0A098633" w14:textId="77777777" w:rsidR="005B405A" w:rsidRPr="00E20AF2" w:rsidRDefault="005B405A" w:rsidP="005B405A">
      <w:pPr>
        <w:rPr>
          <w:szCs w:val="20"/>
        </w:rPr>
      </w:pPr>
      <w:r w:rsidRPr="00E20AF2">
        <w:rPr>
          <w:szCs w:val="20"/>
        </w:rPr>
        <w:lastRenderedPageBreak/>
        <w:t xml:space="preserve">The Action therefore will strengthen academic research in Immunology within Europe and foster closer collaborations with drug and diagnostics development programs in industry. </w:t>
      </w:r>
    </w:p>
    <w:p w14:paraId="4F2AC181" w14:textId="629F5BCA" w:rsidR="004A285F" w:rsidRPr="00D847C5" w:rsidRDefault="004A285F" w:rsidP="00955433">
      <w:pPr>
        <w:spacing w:after="0" w:line="271" w:lineRule="auto"/>
        <w:ind w:left="11" w:hanging="11"/>
        <w:rPr>
          <w:iCs/>
          <w:lang w:val="fr-FR"/>
        </w:rPr>
      </w:pPr>
      <w:proofErr w:type="gramStart"/>
      <w:r w:rsidRPr="00D847C5">
        <w:rPr>
          <w:iCs/>
          <w:lang w:val="fr-FR"/>
        </w:rPr>
        <w:t>Runtime</w:t>
      </w:r>
      <w:r w:rsidR="00D847C5">
        <w:rPr>
          <w:iCs/>
          <w:lang w:val="fr-FR"/>
        </w:rPr>
        <w:t>:</w:t>
      </w:r>
      <w:proofErr w:type="gramEnd"/>
      <w:r w:rsidRPr="00D847C5">
        <w:rPr>
          <w:iCs/>
          <w:lang w:val="fr-FR"/>
        </w:rPr>
        <w:t xml:space="preserve"> 201</w:t>
      </w:r>
      <w:r w:rsidR="002A7634" w:rsidRPr="00D847C5">
        <w:rPr>
          <w:iCs/>
          <w:lang w:val="fr-FR"/>
        </w:rPr>
        <w:t>5</w:t>
      </w:r>
      <w:r w:rsidRPr="00D847C5">
        <w:rPr>
          <w:iCs/>
          <w:lang w:val="fr-FR"/>
        </w:rPr>
        <w:t xml:space="preserve"> </w:t>
      </w:r>
      <w:r w:rsidR="00D847C5">
        <w:rPr>
          <w:iCs/>
          <w:lang w:val="fr-FR"/>
        </w:rPr>
        <w:t>-</w:t>
      </w:r>
      <w:r w:rsidRPr="00D847C5">
        <w:rPr>
          <w:iCs/>
          <w:lang w:val="fr-FR"/>
        </w:rPr>
        <w:t xml:space="preserve"> 201</w:t>
      </w:r>
      <w:r w:rsidR="002A7634" w:rsidRPr="00D847C5">
        <w:rPr>
          <w:iCs/>
          <w:lang w:val="fr-FR"/>
        </w:rPr>
        <w:t>9</w:t>
      </w:r>
    </w:p>
    <w:p w14:paraId="364E49DE" w14:textId="535C2419" w:rsidR="004A285F" w:rsidRPr="00D847C5" w:rsidRDefault="004A285F" w:rsidP="00955433">
      <w:pPr>
        <w:spacing w:after="0" w:line="271" w:lineRule="auto"/>
        <w:ind w:left="11" w:hanging="11"/>
        <w:rPr>
          <w:lang w:val="fr-FR"/>
        </w:rPr>
      </w:pPr>
      <w:r w:rsidRPr="00D847C5">
        <w:rPr>
          <w:lang w:val="fr-FR"/>
        </w:rPr>
        <w:t xml:space="preserve">MC </w:t>
      </w:r>
      <w:proofErr w:type="gramStart"/>
      <w:r w:rsidRPr="00D847C5">
        <w:rPr>
          <w:lang w:val="fr-FR"/>
        </w:rPr>
        <w:t>Chair:</w:t>
      </w:r>
      <w:proofErr w:type="gramEnd"/>
      <w:r w:rsidRPr="00D847C5">
        <w:rPr>
          <w:lang w:val="fr-FR"/>
        </w:rPr>
        <w:t xml:space="preserve"> </w:t>
      </w:r>
      <w:r w:rsidR="005B405A" w:rsidRPr="00D847C5">
        <w:rPr>
          <w:lang w:val="fr-FR"/>
        </w:rPr>
        <w:t>Dr Florence VELGE-ROUSSEL</w:t>
      </w:r>
    </w:p>
    <w:p w14:paraId="74749D44" w14:textId="3A3F8BCA" w:rsidR="004A285F" w:rsidRPr="00D847C5" w:rsidRDefault="004A285F" w:rsidP="00955433">
      <w:pPr>
        <w:spacing w:after="0" w:line="271" w:lineRule="auto"/>
        <w:ind w:left="11" w:hanging="11"/>
      </w:pPr>
      <w:r w:rsidRPr="00D847C5">
        <w:t xml:space="preserve">MC Vice-Chair: </w:t>
      </w:r>
      <w:r w:rsidR="002A7634" w:rsidRPr="00D847C5">
        <w:t>Dr Pablo PELEGRIN</w:t>
      </w:r>
    </w:p>
    <w:p w14:paraId="2016C5E2" w14:textId="24B23589" w:rsidR="00D456F9" w:rsidRPr="00650E18" w:rsidRDefault="00D456F9" w:rsidP="00D847C5">
      <w:pPr>
        <w:spacing w:after="0"/>
        <w:rPr>
          <w:i/>
        </w:rPr>
      </w:pPr>
    </w:p>
    <w:p w14:paraId="6E5412C6" w14:textId="69A87959" w:rsidR="00CF1D66" w:rsidRPr="008F39C4" w:rsidRDefault="00086E2B" w:rsidP="008F39C4">
      <w:pPr>
        <w:pStyle w:val="Heading3"/>
      </w:pPr>
      <w:hyperlink r:id="rId45" w:anchor="tabs|Name:overview" w:history="1">
        <w:bookmarkStart w:id="39" w:name="_Toc10811317"/>
        <w:r w:rsidR="00CF1D66" w:rsidRPr="008F39C4">
          <w:t>Non-globular proteins - from sequence to structure, function and application in molecular physiopathology (NGP-NET)</w:t>
        </w:r>
        <w:r w:rsidR="005C48DE" w:rsidRPr="008F39C4">
          <w:t xml:space="preserve"> – </w:t>
        </w:r>
        <w:r w:rsidR="00CF1D66" w:rsidRPr="008F39C4">
          <w:t>BM1405</w:t>
        </w:r>
        <w:bookmarkEnd w:id="39"/>
      </w:hyperlink>
    </w:p>
    <w:p w14:paraId="4E0FCCAA" w14:textId="77777777" w:rsidR="00D847C5" w:rsidRDefault="00D847C5" w:rsidP="00D847C5">
      <w:pPr>
        <w:spacing w:after="0"/>
        <w:rPr>
          <w:szCs w:val="20"/>
        </w:rPr>
      </w:pPr>
    </w:p>
    <w:p w14:paraId="09588DB3" w14:textId="1B1D4C96" w:rsidR="00831A3C" w:rsidRPr="00E20AF2" w:rsidRDefault="00831A3C" w:rsidP="00831A3C">
      <w:pPr>
        <w:rPr>
          <w:szCs w:val="20"/>
        </w:rPr>
      </w:pPr>
      <w:r w:rsidRPr="00E20AF2">
        <w:rPr>
          <w:szCs w:val="20"/>
        </w:rPr>
        <w:t>Non-globular proteins (NGPs) encompass different molecular phenomena that defy the traditional sequence-structure-function paradigm. NGPs include intrinsically disordered regions, tandem repeats, aggregating domains, low-complexity sequences and transmembrane domains. Although growing evidence suggests that NGPs are central to many human diseases, functional annotation is very limited. It was recently estimated that close to 40% of all residues in the human proteome lack functional annotation and many of these are NGPs. While a better understanding of NGPs is crucial to fully comprehend human molecular physiopathology, progress has been hampered so far by the lack of a systematic approach to their study.</w:t>
      </w:r>
    </w:p>
    <w:p w14:paraId="2540B53D" w14:textId="77777777" w:rsidR="00831A3C" w:rsidRPr="00E20AF2" w:rsidRDefault="00831A3C" w:rsidP="00831A3C">
      <w:pPr>
        <w:rPr>
          <w:szCs w:val="20"/>
        </w:rPr>
      </w:pPr>
      <w:r w:rsidRPr="00E20AF2">
        <w:rPr>
          <w:szCs w:val="20"/>
        </w:rPr>
        <w:t>This Action Proposal aims to create a pan-European scientific network of groups that work on NGPs to strengthen, focus and coordinate research in this field. It proposes to develop a novel classification of NGPs by consensus among interested experts that will be showcased on a newly developed web site, along with meetings, training schools and scientific missions on NGP-related topics.</w:t>
      </w:r>
    </w:p>
    <w:p w14:paraId="4952C759" w14:textId="62C397FB" w:rsidR="00D456F9" w:rsidRPr="00D847C5" w:rsidRDefault="00D456F9" w:rsidP="00955433">
      <w:pPr>
        <w:spacing w:after="0" w:line="271" w:lineRule="auto"/>
        <w:ind w:left="11" w:hanging="11"/>
        <w:rPr>
          <w:iCs/>
        </w:rPr>
      </w:pPr>
      <w:r w:rsidRPr="00D847C5">
        <w:rPr>
          <w:iCs/>
        </w:rPr>
        <w:t>Runtime</w:t>
      </w:r>
      <w:r w:rsidR="00D847C5">
        <w:rPr>
          <w:iCs/>
        </w:rPr>
        <w:t>:</w:t>
      </w:r>
      <w:r w:rsidRPr="00D847C5">
        <w:rPr>
          <w:iCs/>
        </w:rPr>
        <w:t xml:space="preserve"> 201</w:t>
      </w:r>
      <w:r w:rsidR="00D95116" w:rsidRPr="00D847C5">
        <w:rPr>
          <w:iCs/>
        </w:rPr>
        <w:t>5</w:t>
      </w:r>
      <w:r w:rsidRPr="00D847C5">
        <w:rPr>
          <w:iCs/>
        </w:rPr>
        <w:t xml:space="preserve"> </w:t>
      </w:r>
      <w:r w:rsidR="00D847C5">
        <w:rPr>
          <w:iCs/>
        </w:rPr>
        <w:t>-</w:t>
      </w:r>
      <w:r w:rsidRPr="00D847C5">
        <w:rPr>
          <w:iCs/>
        </w:rPr>
        <w:t xml:space="preserve"> 201</w:t>
      </w:r>
      <w:r w:rsidR="00D95116" w:rsidRPr="00D847C5">
        <w:rPr>
          <w:iCs/>
        </w:rPr>
        <w:t>9</w:t>
      </w:r>
    </w:p>
    <w:p w14:paraId="07B68FC8" w14:textId="730BA373" w:rsidR="00D456F9" w:rsidRPr="00D847C5" w:rsidRDefault="00D456F9" w:rsidP="00955433">
      <w:pPr>
        <w:spacing w:after="0" w:line="271" w:lineRule="auto"/>
        <w:ind w:left="11" w:hanging="11"/>
        <w:rPr>
          <w:iCs/>
        </w:rPr>
      </w:pPr>
      <w:r w:rsidRPr="00D847C5">
        <w:rPr>
          <w:iCs/>
        </w:rPr>
        <w:t xml:space="preserve">MC Chair: </w:t>
      </w:r>
      <w:r w:rsidR="00831A3C" w:rsidRPr="00D847C5">
        <w:t>Prof</w:t>
      </w:r>
      <w:r w:rsidR="00D847C5">
        <w:t>.</w:t>
      </w:r>
      <w:r w:rsidR="00831A3C" w:rsidRPr="00D847C5">
        <w:t xml:space="preserve"> Silvio TOSATTO</w:t>
      </w:r>
    </w:p>
    <w:p w14:paraId="01B69519" w14:textId="178E3366" w:rsidR="00D456F9" w:rsidRPr="00D847C5" w:rsidRDefault="00D456F9" w:rsidP="00955433">
      <w:pPr>
        <w:spacing w:after="0" w:line="271" w:lineRule="auto"/>
        <w:ind w:left="11" w:hanging="11"/>
      </w:pPr>
      <w:r w:rsidRPr="00D847C5">
        <w:rPr>
          <w:iCs/>
        </w:rPr>
        <w:t xml:space="preserve">MC Vice-Chair: </w:t>
      </w:r>
      <w:r w:rsidR="00D95116" w:rsidRPr="00D847C5">
        <w:t>Prof</w:t>
      </w:r>
      <w:r w:rsidR="00D847C5">
        <w:t>.</w:t>
      </w:r>
      <w:r w:rsidR="00D95116" w:rsidRPr="00D847C5">
        <w:t xml:space="preserve"> Kristina DJINOVIC-CARUGO</w:t>
      </w:r>
    </w:p>
    <w:p w14:paraId="0C386909" w14:textId="77777777" w:rsidR="00394BFE" w:rsidRPr="00D73507" w:rsidRDefault="00394BFE" w:rsidP="00D73507">
      <w:pPr>
        <w:spacing w:after="0"/>
        <w:rPr>
          <w:szCs w:val="20"/>
        </w:rPr>
      </w:pPr>
    </w:p>
    <w:p w14:paraId="124DA95A" w14:textId="19AF9313" w:rsidR="00A66DD5" w:rsidRPr="008F39C4" w:rsidRDefault="00086E2B" w:rsidP="008F39C4">
      <w:pPr>
        <w:pStyle w:val="Heading3"/>
      </w:pPr>
      <w:hyperlink r:id="rId46" w:anchor="tabs|Name:overview" w:history="1">
        <w:bookmarkStart w:id="40" w:name="_Toc10811318"/>
        <w:r w:rsidR="006E69C2" w:rsidRPr="008F39C4">
          <w:t>European Network of Investigators Triggering Exploratory Research on Myeloid Regulatory Cells (</w:t>
        </w:r>
        <w:proofErr w:type="spellStart"/>
        <w:r w:rsidR="006E69C2" w:rsidRPr="008F39C4">
          <w:t>Mye</w:t>
        </w:r>
        <w:proofErr w:type="spellEnd"/>
        <w:r w:rsidR="006E69C2" w:rsidRPr="008F39C4">
          <w:t xml:space="preserve">-EUNITER) </w:t>
        </w:r>
        <w:r w:rsidR="007E4965" w:rsidRPr="008F39C4">
          <w:t xml:space="preserve">– </w:t>
        </w:r>
        <w:r w:rsidR="006E69C2" w:rsidRPr="008F39C4">
          <w:t>BM1404</w:t>
        </w:r>
        <w:bookmarkEnd w:id="40"/>
      </w:hyperlink>
    </w:p>
    <w:p w14:paraId="02741EF6" w14:textId="77777777" w:rsidR="00D73507" w:rsidRDefault="00D73507" w:rsidP="00D73507">
      <w:pPr>
        <w:spacing w:after="0"/>
        <w:ind w:left="0" w:firstLine="0"/>
      </w:pPr>
    </w:p>
    <w:p w14:paraId="4781DFDD" w14:textId="2C48DDDD" w:rsidR="000F2386" w:rsidRPr="00E20AF2" w:rsidRDefault="006E69C2" w:rsidP="00A66DD5">
      <w:pPr>
        <w:ind w:left="0" w:firstLine="0"/>
      </w:pPr>
      <w:r w:rsidRPr="00E20AF2">
        <w:t xml:space="preserve">In cancer, infection and inflammation, the immune system’s function can be dysregulated, contributing to disease pathology. As part of this process, instead of fighting disease, immune cells may suppress beneficial immune responses and increase pathology. Despite their pathophysiological importance, the identity and biology of the so called myeloid regulatory cells (MRCs) is poorly understood. Depending on the MRC subtype and the respective disease, conflicting results have been published. This Action will form a network of researchers and clinicians which aims to establish a gold standard of common protocols and harmonizing guidelines for the analysis and clinical monitoring of MRCs. There is also a deficit in the translation of findings from animal models to humans, and </w:t>
      </w:r>
      <w:proofErr w:type="spellStart"/>
      <w:r w:rsidRPr="00E20AF2">
        <w:t>Mye</w:t>
      </w:r>
      <w:proofErr w:type="spellEnd"/>
      <w:r w:rsidRPr="00E20AF2">
        <w:t>-EUNITER will build an analytical mouse-monkey-man correlation line. Standardized and validated tools for MRC analysis will aid the development of cellular biomarkers of disease and guide the design of novel therapies to manipulate the functions of MRCs.</w:t>
      </w:r>
    </w:p>
    <w:p w14:paraId="24017CFF" w14:textId="0897F189" w:rsidR="000F2386" w:rsidRPr="00D73507" w:rsidRDefault="000F2386" w:rsidP="00955433">
      <w:pPr>
        <w:spacing w:after="0" w:line="271" w:lineRule="auto"/>
        <w:ind w:left="11" w:hanging="11"/>
      </w:pPr>
      <w:r w:rsidRPr="00D73507">
        <w:t>Runtim</w:t>
      </w:r>
      <w:r w:rsidR="007A0221" w:rsidRPr="00D73507">
        <w:t>e</w:t>
      </w:r>
      <w:r w:rsidR="00D73507">
        <w:t>:</w:t>
      </w:r>
      <w:r w:rsidRPr="00D73507">
        <w:t xml:space="preserve"> 2014 </w:t>
      </w:r>
      <w:r w:rsidR="00D73507">
        <w:t>-</w:t>
      </w:r>
      <w:r w:rsidRPr="00D73507">
        <w:t xml:space="preserve"> 2018</w:t>
      </w:r>
    </w:p>
    <w:p w14:paraId="68251774" w14:textId="36ECE0E2" w:rsidR="000F2386" w:rsidRPr="00D73507" w:rsidRDefault="000F2386" w:rsidP="00955433">
      <w:pPr>
        <w:spacing w:after="0" w:line="271" w:lineRule="auto"/>
        <w:ind w:left="11" w:hanging="11"/>
      </w:pPr>
      <w:r w:rsidRPr="00D73507">
        <w:t xml:space="preserve">MC Chair: </w:t>
      </w:r>
      <w:r w:rsidR="00C52C1B" w:rsidRPr="00D73507">
        <w:t>Prof</w:t>
      </w:r>
      <w:r w:rsidR="00D73507">
        <w:t>.</w:t>
      </w:r>
      <w:r w:rsidR="00C52C1B" w:rsidRPr="00D73507">
        <w:t xml:space="preserve"> Sven BRANDAU</w:t>
      </w:r>
    </w:p>
    <w:p w14:paraId="7201AEA7" w14:textId="28841ABD" w:rsidR="000F2386" w:rsidRPr="00D73507" w:rsidRDefault="000F2386" w:rsidP="00955433">
      <w:pPr>
        <w:spacing w:after="0" w:line="271" w:lineRule="auto"/>
        <w:ind w:left="11" w:hanging="11"/>
      </w:pPr>
      <w:r w:rsidRPr="00D73507">
        <w:rPr>
          <w:iCs/>
        </w:rPr>
        <w:t xml:space="preserve">MC Vice-Chair: </w:t>
      </w:r>
      <w:r w:rsidR="00C52C1B" w:rsidRPr="00D73507">
        <w:t>Dr Annabel VALLEDOR</w:t>
      </w:r>
    </w:p>
    <w:p w14:paraId="52AC1F6E" w14:textId="558CB157" w:rsidR="000A6607" w:rsidRPr="0033198A" w:rsidRDefault="000A6607" w:rsidP="00D73507">
      <w:pPr>
        <w:spacing w:after="0"/>
        <w:rPr>
          <w:i/>
          <w:iCs/>
        </w:rPr>
      </w:pPr>
    </w:p>
    <w:p w14:paraId="117C3551" w14:textId="1D4EE0AB" w:rsidR="008B387C" w:rsidRPr="008F39C4" w:rsidRDefault="00086E2B" w:rsidP="008F39C4">
      <w:pPr>
        <w:pStyle w:val="Heading3"/>
      </w:pPr>
      <w:hyperlink r:id="rId47" w:anchor="tabs|Name:overview" w:history="1">
        <w:bookmarkStart w:id="41" w:name="_Toc10811319"/>
        <w:r w:rsidR="000C3BD1" w:rsidRPr="008F39C4">
          <w:t>Development of a European network for preclinical testing of interventions in mouse models of age and age-related diseases (</w:t>
        </w:r>
        <w:proofErr w:type="spellStart"/>
        <w:r w:rsidR="000C3BD1" w:rsidRPr="008F39C4">
          <w:t>MouseAGE</w:t>
        </w:r>
        <w:proofErr w:type="spellEnd"/>
        <w:r w:rsidR="000C3BD1" w:rsidRPr="008F39C4">
          <w:t>) – BM1402</w:t>
        </w:r>
        <w:bookmarkEnd w:id="41"/>
      </w:hyperlink>
    </w:p>
    <w:p w14:paraId="698D4060" w14:textId="77777777" w:rsidR="00D73507" w:rsidRDefault="00D73507" w:rsidP="00D73507">
      <w:pPr>
        <w:spacing w:after="0"/>
        <w:rPr>
          <w:iCs/>
        </w:rPr>
      </w:pPr>
    </w:p>
    <w:p w14:paraId="3288950C" w14:textId="4C99CDAA" w:rsidR="000C3BD1" w:rsidRPr="00E20AF2" w:rsidRDefault="000C3BD1" w:rsidP="000F2386">
      <w:pPr>
        <w:rPr>
          <w:iCs/>
        </w:rPr>
      </w:pPr>
      <w:r w:rsidRPr="00E20AF2">
        <w:rPr>
          <w:iCs/>
        </w:rPr>
        <w:t xml:space="preserve">The number of people over 65 is predicted to double in the next 50 years. Age is the most important risk factor for stroke, heart attacks, cancers, diabetes, and many other chronic diseases. Tackling the effects of the ageing population in Europe has stimulated funding of research initiatives at both national and European levels. A key </w:t>
      </w:r>
      <w:r w:rsidRPr="00E20AF2">
        <w:rPr>
          <w:iCs/>
        </w:rPr>
        <w:lastRenderedPageBreak/>
        <w:t xml:space="preserve">requisite to develop new interventions for age-related conditions and promote healthier ageing is the availability </w:t>
      </w:r>
      <w:r w:rsidRPr="007256D5">
        <w:rPr>
          <w:iCs/>
        </w:rPr>
        <w:t>and use of preclinical murine models. There is currently a clear lack of such models and appropriate standardised methodologies to test interventions. Therefore, to improve the quality of European ageing research a coordinated interdisciplinary action is needed to standardise methodologies and animal welfare, and to define endpoints, as well as centra</w:t>
      </w:r>
      <w:r w:rsidRPr="00E20AF2">
        <w:rPr>
          <w:iCs/>
        </w:rPr>
        <w:t>lising information, models and technologies for the assessment of interventions. This Action proposes to set-up a highly interactive and flexible European network, which will create a critical mass of cross-disciplinary scientists, clinicians and industrial partners to reach consensus on ways to test preclinical interventions in ageing mice. It will consolidate current best practice across leading European institutions and researchers, maximise resource efficiency, and provide a platform to help train the next generation of scientists.</w:t>
      </w:r>
    </w:p>
    <w:p w14:paraId="2B684935" w14:textId="302BD36C" w:rsidR="00485511" w:rsidRPr="00D73507" w:rsidRDefault="00485511" w:rsidP="00955433">
      <w:pPr>
        <w:spacing w:after="0" w:line="271" w:lineRule="auto"/>
        <w:ind w:left="11" w:hanging="11"/>
        <w:rPr>
          <w:iCs/>
          <w:lang w:val="it-IT"/>
        </w:rPr>
      </w:pPr>
      <w:r w:rsidRPr="00D73507">
        <w:rPr>
          <w:iCs/>
          <w:lang w:val="it-IT"/>
        </w:rPr>
        <w:t>Runtime</w:t>
      </w:r>
      <w:r w:rsidR="00D73507">
        <w:rPr>
          <w:iCs/>
          <w:lang w:val="it-IT"/>
        </w:rPr>
        <w:t>:</w:t>
      </w:r>
      <w:r w:rsidRPr="00D73507">
        <w:rPr>
          <w:iCs/>
          <w:lang w:val="it-IT"/>
        </w:rPr>
        <w:t xml:space="preserve"> 2014 </w:t>
      </w:r>
      <w:r w:rsidR="00D73507">
        <w:rPr>
          <w:iCs/>
          <w:lang w:val="it-IT"/>
        </w:rPr>
        <w:t>-</w:t>
      </w:r>
      <w:r w:rsidRPr="00D73507">
        <w:rPr>
          <w:iCs/>
          <w:lang w:val="it-IT"/>
        </w:rPr>
        <w:t xml:space="preserve"> 2018</w:t>
      </w:r>
    </w:p>
    <w:p w14:paraId="5ACD2E39" w14:textId="6D677459" w:rsidR="00485511" w:rsidRPr="00D73507" w:rsidRDefault="00485511" w:rsidP="00955433">
      <w:pPr>
        <w:spacing w:after="0" w:line="271" w:lineRule="auto"/>
        <w:ind w:left="11" w:hanging="11"/>
        <w:rPr>
          <w:iCs/>
          <w:lang w:val="it-IT"/>
        </w:rPr>
      </w:pPr>
      <w:r w:rsidRPr="00D73507">
        <w:rPr>
          <w:iCs/>
          <w:lang w:val="it-IT"/>
        </w:rPr>
        <w:t xml:space="preserve">MC Chair: </w:t>
      </w:r>
      <w:r w:rsidR="00642C10" w:rsidRPr="00D73507">
        <w:rPr>
          <w:lang w:val="it-IT"/>
        </w:rPr>
        <w:t>Prof</w:t>
      </w:r>
      <w:r w:rsidR="00D73507">
        <w:rPr>
          <w:lang w:val="it-IT"/>
        </w:rPr>
        <w:t>.</w:t>
      </w:r>
      <w:r w:rsidR="00642C10" w:rsidRPr="00D73507">
        <w:rPr>
          <w:lang w:val="it-IT"/>
        </w:rPr>
        <w:t xml:space="preserve"> Ilaria BELLANTUONO</w:t>
      </w:r>
    </w:p>
    <w:p w14:paraId="0C7334D9" w14:textId="6AAAF4C3" w:rsidR="00485511" w:rsidRPr="00D73507" w:rsidRDefault="00485511" w:rsidP="00955433">
      <w:pPr>
        <w:spacing w:after="0" w:line="271" w:lineRule="auto"/>
        <w:ind w:left="11" w:hanging="11"/>
      </w:pPr>
      <w:r w:rsidRPr="00D73507">
        <w:rPr>
          <w:iCs/>
        </w:rPr>
        <w:t xml:space="preserve">MC Vice-Chair: </w:t>
      </w:r>
      <w:r w:rsidR="0033198A" w:rsidRPr="00D73507">
        <w:t>Prof</w:t>
      </w:r>
      <w:r w:rsidR="00D73507">
        <w:t>.</w:t>
      </w:r>
      <w:r w:rsidR="0033198A" w:rsidRPr="00D73507">
        <w:t xml:space="preserve"> Ralph MÜLLER</w:t>
      </w:r>
    </w:p>
    <w:p w14:paraId="1F09A347" w14:textId="77777777" w:rsidR="008B387C" w:rsidRPr="0033198A" w:rsidRDefault="008B387C" w:rsidP="00D73507">
      <w:pPr>
        <w:spacing w:after="0"/>
        <w:rPr>
          <w:i/>
          <w:iCs/>
        </w:rPr>
      </w:pPr>
    </w:p>
    <w:p w14:paraId="2598A1CA" w14:textId="3249C15C" w:rsidR="000F2386" w:rsidRPr="008F39C4" w:rsidRDefault="00086E2B" w:rsidP="008F39C4">
      <w:pPr>
        <w:pStyle w:val="Heading3"/>
      </w:pPr>
      <w:hyperlink r:id="rId48" w:anchor="tabs|Name:overview" w:history="1">
        <w:bookmarkStart w:id="42" w:name="_Toc10811320"/>
        <w:r w:rsidR="005F063B" w:rsidRPr="008F39C4">
          <w:t>Multifunctional Nanoparticles for Magnetic Hyperthermia and Indirect Radiation Therapy (</w:t>
        </w:r>
        <w:proofErr w:type="spellStart"/>
        <w:r w:rsidR="005F063B" w:rsidRPr="008F39C4">
          <w:t>Radiomag</w:t>
        </w:r>
        <w:proofErr w:type="spellEnd"/>
        <w:r w:rsidR="005F063B" w:rsidRPr="008F39C4">
          <w:t xml:space="preserve">) </w:t>
        </w:r>
        <w:r w:rsidR="007068FB" w:rsidRPr="008F39C4">
          <w:t>–</w:t>
        </w:r>
        <w:r w:rsidR="005925D4" w:rsidRPr="008F39C4">
          <w:t xml:space="preserve"> </w:t>
        </w:r>
        <w:r w:rsidR="005F063B" w:rsidRPr="008F39C4">
          <w:t>TD1402</w:t>
        </w:r>
        <w:bookmarkEnd w:id="42"/>
      </w:hyperlink>
    </w:p>
    <w:p w14:paraId="038E2EF7" w14:textId="77777777" w:rsidR="00D73507" w:rsidRDefault="00D73507" w:rsidP="00D73507">
      <w:pPr>
        <w:spacing w:after="0"/>
        <w:rPr>
          <w:szCs w:val="20"/>
        </w:rPr>
      </w:pPr>
    </w:p>
    <w:p w14:paraId="25305996" w14:textId="53587505" w:rsidR="000A6607" w:rsidRPr="00E20AF2" w:rsidRDefault="000551AC" w:rsidP="000F2386">
      <w:pPr>
        <w:rPr>
          <w:szCs w:val="20"/>
        </w:rPr>
      </w:pPr>
      <w:r w:rsidRPr="00E20AF2">
        <w:rPr>
          <w:szCs w:val="20"/>
        </w:rPr>
        <w:t xml:space="preserve">The Action aims to bring together and to organise the research outcomes from the different participating network members in a practical way to provide clinicians with the necessary input to trial a novel anti-cancer treatment combining magnetic hyperthermia and radiotherapy, also identifying future research objectives upon appraisal of the obtained results. Feedback between the different working groups here is essential and is expected that the lifetime of this Action proposal will eventually result in a compendium of best practices for magnetic hyperthermia. RADIOMAG will generate new and strengthen the existing synergies between technical advances (thermal imaging / MH), new treatment concepts (combined targeting </w:t>
      </w:r>
      <w:proofErr w:type="spellStart"/>
      <w:r w:rsidRPr="00E20AF2">
        <w:rPr>
          <w:szCs w:val="20"/>
        </w:rPr>
        <w:t>radiosensitisation</w:t>
      </w:r>
      <w:proofErr w:type="spellEnd"/>
      <w:r w:rsidRPr="00E20AF2">
        <w:rPr>
          <w:szCs w:val="20"/>
        </w:rPr>
        <w:t xml:space="preserve"> and magnetic thermotherapy) and biocompatible coating in order to achieve a breakthrough in the clinical application of magnetic hyperthermia. Due to the complexity of this aim, synergies can only be achieved on a longer time frame, by means of workshops, STSMs, joint publications, common Horizon 2020 research proposals and exchange with other COST Actions (e.g. TD1004, TD1205).</w:t>
      </w:r>
    </w:p>
    <w:p w14:paraId="5CA34C53" w14:textId="6DD2E4EE" w:rsidR="000F2386" w:rsidRPr="00D73507" w:rsidRDefault="000F2386" w:rsidP="00955433">
      <w:pPr>
        <w:spacing w:after="0" w:line="271" w:lineRule="auto"/>
        <w:ind w:left="11" w:hanging="11"/>
        <w:rPr>
          <w:iCs/>
        </w:rPr>
      </w:pPr>
      <w:r w:rsidRPr="00D73507">
        <w:rPr>
          <w:iCs/>
        </w:rPr>
        <w:t>Runtime</w:t>
      </w:r>
      <w:r w:rsidR="00D73507">
        <w:rPr>
          <w:iCs/>
        </w:rPr>
        <w:t>:</w:t>
      </w:r>
      <w:r w:rsidR="007A0221" w:rsidRPr="00D73507">
        <w:rPr>
          <w:iCs/>
        </w:rPr>
        <w:t xml:space="preserve"> </w:t>
      </w:r>
      <w:r w:rsidRPr="00D73507">
        <w:rPr>
          <w:iCs/>
        </w:rPr>
        <w:t>201</w:t>
      </w:r>
      <w:r w:rsidR="00996D38" w:rsidRPr="00D73507">
        <w:rPr>
          <w:iCs/>
        </w:rPr>
        <w:t>4</w:t>
      </w:r>
      <w:r w:rsidRPr="00D73507">
        <w:rPr>
          <w:iCs/>
        </w:rPr>
        <w:t xml:space="preserve"> </w:t>
      </w:r>
      <w:r w:rsidR="00D73507">
        <w:rPr>
          <w:iCs/>
        </w:rPr>
        <w:t>-</w:t>
      </w:r>
      <w:r w:rsidRPr="00D73507">
        <w:rPr>
          <w:iCs/>
        </w:rPr>
        <w:t xml:space="preserve"> 201</w:t>
      </w:r>
      <w:r w:rsidR="00996D38" w:rsidRPr="00D73507">
        <w:rPr>
          <w:iCs/>
        </w:rPr>
        <w:t>8</w:t>
      </w:r>
    </w:p>
    <w:p w14:paraId="398221FA" w14:textId="49E97540" w:rsidR="000A6607" w:rsidRPr="00D73507" w:rsidRDefault="000F2386" w:rsidP="00955433">
      <w:pPr>
        <w:spacing w:after="0" w:line="271" w:lineRule="auto"/>
        <w:ind w:left="11" w:hanging="11"/>
      </w:pPr>
      <w:r w:rsidRPr="00D73507">
        <w:rPr>
          <w:iCs/>
        </w:rPr>
        <w:t xml:space="preserve">MC Chair: </w:t>
      </w:r>
      <w:r w:rsidR="000551AC" w:rsidRPr="00D73507">
        <w:t>Dr Simo SPASSOV</w:t>
      </w:r>
    </w:p>
    <w:p w14:paraId="350C419E" w14:textId="0AEA082A" w:rsidR="000F2386" w:rsidRPr="00D73507" w:rsidRDefault="000F2386" w:rsidP="00955433">
      <w:pPr>
        <w:spacing w:after="0" w:line="271" w:lineRule="auto"/>
        <w:ind w:left="11" w:hanging="11"/>
      </w:pPr>
      <w:r w:rsidRPr="00D73507">
        <w:rPr>
          <w:iCs/>
        </w:rPr>
        <w:t xml:space="preserve">MC Vice-Chair: </w:t>
      </w:r>
      <w:r w:rsidR="000551AC" w:rsidRPr="00D73507">
        <w:t>Dr Daniel ORTEGA</w:t>
      </w:r>
    </w:p>
    <w:p w14:paraId="625B33FB" w14:textId="5FE62043" w:rsidR="00AF2495" w:rsidRPr="008F39C4" w:rsidRDefault="00AF2495" w:rsidP="00D73507">
      <w:pPr>
        <w:spacing w:after="0"/>
        <w:rPr>
          <w:szCs w:val="20"/>
        </w:rPr>
      </w:pPr>
    </w:p>
    <w:p w14:paraId="1A70A2C1" w14:textId="6529C460" w:rsidR="00AF2495" w:rsidRPr="008F39C4" w:rsidRDefault="00086E2B" w:rsidP="008F39C4">
      <w:pPr>
        <w:pStyle w:val="Heading3"/>
      </w:pPr>
      <w:hyperlink r:id="rId49" w:anchor="tabs|Name:overview" w:history="1">
        <w:bookmarkStart w:id="43" w:name="_Toc10811321"/>
        <w:r w:rsidR="00512774" w:rsidRPr="008F39C4">
          <w:t>Raman-based applications for clinical diagnostics (Raman4clinics)</w:t>
        </w:r>
        <w:r w:rsidR="007068FB" w:rsidRPr="008F39C4">
          <w:t xml:space="preserve"> </w:t>
        </w:r>
        <w:r w:rsidR="00C33B54" w:rsidRPr="008F39C4">
          <w:t>–</w:t>
        </w:r>
        <w:r w:rsidR="007068FB" w:rsidRPr="008F39C4">
          <w:t xml:space="preserve"> </w:t>
        </w:r>
        <w:r w:rsidR="00512774" w:rsidRPr="008F39C4">
          <w:t>BM1401</w:t>
        </w:r>
        <w:bookmarkEnd w:id="43"/>
      </w:hyperlink>
    </w:p>
    <w:p w14:paraId="2C06BD89" w14:textId="77777777" w:rsidR="00D73507" w:rsidRDefault="00D73507" w:rsidP="00D73507">
      <w:pPr>
        <w:spacing w:after="0"/>
      </w:pPr>
    </w:p>
    <w:p w14:paraId="5016C038" w14:textId="11DED10E" w:rsidR="00B37EB4" w:rsidRPr="00E20AF2" w:rsidRDefault="00B37EB4" w:rsidP="00D456F9">
      <w:r w:rsidRPr="00E20AF2">
        <w:t>The aim of the Action is to develop a collaborative network of top European experts working towards the progress of the emerging field of Raman-based applications for clinical diagnostics. The Action</w:t>
      </w:r>
      <w:r w:rsidRPr="00E20AF2">
        <w:rPr>
          <w:i/>
          <w:iCs/>
        </w:rPr>
        <w:t xml:space="preserve"> </w:t>
      </w:r>
      <w:r w:rsidRPr="00E20AF2">
        <w:t xml:space="preserve">coordinates research run by diverse yet complementary research groups in Europe on novel, label-free and rapid technologies based on a wide variety of Raman spectroscopies for the clinical diagnostics of body fluids, bacteria, cells and tissues. International interdisciplinary networking opportunities are offered between scientists within </w:t>
      </w:r>
      <w:proofErr w:type="spellStart"/>
      <w:r w:rsidRPr="00E20AF2">
        <w:t>biophotonics</w:t>
      </w:r>
      <w:proofErr w:type="spellEnd"/>
      <w:r w:rsidRPr="00E20AF2">
        <w:t>, chemometricians and physicians/clinicians. Main goal of the network is to give a major impetus in this vibrant field of research by aligning it to clinical requirements and application aspects (the unmet medical need) by means of COST as the best mechanism to progress the state-of-the-art. The Action will create a platform for scientific communication, exchange, collaboration and for new research activities, combining the partners’ expertise in technology, component, system and methodology development and medical application. As a result, novel technology portfolios for clinical diagnostics will emerge to the benefit of patients as well as to the economy. The interest of the next generation of promising scientists will be attracted, thereby ensuring that Europe will remain at the frontline of research into clinical diagnostics.</w:t>
      </w:r>
    </w:p>
    <w:p w14:paraId="1CA8F0AE" w14:textId="05E21291" w:rsidR="006319A4" w:rsidRPr="00D73507" w:rsidRDefault="006319A4" w:rsidP="00955433">
      <w:pPr>
        <w:spacing w:after="0" w:line="271" w:lineRule="auto"/>
        <w:ind w:left="11" w:hanging="11"/>
        <w:rPr>
          <w:iCs/>
        </w:rPr>
      </w:pPr>
      <w:r w:rsidRPr="00D73507">
        <w:rPr>
          <w:iCs/>
        </w:rPr>
        <w:t>Runtime</w:t>
      </w:r>
      <w:r w:rsidR="00D73507">
        <w:rPr>
          <w:iCs/>
        </w:rPr>
        <w:t>:</w:t>
      </w:r>
      <w:r w:rsidRPr="00D73507">
        <w:rPr>
          <w:iCs/>
        </w:rPr>
        <w:t xml:space="preserve"> </w:t>
      </w:r>
      <w:r w:rsidR="006E6BAC" w:rsidRPr="00D73507">
        <w:rPr>
          <w:iCs/>
        </w:rPr>
        <w:t xml:space="preserve">2014 </w:t>
      </w:r>
      <w:r w:rsidR="00D73507">
        <w:rPr>
          <w:iCs/>
        </w:rPr>
        <w:t>-</w:t>
      </w:r>
      <w:r w:rsidR="006E6BAC" w:rsidRPr="00D73507">
        <w:rPr>
          <w:iCs/>
        </w:rPr>
        <w:t xml:space="preserve"> 2018</w:t>
      </w:r>
    </w:p>
    <w:p w14:paraId="19C02200" w14:textId="4E74D840" w:rsidR="006A5E43" w:rsidRPr="00D73507" w:rsidRDefault="00B33A7D" w:rsidP="00955433">
      <w:pPr>
        <w:spacing w:after="0" w:line="271" w:lineRule="auto"/>
        <w:ind w:left="11" w:hanging="11"/>
        <w:rPr>
          <w:iCs/>
        </w:rPr>
      </w:pPr>
      <w:r w:rsidRPr="00D73507">
        <w:rPr>
          <w:iCs/>
        </w:rPr>
        <w:t xml:space="preserve">MC Chair: </w:t>
      </w:r>
      <w:r w:rsidR="00B37EB4" w:rsidRPr="00D73507">
        <w:t>Prof</w:t>
      </w:r>
      <w:r w:rsidR="00D73507">
        <w:t>.</w:t>
      </w:r>
      <w:r w:rsidR="00B37EB4" w:rsidRPr="00D73507">
        <w:t xml:space="preserve"> Jürgen POPP</w:t>
      </w:r>
    </w:p>
    <w:p w14:paraId="7AA99D27" w14:textId="3EE4FB94" w:rsidR="00FE4861" w:rsidRPr="00D73507" w:rsidRDefault="00733631" w:rsidP="00955433">
      <w:pPr>
        <w:spacing w:after="0" w:line="271" w:lineRule="auto"/>
        <w:ind w:left="11" w:hanging="11"/>
      </w:pPr>
      <w:r w:rsidRPr="00D73507">
        <w:rPr>
          <w:iCs/>
        </w:rPr>
        <w:lastRenderedPageBreak/>
        <w:t xml:space="preserve">MC Vice-Chair: </w:t>
      </w:r>
      <w:r w:rsidR="00B37EB4" w:rsidRPr="00D73507">
        <w:t>Prof</w:t>
      </w:r>
      <w:r w:rsidR="00D73507">
        <w:t>.</w:t>
      </w:r>
      <w:r w:rsidR="00B37EB4" w:rsidRPr="00D73507">
        <w:t xml:space="preserve"> Francesco Saverio PAVONE</w:t>
      </w:r>
    </w:p>
    <w:p w14:paraId="586820B9" w14:textId="2DBC2BB4" w:rsidR="00360640" w:rsidRPr="0033198A" w:rsidRDefault="00360640" w:rsidP="00D73507">
      <w:pPr>
        <w:spacing w:after="0"/>
        <w:rPr>
          <w:i/>
          <w:iCs/>
        </w:rPr>
      </w:pPr>
    </w:p>
    <w:p w14:paraId="60FD8419" w14:textId="3006D6F3" w:rsidR="00065D2E" w:rsidRPr="008F39C4" w:rsidRDefault="00086E2B" w:rsidP="008F39C4">
      <w:pPr>
        <w:pStyle w:val="Heading3"/>
      </w:pPr>
      <w:hyperlink r:id="rId50" w:anchor="tabs|Name:overview" w:history="1">
        <w:bookmarkStart w:id="44" w:name="_Toc10811322"/>
        <w:r w:rsidR="00F97AE2" w:rsidRPr="008F39C4">
          <w:t>European network for innovative uses of EMFs in biomedical applications (EMF-MED) – BM1309</w:t>
        </w:r>
        <w:bookmarkEnd w:id="44"/>
      </w:hyperlink>
    </w:p>
    <w:p w14:paraId="7ADAEA0B" w14:textId="77777777" w:rsidR="00D73507" w:rsidRDefault="00D73507" w:rsidP="00D73507">
      <w:pPr>
        <w:spacing w:after="0"/>
        <w:rPr>
          <w:shd w:val="clear" w:color="auto" w:fill="FFFFFF"/>
        </w:rPr>
      </w:pPr>
    </w:p>
    <w:p w14:paraId="378F65A5" w14:textId="43DC70A9" w:rsidR="00065D2E" w:rsidRPr="00E20AF2" w:rsidRDefault="00F97AE2" w:rsidP="00065D2E">
      <w:pPr>
        <w:rPr>
          <w:shd w:val="clear" w:color="auto" w:fill="FFFFFF"/>
        </w:rPr>
      </w:pPr>
      <w:r w:rsidRPr="00E20AF2">
        <w:rPr>
          <w:shd w:val="clear" w:color="auto" w:fill="FFFFFF"/>
        </w:rPr>
        <w:t>The Action will provide a cooperative framework to support the research on beneficial biological effects of non-ionizing electromagnetic fields (EMFs) and their use in biomedical applications. Research on biological effects of EMFs has traditionally focused on health risks. Inspired by promising recent studies on useful biomedical EMF interactions and applications, this Action will focus on beneficial effects, aiming for breakthrough results, new discoveries and innovative biomedical technologies. The Action will provide a better understanding of underlying physical and biological interaction mechanisms, related to both cancer and non-cancer applications, filling the gaps in the present state of knowledge. Ultimately, the Action will aim to contribute to development and optimization of innovative EMF-based medical devices and procedures, which will be safer, more efficient and less invasive. Interdisciplinarity of the proposed topic and significance of the expected outcomes require a concerted research network at the European level.</w:t>
      </w:r>
    </w:p>
    <w:p w14:paraId="29540E93" w14:textId="27CD3D31" w:rsidR="00F97AE2" w:rsidRPr="00D73507" w:rsidRDefault="00F97AE2" w:rsidP="00955433">
      <w:pPr>
        <w:spacing w:after="0" w:line="271" w:lineRule="auto"/>
        <w:ind w:left="11" w:hanging="11"/>
        <w:rPr>
          <w:iCs/>
        </w:rPr>
      </w:pPr>
      <w:r w:rsidRPr="00D73507">
        <w:rPr>
          <w:iCs/>
        </w:rPr>
        <w:t>Runtime</w:t>
      </w:r>
      <w:r w:rsidR="00D73507">
        <w:rPr>
          <w:iCs/>
        </w:rPr>
        <w:t>:</w:t>
      </w:r>
      <w:r w:rsidRPr="00D73507">
        <w:rPr>
          <w:iCs/>
        </w:rPr>
        <w:t xml:space="preserve"> 2014 </w:t>
      </w:r>
      <w:r w:rsidR="00D73507">
        <w:rPr>
          <w:iCs/>
        </w:rPr>
        <w:t>-</w:t>
      </w:r>
      <w:r w:rsidRPr="00D73507">
        <w:rPr>
          <w:iCs/>
        </w:rPr>
        <w:t xml:space="preserve"> 2018</w:t>
      </w:r>
    </w:p>
    <w:p w14:paraId="18BFDE85" w14:textId="6A4A994D" w:rsidR="00F97AE2" w:rsidRPr="00D73507" w:rsidRDefault="00F97AE2" w:rsidP="00955433">
      <w:pPr>
        <w:spacing w:after="0" w:line="271" w:lineRule="auto"/>
        <w:ind w:left="11" w:hanging="11"/>
        <w:rPr>
          <w:iCs/>
        </w:rPr>
      </w:pPr>
      <w:r w:rsidRPr="00D73507">
        <w:rPr>
          <w:iCs/>
        </w:rPr>
        <w:t xml:space="preserve">MC Chair: </w:t>
      </w:r>
      <w:r w:rsidR="00370254" w:rsidRPr="00D73507">
        <w:t>Prof</w:t>
      </w:r>
      <w:r w:rsidR="00D73507">
        <w:t>.</w:t>
      </w:r>
      <w:r w:rsidR="00370254" w:rsidRPr="00D73507">
        <w:t xml:space="preserve"> Antonio ŠAROLIĆ</w:t>
      </w:r>
    </w:p>
    <w:p w14:paraId="13C841E0" w14:textId="0401ECA9" w:rsidR="00F97AE2" w:rsidRPr="00D73507" w:rsidRDefault="00F97AE2" w:rsidP="00955433">
      <w:pPr>
        <w:spacing w:after="0" w:line="271" w:lineRule="auto"/>
        <w:ind w:left="11" w:hanging="11"/>
      </w:pPr>
      <w:r w:rsidRPr="00D73507">
        <w:rPr>
          <w:iCs/>
        </w:rPr>
        <w:t xml:space="preserve">MC Vice-Chair: </w:t>
      </w:r>
      <w:r w:rsidR="00370254" w:rsidRPr="00D73507">
        <w:t>Dr Mirjana MOSER</w:t>
      </w:r>
    </w:p>
    <w:p w14:paraId="1D08505C" w14:textId="77777777" w:rsidR="00F97AE2" w:rsidRPr="00065D2E" w:rsidRDefault="00F97AE2" w:rsidP="00D73507">
      <w:pPr>
        <w:spacing w:after="0"/>
        <w:rPr>
          <w:i/>
          <w:iCs/>
        </w:rPr>
      </w:pPr>
    </w:p>
    <w:p w14:paraId="26E571B5" w14:textId="79FF3D4B" w:rsidR="00360640" w:rsidRPr="008F39C4" w:rsidRDefault="00086E2B" w:rsidP="008F39C4">
      <w:pPr>
        <w:pStyle w:val="Heading3"/>
      </w:pPr>
      <w:hyperlink r:id="rId51" w:anchor="tabs|Name:overview" w:history="1">
        <w:bookmarkStart w:id="45" w:name="_Toc10811323"/>
        <w:r w:rsidR="00360640" w:rsidRPr="008F39C4">
          <w:t>European network to integrate research on intracellular proteolysis pathways in health and disease (PROTEOSTASIS) – BM1307</w:t>
        </w:r>
        <w:bookmarkEnd w:id="45"/>
      </w:hyperlink>
    </w:p>
    <w:p w14:paraId="7EFFA69A" w14:textId="77777777" w:rsidR="00D73507" w:rsidRDefault="00D73507" w:rsidP="00D73507">
      <w:pPr>
        <w:spacing w:after="0"/>
        <w:rPr>
          <w:iCs/>
        </w:rPr>
      </w:pPr>
    </w:p>
    <w:p w14:paraId="762D38A3" w14:textId="52F79443" w:rsidR="00360640" w:rsidRPr="00E20AF2" w:rsidRDefault="008B387C" w:rsidP="00BF08A8">
      <w:pPr>
        <w:rPr>
          <w:iCs/>
        </w:rPr>
      </w:pPr>
      <w:r w:rsidRPr="00E20AF2">
        <w:rPr>
          <w:iCs/>
        </w:rPr>
        <w:t>Intracellular proteolysis is critical for cell homeostasis and to prevent pathologies such as cancers, immune diseases and neurological disorders. Its involvement in the control of almost every biological process has generated a huge interest amongst scientists from very diverse backgrounds, which in turn has resulted into both a tremendous advance of our knowledge and an important fragmentation of the field. The Action will coordinate and integrate the efforts made by European research teams to better understand intracellular proteolysis and to translate novel discoveries into products of clinical and/or economical values. It will gather all European academic, clinical and industrial partners willing to foster collaboration and training in the field through the organization of meetings, workshops and exchange programs. The implementation of different translational projects within the network will generate a “mind-agitating” atmosphere that will promote both creativity and reactivity. To help overcome the energy-barrier that too often limits development of novel and original ideas and concepts, a core dedicated think-tank created within PROTEOSTASIS will detect outstanding and clinically relevant projects that cannot be productively tackled by individual teams and help to assemble both the appropriate funding and workforce required to translate them into medically-valuable applications.</w:t>
      </w:r>
    </w:p>
    <w:p w14:paraId="111ABECA" w14:textId="33DE12B3" w:rsidR="00BC46B3" w:rsidRPr="00F07119" w:rsidRDefault="00BC46B3" w:rsidP="00955433">
      <w:pPr>
        <w:spacing w:after="0" w:line="271" w:lineRule="auto"/>
        <w:ind w:left="11" w:hanging="11"/>
        <w:rPr>
          <w:iCs/>
        </w:rPr>
      </w:pPr>
      <w:r w:rsidRPr="00F07119">
        <w:rPr>
          <w:iCs/>
        </w:rPr>
        <w:t>Runtime</w:t>
      </w:r>
      <w:r w:rsidR="00D73507" w:rsidRPr="00F07119">
        <w:rPr>
          <w:iCs/>
        </w:rPr>
        <w:t>:</w:t>
      </w:r>
      <w:r w:rsidRPr="00F07119">
        <w:rPr>
          <w:iCs/>
        </w:rPr>
        <w:t xml:space="preserve"> 2014 </w:t>
      </w:r>
      <w:r w:rsidR="00D73507" w:rsidRPr="00F07119">
        <w:rPr>
          <w:iCs/>
        </w:rPr>
        <w:t>-</w:t>
      </w:r>
      <w:r w:rsidRPr="00F07119">
        <w:rPr>
          <w:iCs/>
        </w:rPr>
        <w:t xml:space="preserve"> 2018</w:t>
      </w:r>
    </w:p>
    <w:p w14:paraId="4A1607B3" w14:textId="2B683FA3" w:rsidR="00BC46B3" w:rsidRPr="00F07119" w:rsidRDefault="00BC46B3" w:rsidP="00955433">
      <w:pPr>
        <w:spacing w:after="0" w:line="271" w:lineRule="auto"/>
        <w:ind w:left="11" w:hanging="11"/>
        <w:rPr>
          <w:iCs/>
        </w:rPr>
      </w:pPr>
      <w:r w:rsidRPr="00F07119">
        <w:rPr>
          <w:iCs/>
        </w:rPr>
        <w:t xml:space="preserve">MC Chair: </w:t>
      </w:r>
      <w:r w:rsidR="002A1DB7" w:rsidRPr="00F07119">
        <w:t>Dr Rosa BARRIO</w:t>
      </w:r>
    </w:p>
    <w:p w14:paraId="01FFAC8C" w14:textId="77777777" w:rsidR="00D73507" w:rsidRDefault="00BC46B3">
      <w:pPr>
        <w:spacing w:after="160" w:line="259" w:lineRule="auto"/>
        <w:ind w:left="0" w:firstLine="0"/>
        <w:jc w:val="left"/>
      </w:pPr>
      <w:r w:rsidRPr="00D73507">
        <w:rPr>
          <w:iCs/>
        </w:rPr>
        <w:t xml:space="preserve">MC Vice-Chair: </w:t>
      </w:r>
      <w:r w:rsidR="00DF535C" w:rsidRPr="00D73507">
        <w:t>Dr Olivier COUX</w:t>
      </w:r>
    </w:p>
    <w:p w14:paraId="613A9BCE" w14:textId="5F8164AA" w:rsidR="006A5E43" w:rsidRPr="0033198A" w:rsidRDefault="00524CEF">
      <w:pPr>
        <w:spacing w:after="160" w:line="259" w:lineRule="auto"/>
        <w:ind w:left="0" w:firstLine="0"/>
        <w:jc w:val="left"/>
        <w:rPr>
          <w:i/>
          <w:iCs/>
        </w:rPr>
      </w:pPr>
      <w:r w:rsidRPr="0033198A">
        <w:rPr>
          <w:i/>
          <w:iCs/>
        </w:rPr>
        <w:br w:type="page"/>
      </w:r>
    </w:p>
    <w:p w14:paraId="76DD47E9" w14:textId="1E9DBB27" w:rsidR="00E17150" w:rsidRPr="00D73507" w:rsidRDefault="00E17150" w:rsidP="00E17150">
      <w:pPr>
        <w:pStyle w:val="Heading1"/>
        <w:rPr>
          <w:b/>
          <w:color w:val="00AFAA"/>
          <w:sz w:val="30"/>
          <w:szCs w:val="30"/>
        </w:rPr>
      </w:pPr>
      <w:bookmarkStart w:id="46" w:name="_Toc10811324"/>
      <w:bookmarkStart w:id="47" w:name="_Ref514227710"/>
      <w:bookmarkStart w:id="48" w:name="_Toc514835405"/>
      <w:bookmarkStart w:id="49" w:name="_Toc515351295"/>
      <w:r w:rsidRPr="00D73507">
        <w:rPr>
          <w:b/>
          <w:color w:val="00AFAA"/>
          <w:sz w:val="30"/>
          <w:szCs w:val="30"/>
        </w:rPr>
        <w:lastRenderedPageBreak/>
        <w:t xml:space="preserve">Stakeholders in the field </w:t>
      </w:r>
      <w:r w:rsidR="003C798E" w:rsidRPr="00D73507">
        <w:rPr>
          <w:b/>
          <w:color w:val="00AFAA"/>
          <w:sz w:val="30"/>
          <w:szCs w:val="30"/>
        </w:rPr>
        <w:t xml:space="preserve">of </w:t>
      </w:r>
      <w:r w:rsidR="00D73507" w:rsidRPr="00D73507">
        <w:rPr>
          <w:b/>
          <w:color w:val="00AFAA"/>
          <w:sz w:val="30"/>
          <w:szCs w:val="30"/>
        </w:rPr>
        <w:t>c</w:t>
      </w:r>
      <w:r w:rsidR="003C798E" w:rsidRPr="00D73507">
        <w:rPr>
          <w:b/>
          <w:color w:val="00AFAA"/>
          <w:sz w:val="30"/>
          <w:szCs w:val="30"/>
        </w:rPr>
        <w:t xml:space="preserve">ancer </w:t>
      </w:r>
      <w:r w:rsidR="00D73507" w:rsidRPr="00D73507">
        <w:rPr>
          <w:b/>
          <w:color w:val="00AFAA"/>
          <w:sz w:val="30"/>
          <w:szCs w:val="30"/>
        </w:rPr>
        <w:t>r</w:t>
      </w:r>
      <w:r w:rsidR="003C798E" w:rsidRPr="00D73507">
        <w:rPr>
          <w:b/>
          <w:color w:val="00AFAA"/>
          <w:sz w:val="30"/>
          <w:szCs w:val="30"/>
        </w:rPr>
        <w:t>esearch participating in the event</w:t>
      </w:r>
      <w:bookmarkEnd w:id="46"/>
    </w:p>
    <w:p w14:paraId="13EFC55D" w14:textId="4BCAE5D9" w:rsidR="00261B8E" w:rsidRPr="00D73507" w:rsidRDefault="00C23524" w:rsidP="005D6AB4">
      <w:pPr>
        <w:pStyle w:val="Heading2"/>
        <w:rPr>
          <w:sz w:val="28"/>
          <w:szCs w:val="28"/>
        </w:rPr>
      </w:pPr>
      <w:bookmarkStart w:id="50" w:name="_Toc10811325"/>
      <w:r w:rsidRPr="00D73507">
        <w:rPr>
          <w:sz w:val="28"/>
          <w:szCs w:val="28"/>
        </w:rPr>
        <w:t xml:space="preserve">Stakeholders </w:t>
      </w:r>
      <w:r w:rsidR="00F82A34" w:rsidRPr="00D73507">
        <w:rPr>
          <w:sz w:val="28"/>
          <w:szCs w:val="28"/>
        </w:rPr>
        <w:t xml:space="preserve">funding </w:t>
      </w:r>
      <w:r w:rsidR="006B7FB6">
        <w:rPr>
          <w:sz w:val="28"/>
          <w:szCs w:val="28"/>
        </w:rPr>
        <w:t>c</w:t>
      </w:r>
      <w:r w:rsidR="00F82A34" w:rsidRPr="00D73507">
        <w:rPr>
          <w:sz w:val="28"/>
          <w:szCs w:val="28"/>
        </w:rPr>
        <w:t xml:space="preserve">ancer </w:t>
      </w:r>
      <w:r w:rsidR="006B7FB6">
        <w:rPr>
          <w:sz w:val="28"/>
          <w:szCs w:val="28"/>
        </w:rPr>
        <w:t>r</w:t>
      </w:r>
      <w:r w:rsidR="00F82A34" w:rsidRPr="00D73507">
        <w:rPr>
          <w:sz w:val="28"/>
          <w:szCs w:val="28"/>
        </w:rPr>
        <w:t>esearch</w:t>
      </w:r>
      <w:bookmarkEnd w:id="47"/>
      <w:bookmarkEnd w:id="48"/>
      <w:bookmarkEnd w:id="49"/>
      <w:bookmarkEnd w:id="50"/>
    </w:p>
    <w:p w14:paraId="11F3A4FF" w14:textId="77777777" w:rsidR="00D73507" w:rsidRDefault="00D73507" w:rsidP="00D73507">
      <w:pPr>
        <w:spacing w:after="0"/>
      </w:pPr>
    </w:p>
    <w:p w14:paraId="11D07BAD" w14:textId="23EE8F14" w:rsidR="00261B8E" w:rsidRPr="0033198A" w:rsidRDefault="001131A6" w:rsidP="00261B8E">
      <w:r w:rsidRPr="00290DD4">
        <w:t>T</w:t>
      </w:r>
      <w:r w:rsidR="00261B8E" w:rsidRPr="00290DD4">
        <w:t xml:space="preserve">he European support provided is a web with different initiatives that complement each other. COST aims to bring together representatives of these initiatives together with researchers who represent COST Actions. This section provides information about selected stakeholders which </w:t>
      </w:r>
      <w:r w:rsidR="00290DD4">
        <w:t xml:space="preserve">will </w:t>
      </w:r>
      <w:r w:rsidR="00261B8E" w:rsidRPr="00290DD4">
        <w:t>contribute to the discussion.</w:t>
      </w:r>
    </w:p>
    <w:p w14:paraId="062547D6" w14:textId="5B08847C" w:rsidR="00261B8E" w:rsidRPr="00D73507" w:rsidRDefault="00E67696" w:rsidP="00D73507">
      <w:pPr>
        <w:pStyle w:val="Heading3"/>
      </w:pPr>
      <w:bookmarkStart w:id="51" w:name="_Toc10811326"/>
      <w:r w:rsidRPr="00D73507">
        <w:t>European Commission – DG RTD</w:t>
      </w:r>
      <w:bookmarkEnd w:id="51"/>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2200D0" w:rsidRPr="0085566F" w14:paraId="547C5A4E"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07847DA3" w14:textId="77777777" w:rsidR="002200D0" w:rsidRPr="0085566F" w:rsidRDefault="002200D0" w:rsidP="00D75D4E">
            <w:pPr>
              <w:spacing w:after="0"/>
              <w:ind w:right="92"/>
              <w:jc w:val="center"/>
              <w:rPr>
                <w:b/>
                <w:bCs/>
              </w:rPr>
            </w:pPr>
            <w:r w:rsidRPr="0085566F">
              <w:rPr>
                <w:b/>
                <w:bCs/>
                <w:noProof/>
              </w:rPr>
              <w:drawing>
                <wp:inline distT="0" distB="0" distL="0" distR="0" wp14:anchorId="38B12B4B" wp14:editId="7FD6A513">
                  <wp:extent cx="904875" cy="571500"/>
                  <wp:effectExtent l="0" t="0" r="9525" b="0"/>
                  <wp:docPr id="24" name="Picture 24" descr="C:\Users\fortelli\AppData\Local\Microsoft\Windows\INetCache\Content.Word\EU-FLAG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fortelli\AppData\Local\Microsoft\Windows\INetCache\Content.Word\EU-FLAG_cmyk.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inline>
              </w:drawing>
            </w:r>
            <w:r w:rsidRPr="0085566F">
              <w:rPr>
                <w:b/>
                <w:bCs/>
              </w:rPr>
              <w:t xml:space="preserve"> </w:t>
            </w:r>
          </w:p>
        </w:tc>
        <w:tc>
          <w:tcPr>
            <w:tcW w:w="7738" w:type="dxa"/>
            <w:tcBorders>
              <w:top w:val="outset" w:sz="6" w:space="0" w:color="auto"/>
              <w:left w:val="outset" w:sz="6" w:space="0" w:color="auto"/>
              <w:bottom w:val="outset" w:sz="6" w:space="0" w:color="auto"/>
              <w:right w:val="outset" w:sz="6" w:space="0" w:color="auto"/>
            </w:tcBorders>
            <w:vAlign w:val="center"/>
          </w:tcPr>
          <w:p w14:paraId="00D481D4" w14:textId="77777777" w:rsidR="002200D0" w:rsidRPr="0085566F" w:rsidRDefault="002200D0" w:rsidP="00D75D4E">
            <w:pPr>
              <w:spacing w:after="0"/>
              <w:ind w:left="102" w:firstLine="0"/>
            </w:pPr>
            <w:r w:rsidRPr="0085566F">
              <w:t>The Directorate-General for Research and Innovation defines and implements European Research and Innovation (DG RTD) policy with a view to achieving the goals of the Europe 2020 strategy and its key flagship initiative, the Innovation Union.</w:t>
            </w:r>
          </w:p>
          <w:p w14:paraId="5B89E754" w14:textId="0AF127B1" w:rsidR="002200D0" w:rsidRPr="0085566F" w:rsidRDefault="002200D0" w:rsidP="0070092D">
            <w:pPr>
              <w:spacing w:after="0"/>
              <w:ind w:left="102" w:firstLine="0"/>
            </w:pPr>
            <w:r w:rsidRPr="0085566F">
              <w:t>To do so, the DG contributes to the European Semester by analysing national R&amp;I policies, by assessing their strengths and weaknesses, and by formulating country specific recommendations where necessary. It monitors and contributes to the realisation of the Innovation Union flagship initiative and the completion of the European Research Area. It funds excellent Research and Innovation through Framework Programmes taking a strategic programming approach.</w:t>
            </w:r>
          </w:p>
        </w:tc>
      </w:tr>
      <w:tr w:rsidR="002200D0" w:rsidRPr="0085566F" w14:paraId="05CEB98B"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41A1458B" w14:textId="17511612" w:rsidR="002200D0" w:rsidRPr="0085566F" w:rsidRDefault="002200D0"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hideMark/>
          </w:tcPr>
          <w:p w14:paraId="7AB36516" w14:textId="2804E1CA" w:rsidR="002200D0" w:rsidRDefault="00086E2B" w:rsidP="00D75D4E">
            <w:pPr>
              <w:spacing w:after="0"/>
              <w:ind w:left="102"/>
              <w:jc w:val="left"/>
              <w:rPr>
                <w:rStyle w:val="Hyperlink"/>
              </w:rPr>
            </w:pPr>
            <w:hyperlink r:id="rId53" w:history="1">
              <w:r w:rsidR="009D521D" w:rsidRPr="006E22BE">
                <w:rPr>
                  <w:rStyle w:val="Hyperlink"/>
                </w:rPr>
                <w:t>http://ec.europa.eu/research/health/index.cfm?pg=area&amp;areaname=cancer</w:t>
              </w:r>
            </w:hyperlink>
          </w:p>
          <w:p w14:paraId="62F5ABDA" w14:textId="4D8FB871" w:rsidR="009D521D" w:rsidRPr="0085566F" w:rsidRDefault="00086E2B" w:rsidP="009D521D">
            <w:pPr>
              <w:spacing w:after="0"/>
              <w:ind w:left="102"/>
              <w:jc w:val="left"/>
            </w:pPr>
            <w:hyperlink r:id="rId54" w:history="1">
              <w:r w:rsidR="009D521D" w:rsidRPr="00A75AE5">
                <w:rPr>
                  <w:rStyle w:val="Hyperlink"/>
                </w:rPr>
                <w:t>https://cordis.europa.eu/search/result_en?q=cancer</w:t>
              </w:r>
            </w:hyperlink>
          </w:p>
        </w:tc>
      </w:tr>
      <w:tr w:rsidR="002200D0" w:rsidRPr="0085566F" w14:paraId="355661F9"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66B0B9D3" w14:textId="77777777" w:rsidR="002200D0" w:rsidRPr="0085566F" w:rsidRDefault="002200D0"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24D5B390" w14:textId="4C05100A" w:rsidR="002200D0" w:rsidRPr="0085566F" w:rsidRDefault="000A162A" w:rsidP="00D75D4E">
            <w:pPr>
              <w:spacing w:after="0"/>
              <w:ind w:left="102"/>
            </w:pPr>
            <w:r w:rsidRPr="006E6CC7">
              <w:t>The EU aims to develop improved patient-oriented strategies for combating cancer - ranging from prevention to more effective and earlier diagnosis, but also better treatment with minimal side effects. In order to achieve practical benefits and improve the quality of life of EU citizens, EU-supported research focuses on dissecting the causes and mechanisms of cancer, translating this basic knowledge into clinical applications and supporting clinical research on new and improved interventions. Other important issues related to cancer are also covered, e.g. ageing and cancer, childhood cancers, regional differences, psychosocial aspects, palliative and end-of-life care, survivorship issues and guidance to support groups.</w:t>
            </w:r>
          </w:p>
        </w:tc>
      </w:tr>
      <w:tr w:rsidR="002200D0" w:rsidRPr="0085566F" w14:paraId="0338C975"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4DF94BF2" w14:textId="77777777" w:rsidR="002200D0" w:rsidRPr="0085566F" w:rsidRDefault="002200D0"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6FE36F7C" w14:textId="35A41BF3" w:rsidR="002200D0" w:rsidRPr="0085566F" w:rsidRDefault="00086E2B" w:rsidP="00D75D4E">
            <w:pPr>
              <w:spacing w:after="0"/>
              <w:ind w:left="102"/>
              <w:jc w:val="left"/>
            </w:pPr>
            <w:hyperlink r:id="rId55" w:history="1">
              <w:r w:rsidR="005F54DB">
                <w:rPr>
                  <w:rStyle w:val="Hyperlink"/>
                </w:rPr>
                <w:t>Relevant projects</w:t>
              </w:r>
            </w:hyperlink>
          </w:p>
        </w:tc>
      </w:tr>
      <w:tr w:rsidR="002200D0" w:rsidRPr="0085566F" w14:paraId="7CF71883"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34954613" w14:textId="77777777" w:rsidR="002200D0" w:rsidRPr="0085566F" w:rsidRDefault="002200D0" w:rsidP="00D75D4E">
            <w:pPr>
              <w:spacing w:after="0"/>
              <w:ind w:right="92"/>
              <w:jc w:val="right"/>
              <w:rPr>
                <w:b/>
                <w:bCs/>
              </w:rPr>
            </w:pPr>
            <w:r w:rsidRPr="0085566F">
              <w:rPr>
                <w:b/>
                <w:bCs/>
              </w:rPr>
              <w:t>Members</w:t>
            </w:r>
          </w:p>
        </w:tc>
        <w:tc>
          <w:tcPr>
            <w:tcW w:w="7738" w:type="dxa"/>
            <w:tcBorders>
              <w:top w:val="outset" w:sz="6" w:space="0" w:color="auto"/>
              <w:left w:val="outset" w:sz="6" w:space="0" w:color="auto"/>
              <w:bottom w:val="outset" w:sz="6" w:space="0" w:color="auto"/>
              <w:right w:val="outset" w:sz="6" w:space="0" w:color="auto"/>
            </w:tcBorders>
            <w:vAlign w:val="center"/>
          </w:tcPr>
          <w:p w14:paraId="5DAE2610" w14:textId="77777777" w:rsidR="002200D0" w:rsidRPr="0085566F" w:rsidRDefault="002200D0" w:rsidP="00D75D4E">
            <w:pPr>
              <w:spacing w:after="0"/>
              <w:ind w:left="102" w:firstLine="0"/>
              <w:jc w:val="left"/>
            </w:pPr>
            <w:r w:rsidRPr="0085566F">
              <w:t>EU and Associated member countries</w:t>
            </w:r>
          </w:p>
        </w:tc>
      </w:tr>
      <w:tr w:rsidR="002200D0" w:rsidRPr="0085566F" w14:paraId="3C8C4522"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E745E97" w14:textId="77777777" w:rsidR="002200D0" w:rsidRPr="0085566F" w:rsidRDefault="002200D0"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415D8A37" w14:textId="77777777" w:rsidR="002200D0" w:rsidRPr="0085566F" w:rsidRDefault="00086E2B" w:rsidP="00D75D4E">
            <w:pPr>
              <w:spacing w:after="0"/>
              <w:ind w:left="102"/>
              <w:jc w:val="left"/>
            </w:pPr>
            <w:hyperlink r:id="rId56" w:history="1">
              <w:r w:rsidR="002200D0" w:rsidRPr="0085566F">
                <w:rPr>
                  <w:rStyle w:val="Hyperlink"/>
                </w:rPr>
                <w:t>http://ec.europa.eu/research/index.cfm?pg=contacts&amp;lg=en&amp;origin=footer</w:t>
              </w:r>
            </w:hyperlink>
            <w:r w:rsidR="002200D0" w:rsidRPr="0085566F">
              <w:t xml:space="preserve"> </w:t>
            </w:r>
          </w:p>
        </w:tc>
      </w:tr>
    </w:tbl>
    <w:p w14:paraId="70CF7132" w14:textId="54308D90" w:rsidR="00E67696" w:rsidRPr="00C43702" w:rsidRDefault="00E67696" w:rsidP="00D73507">
      <w:pPr>
        <w:spacing w:after="0"/>
      </w:pPr>
    </w:p>
    <w:p w14:paraId="65B3B3F6" w14:textId="1AFF2A7D" w:rsidR="00C367C9" w:rsidRPr="00D73507" w:rsidRDefault="00C367C9" w:rsidP="0043211D">
      <w:pPr>
        <w:pStyle w:val="Actionstitles"/>
        <w:rPr>
          <w:sz w:val="24"/>
          <w:szCs w:val="24"/>
        </w:rPr>
      </w:pPr>
      <w:bookmarkStart w:id="52" w:name="_Toc10811327"/>
      <w:r w:rsidRPr="00D73507">
        <w:rPr>
          <w:sz w:val="24"/>
          <w:szCs w:val="24"/>
        </w:rPr>
        <w:t>J</w:t>
      </w:r>
      <w:hyperlink r:id="rId57" w:history="1">
        <w:r w:rsidRPr="00D73507">
          <w:rPr>
            <w:sz w:val="24"/>
            <w:szCs w:val="24"/>
          </w:rPr>
          <w:t xml:space="preserve">oint Programming Initiatives (JPI) – Healthy Diet </w:t>
        </w:r>
        <w:r w:rsidR="0046771B" w:rsidRPr="00D73507">
          <w:rPr>
            <w:sz w:val="24"/>
            <w:szCs w:val="24"/>
          </w:rPr>
          <w:t xml:space="preserve">for a </w:t>
        </w:r>
        <w:r w:rsidRPr="00D73507">
          <w:rPr>
            <w:sz w:val="24"/>
            <w:szCs w:val="24"/>
          </w:rPr>
          <w:t>Healthy Life (HDHL)</w:t>
        </w:r>
        <w:bookmarkEnd w:id="52"/>
      </w:hyperlink>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4F75A2" w:rsidRPr="0085566F" w14:paraId="7A10C35E"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453A6D3F" w14:textId="5FC22A48" w:rsidR="004F75A2" w:rsidRPr="0085566F" w:rsidRDefault="00B61899" w:rsidP="00D75D4E">
            <w:pPr>
              <w:spacing w:after="0"/>
              <w:ind w:right="92"/>
              <w:jc w:val="center"/>
              <w:rPr>
                <w:b/>
                <w:bCs/>
              </w:rPr>
            </w:pPr>
            <w:r>
              <w:rPr>
                <w:b/>
                <w:bCs/>
                <w:noProof/>
              </w:rPr>
              <w:drawing>
                <wp:inline distT="0" distB="0" distL="0" distR="0" wp14:anchorId="36DCFF2C" wp14:editId="25B058DE">
                  <wp:extent cx="1325245" cy="282575"/>
                  <wp:effectExtent l="0" t="0" r="825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JPI_HDHL_op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5245" cy="282575"/>
                          </a:xfrm>
                          <a:prstGeom prst="rect">
                            <a:avLst/>
                          </a:prstGeom>
                        </pic:spPr>
                      </pic:pic>
                    </a:graphicData>
                  </a:graphic>
                </wp:inline>
              </w:drawing>
            </w:r>
            <w:r w:rsidR="004F75A2" w:rsidRPr="0085566F">
              <w:rPr>
                <w:b/>
                <w:bCs/>
              </w:rPr>
              <w:t xml:space="preserve"> </w:t>
            </w:r>
          </w:p>
        </w:tc>
        <w:tc>
          <w:tcPr>
            <w:tcW w:w="7738" w:type="dxa"/>
            <w:tcBorders>
              <w:top w:val="outset" w:sz="6" w:space="0" w:color="auto"/>
              <w:left w:val="outset" w:sz="6" w:space="0" w:color="auto"/>
              <w:bottom w:val="outset" w:sz="6" w:space="0" w:color="auto"/>
              <w:right w:val="outset" w:sz="6" w:space="0" w:color="auto"/>
            </w:tcBorders>
            <w:vAlign w:val="center"/>
          </w:tcPr>
          <w:p w14:paraId="1003BA5A" w14:textId="610D9BFD" w:rsidR="004F75A2" w:rsidRPr="0085566F" w:rsidRDefault="002203E8" w:rsidP="00D75D4E">
            <w:pPr>
              <w:spacing w:after="0"/>
              <w:ind w:left="102" w:firstLine="0"/>
            </w:pPr>
            <w:r w:rsidRPr="002203E8">
              <w:t>A crucial element of the Joint Programming Process is the alignment of national and European research programmes and strategies with the Strategic Research Agenda established within the setting of the Joint Programming Initiatives. The goal of alignment activities is a broad implementation of the Strategic Research Agenda of JPI HDHL. A significant amount of research activities on nutrition and health is taking place at country level. Alignment of these activities will increase the impact of the individual efforts of the involved countries to contribute to solutions of the global societal challenge that JPI HDHL is addressing.</w:t>
            </w:r>
          </w:p>
        </w:tc>
      </w:tr>
      <w:tr w:rsidR="004F75A2" w:rsidRPr="0085566F" w14:paraId="1F422986"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7023E196" w14:textId="6F520503" w:rsidR="004F75A2" w:rsidRPr="0085566F" w:rsidRDefault="004F75A2"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hideMark/>
          </w:tcPr>
          <w:p w14:paraId="2B921BD3" w14:textId="5A18EBA2" w:rsidR="004F75A2" w:rsidRPr="0085566F" w:rsidRDefault="005D50CE" w:rsidP="00D75D4E">
            <w:pPr>
              <w:spacing w:after="0"/>
              <w:ind w:left="102"/>
              <w:jc w:val="left"/>
            </w:pPr>
            <w:r w:rsidRPr="005D50CE">
              <w:rPr>
                <w:rStyle w:val="Hyperlink"/>
              </w:rPr>
              <w:t>https://www.healthydietforhealthylife.eu/</w:t>
            </w:r>
          </w:p>
        </w:tc>
      </w:tr>
      <w:tr w:rsidR="004F75A2" w:rsidRPr="0085566F" w14:paraId="67EFBFF4"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483FB22D" w14:textId="77777777" w:rsidR="004F75A2" w:rsidRPr="0085566F" w:rsidRDefault="004F75A2"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5E25C5E3" w14:textId="77777777" w:rsidR="00B43584" w:rsidRPr="00B43584" w:rsidRDefault="00B43584" w:rsidP="00B43584">
            <w:pPr>
              <w:spacing w:after="0"/>
              <w:ind w:left="102"/>
            </w:pPr>
            <w:r w:rsidRPr="00B43584">
              <w:t xml:space="preserve">Joint programming of research in the field of nutrition, food and health will provide for coordination of research on the impact of diet and lifestyles on health, contribute significantly to the construction of a fully operational European Research Area on prevention of diet-related diseases and strengthening leadership and competitiveness </w:t>
            </w:r>
            <w:r w:rsidRPr="00B43584">
              <w:lastRenderedPageBreak/>
              <w:t>on the research activities in this field. The ambitious major goals of JPI HDHL are as follows:</w:t>
            </w:r>
          </w:p>
          <w:p w14:paraId="6A25767F" w14:textId="77777777" w:rsidR="00B43584" w:rsidRPr="00B43584" w:rsidRDefault="00B43584" w:rsidP="00B43584">
            <w:pPr>
              <w:numPr>
                <w:ilvl w:val="0"/>
                <w:numId w:val="40"/>
              </w:numPr>
              <w:spacing w:after="0"/>
            </w:pPr>
            <w:r w:rsidRPr="00B43584">
              <w:t>The coordination of the scope of research programmes across Europe and reducing duplication of efforts.</w:t>
            </w:r>
          </w:p>
          <w:p w14:paraId="3A3FC898" w14:textId="77777777" w:rsidR="00B43584" w:rsidRPr="00B43584" w:rsidRDefault="00B43584" w:rsidP="00B43584">
            <w:pPr>
              <w:numPr>
                <w:ilvl w:val="0"/>
                <w:numId w:val="40"/>
              </w:numPr>
              <w:spacing w:after="0"/>
            </w:pPr>
            <w:r w:rsidRPr="00B43584">
              <w:t>The allowance for easier to address common challenges developing suitable solutions with the same objective concerning food, nutrition and active life policy in the international arena while taking into consideration cultural diversities among countries.</w:t>
            </w:r>
          </w:p>
          <w:p w14:paraId="3BFF3C9F" w14:textId="77777777" w:rsidR="00B43584" w:rsidRPr="00B43584" w:rsidRDefault="00B43584" w:rsidP="00B43584">
            <w:pPr>
              <w:numPr>
                <w:ilvl w:val="0"/>
                <w:numId w:val="40"/>
              </w:numPr>
              <w:spacing w:after="0"/>
            </w:pPr>
            <w:r w:rsidRPr="00B43584">
              <w:t>The promotion of scientific excellence through joint activities with common funding and peer-review processes to minimise fragmentation of research activities and to use public resources more efficiently and effectively improving the accountability and transparency of public research programmes.</w:t>
            </w:r>
          </w:p>
          <w:p w14:paraId="49C56B97" w14:textId="77777777" w:rsidR="00B43584" w:rsidRPr="00B43584" w:rsidRDefault="00B43584" w:rsidP="00B43584">
            <w:pPr>
              <w:numPr>
                <w:ilvl w:val="0"/>
                <w:numId w:val="40"/>
              </w:numPr>
              <w:spacing w:after="0"/>
            </w:pPr>
            <w:r w:rsidRPr="00B43584">
              <w:t>The support of cross-border collaboration and facilitation of data pooling and their collection in a uniform and standardised way.</w:t>
            </w:r>
          </w:p>
          <w:p w14:paraId="35BD52CD" w14:textId="77777777" w:rsidR="00B43584" w:rsidRPr="00B43584" w:rsidRDefault="00B43584" w:rsidP="00B43584">
            <w:pPr>
              <w:numPr>
                <w:ilvl w:val="0"/>
                <w:numId w:val="40"/>
              </w:numPr>
              <w:spacing w:after="0"/>
            </w:pPr>
            <w:r w:rsidRPr="00B43584">
              <w:t>The sharing expertise scattered across countries or throughout Europe as a whole promoting creation of a critical mass, cross-border mobility and training to facilitate timely dissemination and translation of research results to inform public health practice and policy.</w:t>
            </w:r>
          </w:p>
          <w:p w14:paraId="4EA3408A" w14:textId="107EFF61" w:rsidR="004F75A2" w:rsidRPr="0085566F" w:rsidRDefault="00B43584" w:rsidP="0070092D">
            <w:pPr>
              <w:numPr>
                <w:ilvl w:val="0"/>
                <w:numId w:val="40"/>
              </w:numPr>
              <w:spacing w:after="0"/>
            </w:pPr>
            <w:r w:rsidRPr="00B43584">
              <w:t>The increase of the scientific, technological and innovative impacts of public investments in research by strengthening the coordination with other related policies through greater programme visibility and promotion of cross-border policy learning. </w:t>
            </w:r>
          </w:p>
        </w:tc>
      </w:tr>
      <w:tr w:rsidR="004F75A2" w:rsidRPr="0085566F" w14:paraId="4F6C25EB"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73A3DAF7" w14:textId="77777777" w:rsidR="004F75A2" w:rsidRPr="0085566F" w:rsidRDefault="004F75A2" w:rsidP="00D75D4E">
            <w:pPr>
              <w:spacing w:after="0"/>
              <w:ind w:right="92"/>
              <w:jc w:val="right"/>
              <w:rPr>
                <w:b/>
                <w:bCs/>
              </w:rPr>
            </w:pPr>
            <w:r w:rsidRPr="0085566F">
              <w:rPr>
                <w:b/>
                <w:bCs/>
              </w:rPr>
              <w:lastRenderedPageBreak/>
              <w:t>Key documents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70142213" w14:textId="181C20E4" w:rsidR="004F75A2" w:rsidRPr="0085566F" w:rsidRDefault="00086E2B" w:rsidP="00D75D4E">
            <w:pPr>
              <w:spacing w:after="0"/>
              <w:ind w:left="102"/>
              <w:jc w:val="left"/>
            </w:pPr>
            <w:hyperlink r:id="rId59" w:history="1">
              <w:r w:rsidR="007B35F6" w:rsidRPr="007B35F6">
                <w:rPr>
                  <w:rStyle w:val="Hyperlink"/>
                </w:rPr>
                <w:t>Joint Actions</w:t>
              </w:r>
            </w:hyperlink>
          </w:p>
        </w:tc>
      </w:tr>
      <w:tr w:rsidR="004F75A2" w:rsidRPr="0085566F" w14:paraId="78479955"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02F77B52" w14:textId="77777777" w:rsidR="004F75A2" w:rsidRPr="0085566F" w:rsidRDefault="004F75A2" w:rsidP="00D75D4E">
            <w:pPr>
              <w:spacing w:after="0"/>
              <w:ind w:right="92"/>
              <w:jc w:val="right"/>
              <w:rPr>
                <w:b/>
                <w:bCs/>
              </w:rPr>
            </w:pPr>
            <w:r w:rsidRPr="0085566F">
              <w:rPr>
                <w:b/>
                <w:bCs/>
              </w:rPr>
              <w:t>Members</w:t>
            </w:r>
          </w:p>
        </w:tc>
        <w:tc>
          <w:tcPr>
            <w:tcW w:w="7738" w:type="dxa"/>
            <w:tcBorders>
              <w:top w:val="outset" w:sz="6" w:space="0" w:color="auto"/>
              <w:left w:val="outset" w:sz="6" w:space="0" w:color="auto"/>
              <w:bottom w:val="outset" w:sz="6" w:space="0" w:color="auto"/>
              <w:right w:val="outset" w:sz="6" w:space="0" w:color="auto"/>
            </w:tcBorders>
            <w:vAlign w:val="center"/>
          </w:tcPr>
          <w:p w14:paraId="6B42AF2F" w14:textId="256307F3" w:rsidR="004F75A2" w:rsidRPr="0085566F" w:rsidRDefault="004B52C5" w:rsidP="00D75D4E">
            <w:pPr>
              <w:spacing w:after="0"/>
              <w:ind w:left="102" w:firstLine="0"/>
              <w:jc w:val="left"/>
            </w:pPr>
            <w:r w:rsidRPr="004B52C5">
              <w:t>In the framework of this Joint Programming Initiative 25 Member States and Associated Countries are engaged</w:t>
            </w:r>
            <w:r>
              <w:t xml:space="preserve"> (</w:t>
            </w:r>
            <w:hyperlink r:id="rId60" w:history="1">
              <w:r w:rsidR="00B06ED6" w:rsidRPr="006E22BE">
                <w:rPr>
                  <w:rStyle w:val="Hyperlink"/>
                </w:rPr>
                <w:t>https://www.healthydietforhealthylife.eu/index.php/about/partners</w:t>
              </w:r>
            </w:hyperlink>
            <w:r>
              <w:t>).</w:t>
            </w:r>
          </w:p>
        </w:tc>
      </w:tr>
      <w:tr w:rsidR="004F75A2" w:rsidRPr="0085566F" w14:paraId="5086F9FC"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6DD23B00" w14:textId="77777777" w:rsidR="004F75A2" w:rsidRPr="0085566F" w:rsidRDefault="004F75A2"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352E6936" w14:textId="23A7AF32" w:rsidR="004F75A2" w:rsidRPr="0085566F" w:rsidRDefault="00086E2B" w:rsidP="00D75D4E">
            <w:pPr>
              <w:spacing w:after="0"/>
              <w:ind w:left="102"/>
              <w:jc w:val="left"/>
            </w:pPr>
            <w:hyperlink r:id="rId61" w:history="1">
              <w:r w:rsidR="007B35F6" w:rsidRPr="0070092D">
                <w:rPr>
                  <w:rStyle w:val="Hyperlink"/>
                </w:rPr>
                <w:t>http://ec.europa.eu/research/index.cfm?pg=contacts&amp;lg=en&amp;origin=footer</w:t>
              </w:r>
            </w:hyperlink>
            <w:r w:rsidR="004F75A2" w:rsidRPr="0085566F">
              <w:t xml:space="preserve"> </w:t>
            </w:r>
          </w:p>
        </w:tc>
      </w:tr>
      <w:tr w:rsidR="004F75A2" w:rsidRPr="0085566F" w14:paraId="0B8406D6"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65310951" w14:textId="77777777" w:rsidR="004F75A2" w:rsidRPr="0085566F" w:rsidRDefault="004F75A2" w:rsidP="00D75D4E">
            <w:pPr>
              <w:spacing w:after="0"/>
              <w:ind w:right="92"/>
              <w:jc w:val="right"/>
              <w:rPr>
                <w:b/>
                <w:bCs/>
              </w:rPr>
            </w:pPr>
            <w:r w:rsidRPr="0070092D">
              <w:rPr>
                <w:b/>
                <w:bCs/>
              </w:rPr>
              <w:t>Calls</w:t>
            </w:r>
          </w:p>
        </w:tc>
        <w:tc>
          <w:tcPr>
            <w:tcW w:w="7738" w:type="dxa"/>
            <w:tcBorders>
              <w:top w:val="outset" w:sz="6" w:space="0" w:color="auto"/>
              <w:left w:val="outset" w:sz="6" w:space="0" w:color="auto"/>
              <w:bottom w:val="outset" w:sz="6" w:space="0" w:color="auto"/>
              <w:right w:val="outset" w:sz="6" w:space="0" w:color="auto"/>
            </w:tcBorders>
            <w:vAlign w:val="center"/>
          </w:tcPr>
          <w:p w14:paraId="253F6149" w14:textId="3D5CA053" w:rsidR="004F75A2" w:rsidRPr="0085566F" w:rsidRDefault="00086E2B" w:rsidP="00D75D4E">
            <w:pPr>
              <w:spacing w:after="0"/>
              <w:ind w:left="102"/>
              <w:jc w:val="left"/>
            </w:pPr>
            <w:hyperlink r:id="rId62" w:history="1">
              <w:r w:rsidR="00B06ED6" w:rsidRPr="006E22BE">
                <w:rPr>
                  <w:rStyle w:val="Hyperlink"/>
                </w:rPr>
                <w:t>https://www.healthydietforhealthylife.eu/index.php/open-calls</w:t>
              </w:r>
            </w:hyperlink>
            <w:r w:rsidR="00B06ED6">
              <w:t xml:space="preserve"> </w:t>
            </w:r>
          </w:p>
        </w:tc>
      </w:tr>
    </w:tbl>
    <w:p w14:paraId="5A3C25AE" w14:textId="5AFC2BBC" w:rsidR="00FC681C" w:rsidRPr="0033198A" w:rsidRDefault="00FC681C" w:rsidP="00D73507">
      <w:pPr>
        <w:spacing w:after="0"/>
      </w:pPr>
    </w:p>
    <w:p w14:paraId="42886B25" w14:textId="77777777" w:rsidR="005215ED" w:rsidRPr="00F07119" w:rsidRDefault="005215ED" w:rsidP="005215ED">
      <w:pPr>
        <w:pStyle w:val="Actionstitles"/>
        <w:rPr>
          <w:sz w:val="24"/>
          <w:szCs w:val="24"/>
          <w:lang w:val="fr-BE"/>
        </w:rPr>
      </w:pPr>
      <w:bookmarkStart w:id="53" w:name="_Toc10811328"/>
      <w:proofErr w:type="spellStart"/>
      <w:r w:rsidRPr="00F07119">
        <w:rPr>
          <w:sz w:val="24"/>
          <w:szCs w:val="24"/>
          <w:lang w:val="fr-BE"/>
        </w:rPr>
        <w:t>European</w:t>
      </w:r>
      <w:proofErr w:type="spellEnd"/>
      <w:r w:rsidRPr="00F07119">
        <w:rPr>
          <w:sz w:val="24"/>
          <w:szCs w:val="24"/>
          <w:lang w:val="fr-BE"/>
        </w:rPr>
        <w:t xml:space="preserve"> Commission - Marie </w:t>
      </w:r>
      <w:proofErr w:type="spellStart"/>
      <w:r w:rsidRPr="00F07119">
        <w:rPr>
          <w:sz w:val="24"/>
          <w:szCs w:val="24"/>
          <w:lang w:val="fr-BE"/>
        </w:rPr>
        <w:t>Skłodowska</w:t>
      </w:r>
      <w:proofErr w:type="spellEnd"/>
      <w:r w:rsidRPr="00F07119">
        <w:rPr>
          <w:sz w:val="24"/>
          <w:szCs w:val="24"/>
          <w:lang w:val="fr-BE"/>
        </w:rPr>
        <w:t>-Curie Actions</w:t>
      </w:r>
      <w:bookmarkEnd w:id="53"/>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19"/>
        <w:gridCol w:w="7796"/>
      </w:tblGrid>
      <w:tr w:rsidR="005215ED" w:rsidRPr="0033198A" w14:paraId="36601F18" w14:textId="77777777" w:rsidTr="00955433">
        <w:trPr>
          <w:trHeight w:hRule="exact" w:val="3515"/>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0683318D" w14:textId="77777777" w:rsidR="005215ED" w:rsidRPr="0033198A" w:rsidRDefault="005215ED" w:rsidP="009D3CFA">
            <w:pPr>
              <w:jc w:val="center"/>
              <w:rPr>
                <w:b/>
                <w:bCs/>
              </w:rPr>
            </w:pPr>
            <w:r w:rsidRPr="0033198A">
              <w:rPr>
                <w:noProof/>
              </w:rPr>
              <w:drawing>
                <wp:inline distT="0" distB="0" distL="0" distR="0" wp14:anchorId="38C1EB92" wp14:editId="027706B3">
                  <wp:extent cx="1304925" cy="126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a_logo.dib.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8162" cy="1268714"/>
                          </a:xfrm>
                          <a:prstGeom prst="rect">
                            <a:avLst/>
                          </a:prstGeom>
                        </pic:spPr>
                      </pic:pic>
                    </a:graphicData>
                  </a:graphic>
                </wp:inline>
              </w:drawing>
            </w:r>
            <w:r w:rsidRPr="0033198A">
              <w:rPr>
                <w:noProof/>
              </w:rPr>
              <mc:AlternateContent>
                <mc:Choice Requires="wps">
                  <w:drawing>
                    <wp:inline distT="0" distB="0" distL="0" distR="0" wp14:anchorId="2B48BF85" wp14:editId="20E81787">
                      <wp:extent cx="304800" cy="304800"/>
                      <wp:effectExtent l="0" t="0" r="0" b="0"/>
                      <wp:docPr id="1" name="Rectangle 1"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6B660" id="Rectangle 1"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H6Pj9JQIAABsEAAAOAAAAAAAAAAAAAAAAAC4CAABkcnMvZTJvRG9jLnhtbFBL&#10;AQItABQABgAIAAAAIQBMoOks2AAAAAMBAAAPAAAAAAAAAAAAAAAAAH8EAABkcnMvZG93bnJldi54&#10;bWxQSwUGAAAAAAQABADzAAAAhAUAAAAA&#10;" filled="f" stroked="f">
                      <o:lock v:ext="edit" aspectratio="t"/>
                      <w10:anchorlock/>
                    </v:rect>
                  </w:pict>
                </mc:Fallback>
              </mc:AlternateContent>
            </w:r>
          </w:p>
        </w:tc>
        <w:tc>
          <w:tcPr>
            <w:tcW w:w="7796" w:type="dxa"/>
            <w:tcBorders>
              <w:top w:val="outset" w:sz="6" w:space="0" w:color="auto"/>
              <w:left w:val="outset" w:sz="6" w:space="0" w:color="auto"/>
              <w:bottom w:val="outset" w:sz="6" w:space="0" w:color="auto"/>
              <w:right w:val="outset" w:sz="6" w:space="0" w:color="auto"/>
            </w:tcBorders>
            <w:vAlign w:val="center"/>
          </w:tcPr>
          <w:p w14:paraId="7210B028" w14:textId="77777777" w:rsidR="005215ED" w:rsidRPr="0033198A" w:rsidRDefault="005215ED" w:rsidP="009D3CFA">
            <w:pPr>
              <w:spacing w:after="160" w:line="259" w:lineRule="auto"/>
              <w:ind w:firstLine="0"/>
            </w:pPr>
            <w:r w:rsidRPr="0033198A">
              <w:t xml:space="preserve">Grants provided by Marie </w:t>
            </w:r>
            <w:proofErr w:type="spellStart"/>
            <w:r w:rsidRPr="0033198A">
              <w:t>Skłodowska</w:t>
            </w:r>
            <w:proofErr w:type="spellEnd"/>
            <w:r w:rsidRPr="0033198A">
              <w:t>-Curie Actions are available for all stages of a researcher’s career. Fellows include PhD candidates and those carrying out more advanced research.</w:t>
            </w:r>
          </w:p>
          <w:p w14:paraId="0542E8BE" w14:textId="77777777" w:rsidR="005215ED" w:rsidRPr="0033198A" w:rsidRDefault="005215ED" w:rsidP="009D3CFA">
            <w:pPr>
              <w:spacing w:after="160" w:line="259" w:lineRule="auto"/>
              <w:ind w:firstLine="0"/>
            </w:pPr>
            <w:r w:rsidRPr="0033198A">
              <w:t>Because they encourage individuals to work in other countries, the MSCA make the whole world a learning environment. They encourage collaboration and sharing of ideas between different industrial sectors and research disciplines – all to the benefit of the wider European economy. MSCA also back initiatives that break down barriers between academia, industry and business. In addition, they reach out to the public with events that promote the value – and fun side – of science.</w:t>
            </w:r>
          </w:p>
          <w:p w14:paraId="72E77E63" w14:textId="77777777" w:rsidR="005215ED" w:rsidRPr="0033198A" w:rsidRDefault="005215ED" w:rsidP="009D3CFA">
            <w:pPr>
              <w:spacing w:after="160" w:line="259" w:lineRule="auto"/>
              <w:ind w:firstLine="0"/>
            </w:pPr>
            <w:r w:rsidRPr="0033198A">
              <w:t>These inter-related goals are reflected in the various types of MSCA actions.</w:t>
            </w:r>
          </w:p>
          <w:p w14:paraId="35E8931A" w14:textId="77777777" w:rsidR="005215ED" w:rsidRPr="0033198A" w:rsidRDefault="005215ED" w:rsidP="009D3CFA">
            <w:pPr>
              <w:spacing w:after="160" w:line="259" w:lineRule="auto"/>
              <w:ind w:firstLine="0"/>
            </w:pPr>
            <w:r w:rsidRPr="0033198A">
              <w:t>It all adds up to a huge investment. In fact, the EU has set aside EUR 6.16 billion to be spent by 2020 on researcher training and career development.</w:t>
            </w:r>
          </w:p>
        </w:tc>
      </w:tr>
      <w:tr w:rsidR="005215ED" w:rsidRPr="0033198A" w14:paraId="7D8A2BDE" w14:textId="77777777" w:rsidTr="00955433">
        <w:trPr>
          <w:trHeight w:hRule="exact" w:val="964"/>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20959C9C" w14:textId="77777777" w:rsidR="005215ED" w:rsidRPr="0033198A" w:rsidRDefault="005215ED" w:rsidP="009D3CFA">
            <w:pPr>
              <w:rPr>
                <w:bCs/>
              </w:rPr>
            </w:pPr>
            <w:r w:rsidRPr="0033198A">
              <w:rPr>
                <w:bCs/>
              </w:rPr>
              <w:t>Relevant links</w:t>
            </w:r>
          </w:p>
        </w:tc>
        <w:tc>
          <w:tcPr>
            <w:tcW w:w="7796" w:type="dxa"/>
            <w:tcBorders>
              <w:top w:val="outset" w:sz="6" w:space="0" w:color="auto"/>
              <w:left w:val="outset" w:sz="6" w:space="0" w:color="auto"/>
              <w:bottom w:val="outset" w:sz="6" w:space="0" w:color="auto"/>
              <w:right w:val="outset" w:sz="6" w:space="0" w:color="auto"/>
            </w:tcBorders>
            <w:vAlign w:val="center"/>
          </w:tcPr>
          <w:p w14:paraId="26A5CBB0" w14:textId="77777777" w:rsidR="005215ED" w:rsidRPr="0033198A" w:rsidRDefault="00086E2B" w:rsidP="009D3CFA">
            <w:pPr>
              <w:rPr>
                <w:rStyle w:val="Hyperlink"/>
              </w:rPr>
            </w:pPr>
            <w:hyperlink r:id="rId64" w:history="1">
              <w:r w:rsidR="005215ED" w:rsidRPr="0033198A">
                <w:rPr>
                  <w:rStyle w:val="Hyperlink"/>
                </w:rPr>
                <w:t>https://ec.europa.eu/research/mariecurieactions/msca-actions_en</w:t>
              </w:r>
            </w:hyperlink>
          </w:p>
          <w:p w14:paraId="4183EF90" w14:textId="77777777" w:rsidR="005215ED" w:rsidRPr="0033198A" w:rsidRDefault="00086E2B" w:rsidP="009D3CFA">
            <w:pPr>
              <w:jc w:val="left"/>
            </w:pPr>
            <w:hyperlink r:id="rId65" w:history="1">
              <w:r w:rsidR="005215ED" w:rsidRPr="0033198A">
                <w:rPr>
                  <w:rStyle w:val="Hyperlink"/>
                </w:rPr>
                <w:t>Funding opportunities: ec.europa.eu/research/</w:t>
              </w:r>
              <w:proofErr w:type="spellStart"/>
              <w:r w:rsidR="005215ED" w:rsidRPr="0033198A">
                <w:rPr>
                  <w:rStyle w:val="Hyperlink"/>
                </w:rPr>
                <w:t>mariecurieactions</w:t>
              </w:r>
              <w:proofErr w:type="spellEnd"/>
              <w:r w:rsidR="005215ED" w:rsidRPr="0033198A">
                <w:rPr>
                  <w:rStyle w:val="Hyperlink"/>
                </w:rPr>
                <w:t>/actions/get-</w:t>
              </w:r>
              <w:proofErr w:type="spellStart"/>
              <w:r w:rsidR="005215ED" w:rsidRPr="0033198A">
                <w:rPr>
                  <w:rStyle w:val="Hyperlink"/>
                </w:rPr>
                <w:t>funding_en</w:t>
              </w:r>
              <w:proofErr w:type="spellEnd"/>
            </w:hyperlink>
            <w:r w:rsidR="005215ED" w:rsidRPr="0033198A">
              <w:t xml:space="preserve"> </w:t>
            </w:r>
          </w:p>
        </w:tc>
      </w:tr>
    </w:tbl>
    <w:p w14:paraId="1726B207" w14:textId="11FB9732" w:rsidR="00635271" w:rsidRPr="00635271" w:rsidRDefault="00635271" w:rsidP="00635271"/>
    <w:p w14:paraId="1BB6264D" w14:textId="4311F498" w:rsidR="000D31AF" w:rsidRPr="00D73507" w:rsidRDefault="000D31AF" w:rsidP="000D31AF">
      <w:pPr>
        <w:pStyle w:val="Actionstitles"/>
        <w:rPr>
          <w:sz w:val="24"/>
          <w:szCs w:val="24"/>
        </w:rPr>
      </w:pPr>
      <w:bookmarkStart w:id="54" w:name="_Toc10811329"/>
      <w:r w:rsidRPr="00D73507">
        <w:rPr>
          <w:sz w:val="24"/>
          <w:szCs w:val="24"/>
        </w:rPr>
        <w:lastRenderedPageBreak/>
        <w:t xml:space="preserve">European </w:t>
      </w:r>
      <w:r w:rsidR="002115EC" w:rsidRPr="00D73507">
        <w:rPr>
          <w:sz w:val="24"/>
          <w:szCs w:val="24"/>
        </w:rPr>
        <w:t>Research Council (ERC)</w:t>
      </w:r>
      <w:bookmarkEnd w:id="54"/>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19"/>
        <w:gridCol w:w="7796"/>
      </w:tblGrid>
      <w:tr w:rsidR="000D31AF" w:rsidRPr="0033198A" w14:paraId="5FBA415C" w14:textId="77777777" w:rsidTr="00955433">
        <w:trPr>
          <w:trHeight w:hRule="exact" w:val="2948"/>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000000" w:themeFill="text1"/>
            <w:vAlign w:val="center"/>
          </w:tcPr>
          <w:p w14:paraId="35E82AC5" w14:textId="59F5A057" w:rsidR="000D31AF" w:rsidRPr="0033198A" w:rsidRDefault="002115EC" w:rsidP="00AC1C5B">
            <w:pPr>
              <w:jc w:val="center"/>
              <w:rPr>
                <w:b/>
                <w:bCs/>
              </w:rPr>
            </w:pPr>
            <w:r>
              <w:rPr>
                <w:noProof/>
              </w:rPr>
              <w:drawing>
                <wp:inline distT="0" distB="0" distL="0" distR="0" wp14:anchorId="3F150638" wp14:editId="6EC4126E">
                  <wp:extent cx="1476375" cy="1057275"/>
                  <wp:effectExtent l="0" t="0" r="0" b="9525"/>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_ERC.png"/>
                          <pic:cNvPicPr/>
                        </pic:nvPicPr>
                        <pic:blipFill>
                          <a:blip r:embed="rId66">
                            <a:extLst>
                              <a:ext uri="{28A0092B-C50C-407E-A947-70E740481C1C}">
                                <a14:useLocalDpi xmlns:a14="http://schemas.microsoft.com/office/drawing/2010/main" val="0"/>
                              </a:ext>
                            </a:extLst>
                          </a:blip>
                          <a:stretch>
                            <a:fillRect/>
                          </a:stretch>
                        </pic:blipFill>
                        <pic:spPr>
                          <a:xfrm>
                            <a:off x="0" y="0"/>
                            <a:ext cx="1476375" cy="1057275"/>
                          </a:xfrm>
                          <a:prstGeom prst="rect">
                            <a:avLst/>
                          </a:prstGeom>
                        </pic:spPr>
                      </pic:pic>
                    </a:graphicData>
                  </a:graphic>
                </wp:inline>
              </w:drawing>
            </w:r>
            <w:r w:rsidR="000D31AF" w:rsidRPr="0033198A">
              <w:rPr>
                <w:noProof/>
              </w:rPr>
              <mc:AlternateContent>
                <mc:Choice Requires="wps">
                  <w:drawing>
                    <wp:inline distT="0" distB="0" distL="0" distR="0" wp14:anchorId="28DD04C0" wp14:editId="420BF0D3">
                      <wp:extent cx="304800" cy="304800"/>
                      <wp:effectExtent l="0" t="0" r="0" b="0"/>
                      <wp:docPr id="14" name="Rectangle 14"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084C6" id="Rectangle 14"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ChkEmonAgAAHQQAAA4AAAAAAAAAAAAAAAAALgIAAGRycy9lMm9Eb2MueG1s&#10;UEsBAi0AFAAGAAgAAAAhAEyg6SzYAAAAAwEAAA8AAAAAAAAAAAAAAAAAgQQAAGRycy9kb3ducmV2&#10;LnhtbFBLBQYAAAAABAAEAPMAAACGBQAAAAA=&#10;" filled="f" stroked="f">
                      <o:lock v:ext="edit" aspectratio="t"/>
                      <w10:anchorlock/>
                    </v:rect>
                  </w:pict>
                </mc:Fallback>
              </mc:AlternateContent>
            </w:r>
          </w:p>
        </w:tc>
        <w:tc>
          <w:tcPr>
            <w:tcW w:w="7796" w:type="dxa"/>
            <w:tcBorders>
              <w:top w:val="outset" w:sz="6" w:space="0" w:color="auto"/>
              <w:left w:val="outset" w:sz="6" w:space="0" w:color="auto"/>
              <w:bottom w:val="outset" w:sz="6" w:space="0" w:color="auto"/>
              <w:right w:val="outset" w:sz="6" w:space="0" w:color="auto"/>
            </w:tcBorders>
            <w:vAlign w:val="center"/>
          </w:tcPr>
          <w:p w14:paraId="37603B4F" w14:textId="77777777" w:rsidR="000E3AFC" w:rsidRPr="000E3AFC" w:rsidRDefault="000E3AFC" w:rsidP="000E3AFC">
            <w:pPr>
              <w:spacing w:after="160" w:line="259" w:lineRule="auto"/>
              <w:ind w:firstLine="0"/>
            </w:pPr>
            <w:r w:rsidRPr="000E3AFC">
              <w:rPr>
                <w:b/>
                <w:bCs/>
              </w:rPr>
              <w:t xml:space="preserve">The ERC's mission is to encourage the highest quality research in Europe through competitive funding and to support investigator-driven frontier research across all fields, </w:t>
            </w:r>
            <w:proofErr w:type="gramStart"/>
            <w:r w:rsidRPr="000E3AFC">
              <w:rPr>
                <w:b/>
                <w:bCs/>
              </w:rPr>
              <w:t>on the basis of</w:t>
            </w:r>
            <w:proofErr w:type="gramEnd"/>
            <w:r w:rsidRPr="000E3AFC">
              <w:rPr>
                <w:b/>
                <w:bCs/>
              </w:rPr>
              <w:t xml:space="preserve"> scientific excellence.</w:t>
            </w:r>
          </w:p>
          <w:p w14:paraId="01D0284F" w14:textId="77777777" w:rsidR="000E3AFC" w:rsidRPr="000E3AFC" w:rsidRDefault="000E3AFC" w:rsidP="000E3AFC">
            <w:pPr>
              <w:spacing w:after="160" w:line="259" w:lineRule="auto"/>
              <w:ind w:firstLine="0"/>
            </w:pPr>
            <w:r w:rsidRPr="000E3AFC">
              <w:t>The ERC complements other funding activities in Europe such as those of the national research funding agencies, and is a flagship component of Horizon 2020, the European Union's Research Framework Programme for 2014 to 2020.</w:t>
            </w:r>
          </w:p>
          <w:p w14:paraId="41E094D3" w14:textId="24B7D58D" w:rsidR="000D31AF" w:rsidRPr="0033198A" w:rsidRDefault="000E3AFC" w:rsidP="000D6283">
            <w:pPr>
              <w:spacing w:after="160" w:line="259" w:lineRule="auto"/>
              <w:ind w:firstLine="0"/>
            </w:pPr>
            <w:r w:rsidRPr="000E3AFC">
              <w:t>Being 'investigator-driven', or 'bottom-up', in nature, the ERC approach allows researchers to identify new opportunities and directions in any field of research, rather than being led by priorities set by politicians. This ensures that funds are channelled into new and promising areas of research with a greater degree of flexibility</w:t>
            </w:r>
            <w:r>
              <w:t>.</w:t>
            </w:r>
          </w:p>
        </w:tc>
      </w:tr>
      <w:tr w:rsidR="000D31AF" w:rsidRPr="0033198A" w14:paraId="034D128E" w14:textId="77777777" w:rsidTr="00955433">
        <w:trPr>
          <w:trHeight w:hRule="exact" w:val="340"/>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076A570B" w14:textId="77777777" w:rsidR="000D31AF" w:rsidRPr="0033198A" w:rsidRDefault="000D31AF" w:rsidP="00AC1C5B">
            <w:pPr>
              <w:rPr>
                <w:bCs/>
              </w:rPr>
            </w:pPr>
            <w:r w:rsidRPr="0033198A">
              <w:rPr>
                <w:bCs/>
              </w:rPr>
              <w:t>Relevant links</w:t>
            </w:r>
          </w:p>
        </w:tc>
        <w:tc>
          <w:tcPr>
            <w:tcW w:w="7796" w:type="dxa"/>
            <w:tcBorders>
              <w:top w:val="outset" w:sz="6" w:space="0" w:color="auto"/>
              <w:left w:val="outset" w:sz="6" w:space="0" w:color="auto"/>
              <w:bottom w:val="outset" w:sz="6" w:space="0" w:color="auto"/>
              <w:right w:val="outset" w:sz="6" w:space="0" w:color="auto"/>
            </w:tcBorders>
            <w:vAlign w:val="center"/>
          </w:tcPr>
          <w:p w14:paraId="4E4D373E" w14:textId="72EEE500" w:rsidR="000D31AF" w:rsidRPr="0033198A" w:rsidRDefault="00086E2B" w:rsidP="000D6283">
            <w:pPr>
              <w:jc w:val="left"/>
            </w:pPr>
            <w:hyperlink r:id="rId67" w:history="1">
              <w:r w:rsidR="009127C0" w:rsidRPr="007B4810">
                <w:rPr>
                  <w:rStyle w:val="Hyperlink"/>
                </w:rPr>
                <w:t>https://erc.europa.eu/</w:t>
              </w:r>
            </w:hyperlink>
            <w:r w:rsidR="009127C0">
              <w:t xml:space="preserve"> </w:t>
            </w:r>
          </w:p>
        </w:tc>
      </w:tr>
    </w:tbl>
    <w:p w14:paraId="24ED28BD" w14:textId="77777777" w:rsidR="000D31AF" w:rsidRDefault="000D31AF" w:rsidP="00D73507">
      <w:pPr>
        <w:spacing w:after="0"/>
      </w:pPr>
    </w:p>
    <w:p w14:paraId="7694E372" w14:textId="77777777" w:rsidR="005D50BF" w:rsidRPr="00D73507" w:rsidRDefault="005D50BF" w:rsidP="005D50BF">
      <w:pPr>
        <w:pStyle w:val="Actionstitles"/>
        <w:rPr>
          <w:sz w:val="24"/>
          <w:szCs w:val="24"/>
        </w:rPr>
      </w:pPr>
      <w:bookmarkStart w:id="55" w:name="_Toc10811330"/>
      <w:r w:rsidRPr="00D73507">
        <w:rPr>
          <w:sz w:val="24"/>
          <w:szCs w:val="24"/>
        </w:rPr>
        <w:t>European Institute of Innovation and Technology (EIT) Health</w:t>
      </w:r>
      <w:bookmarkEnd w:id="55"/>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544"/>
        <w:gridCol w:w="7371"/>
      </w:tblGrid>
      <w:tr w:rsidR="005D50BF" w:rsidRPr="0033198A" w14:paraId="079975AC" w14:textId="77777777" w:rsidTr="00955433">
        <w:trPr>
          <w:trHeight w:hRule="exact" w:val="7824"/>
          <w:tblCellSpacing w:w="0" w:type="dxa"/>
        </w:trPr>
        <w:tc>
          <w:tcPr>
            <w:tcW w:w="2544" w:type="dxa"/>
            <w:tcBorders>
              <w:top w:val="outset" w:sz="6" w:space="0" w:color="auto"/>
              <w:left w:val="outset" w:sz="6" w:space="0" w:color="auto"/>
              <w:bottom w:val="outset" w:sz="6" w:space="0" w:color="auto"/>
              <w:right w:val="outset" w:sz="6" w:space="0" w:color="auto"/>
            </w:tcBorders>
            <w:vAlign w:val="center"/>
          </w:tcPr>
          <w:p w14:paraId="48E68593" w14:textId="77777777" w:rsidR="005D50BF" w:rsidRPr="0033198A" w:rsidRDefault="005D50BF" w:rsidP="009D3CFA">
            <w:pPr>
              <w:rPr>
                <w:b/>
                <w:bCs/>
              </w:rPr>
            </w:pPr>
            <w:r w:rsidRPr="0033198A">
              <w:rPr>
                <w:b/>
                <w:bCs/>
                <w:noProof/>
              </w:rPr>
              <w:drawing>
                <wp:inline distT="0" distB="0" distL="0" distR="0" wp14:anchorId="0D7E8B12" wp14:editId="4AA9F5F3">
                  <wp:extent cx="1558290" cy="4489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t.png"/>
                          <pic:cNvPicPr/>
                        </pic:nvPicPr>
                        <pic:blipFill>
                          <a:blip r:embed="rId68">
                            <a:extLst>
                              <a:ext uri="{28A0092B-C50C-407E-A947-70E740481C1C}">
                                <a14:useLocalDpi xmlns:a14="http://schemas.microsoft.com/office/drawing/2010/main" val="0"/>
                              </a:ext>
                            </a:extLst>
                          </a:blip>
                          <a:stretch>
                            <a:fillRect/>
                          </a:stretch>
                        </pic:blipFill>
                        <pic:spPr>
                          <a:xfrm>
                            <a:off x="0" y="0"/>
                            <a:ext cx="1558290" cy="448945"/>
                          </a:xfrm>
                          <a:prstGeom prst="rect">
                            <a:avLst/>
                          </a:prstGeom>
                        </pic:spPr>
                      </pic:pic>
                    </a:graphicData>
                  </a:graphic>
                </wp:inline>
              </w:drawing>
            </w:r>
          </w:p>
        </w:tc>
        <w:tc>
          <w:tcPr>
            <w:tcW w:w="7371" w:type="dxa"/>
            <w:tcBorders>
              <w:top w:val="outset" w:sz="6" w:space="0" w:color="auto"/>
              <w:left w:val="outset" w:sz="6" w:space="0" w:color="auto"/>
              <w:bottom w:val="outset" w:sz="6" w:space="0" w:color="auto"/>
              <w:right w:val="outset" w:sz="6" w:space="0" w:color="auto"/>
            </w:tcBorders>
            <w:vAlign w:val="center"/>
          </w:tcPr>
          <w:p w14:paraId="4E9F274D" w14:textId="77777777" w:rsidR="005D50BF" w:rsidRPr="0033198A" w:rsidRDefault="005D50BF" w:rsidP="009D3CFA">
            <w:pPr>
              <w:rPr>
                <w:b/>
              </w:rPr>
            </w:pPr>
            <w:r w:rsidRPr="0033198A">
              <w:rPr>
                <w:b/>
              </w:rPr>
              <w:t>EIT Health's innovation model</w:t>
            </w:r>
          </w:p>
          <w:p w14:paraId="4AB39914" w14:textId="77777777" w:rsidR="005D50BF" w:rsidRPr="0033198A" w:rsidRDefault="005D50BF" w:rsidP="009D3CFA">
            <w:pPr>
              <w:pStyle w:val="NormalWeb"/>
              <w:spacing w:before="0" w:beforeAutospacing="0" w:after="300" w:afterAutospacing="0"/>
              <w:jc w:val="both"/>
              <w:rPr>
                <w:rFonts w:ascii="Arial" w:eastAsia="Arial" w:hAnsi="Arial" w:cs="Arial"/>
                <w:color w:val="656865"/>
                <w:sz w:val="20"/>
                <w:szCs w:val="22"/>
              </w:rPr>
            </w:pPr>
            <w:r w:rsidRPr="0033198A">
              <w:rPr>
                <w:rFonts w:ascii="Arial" w:eastAsia="Arial" w:hAnsi="Arial" w:cs="Arial"/>
                <w:color w:val="656865"/>
                <w:sz w:val="20"/>
                <w:szCs w:val="22"/>
              </w:rPr>
              <w:t>With the goal of improving healthcare in Europe, EIT Health's Innovation Platform provides comprehensive support for innovations that show the potential of rapid market penetration of innovative products and services, and the testing and implementation of novel organisational and healthcare delivery processes. EIT Health Innovation Projects focus on three specific challenges: promoting healthy living, supporting active ageing and improving healthcare.</w:t>
            </w:r>
          </w:p>
          <w:p w14:paraId="67046184" w14:textId="77777777" w:rsidR="005D50BF" w:rsidRPr="0033198A" w:rsidRDefault="005D50BF" w:rsidP="009D3CFA">
            <w:pPr>
              <w:pStyle w:val="NormalWeb"/>
              <w:spacing w:before="0" w:beforeAutospacing="0" w:after="300" w:afterAutospacing="0"/>
              <w:jc w:val="both"/>
              <w:rPr>
                <w:rFonts w:ascii="Arial" w:eastAsia="Arial" w:hAnsi="Arial" w:cs="Arial"/>
                <w:color w:val="656865"/>
                <w:sz w:val="20"/>
                <w:szCs w:val="22"/>
              </w:rPr>
            </w:pPr>
            <w:r w:rsidRPr="0033198A">
              <w:rPr>
                <w:rFonts w:ascii="Arial" w:eastAsia="Arial" w:hAnsi="Arial" w:cs="Arial"/>
                <w:color w:val="656865"/>
                <w:sz w:val="20"/>
                <w:szCs w:val="22"/>
              </w:rPr>
              <w:t>The most promising ideas are developed into commercially viable products through a multi-disciplinary approach, involving business, medicine, IT and other fields of knowledge.</w:t>
            </w:r>
          </w:p>
          <w:p w14:paraId="2E1DE935" w14:textId="77777777" w:rsidR="005D50BF" w:rsidRPr="0033198A" w:rsidRDefault="005D50BF" w:rsidP="009D3CFA">
            <w:pPr>
              <w:pStyle w:val="NormalWeb"/>
              <w:spacing w:before="0" w:beforeAutospacing="0" w:after="300" w:afterAutospacing="0"/>
              <w:jc w:val="both"/>
              <w:rPr>
                <w:rFonts w:ascii="Arial" w:hAnsi="Arial" w:cs="Arial"/>
                <w:color w:val="656865"/>
                <w:sz w:val="20"/>
                <w:szCs w:val="22"/>
              </w:rPr>
            </w:pPr>
            <w:r w:rsidRPr="0033198A">
              <w:rPr>
                <w:rFonts w:ascii="Arial" w:eastAsia="Arial" w:hAnsi="Arial" w:cs="Arial"/>
                <w:color w:val="656865"/>
                <w:sz w:val="20"/>
                <w:szCs w:val="22"/>
              </w:rPr>
              <w:t>EIT Health’s Innovation Projects Portfolio consists of three types of project:</w:t>
            </w:r>
          </w:p>
          <w:p w14:paraId="4C887171" w14:textId="77777777" w:rsidR="005D50BF" w:rsidRPr="0033198A" w:rsidRDefault="00086E2B" w:rsidP="00955433">
            <w:pPr>
              <w:pStyle w:val="NormalWeb"/>
              <w:numPr>
                <w:ilvl w:val="0"/>
                <w:numId w:val="33"/>
              </w:numPr>
              <w:spacing w:before="0" w:beforeAutospacing="0" w:after="120" w:afterAutospacing="0"/>
              <w:jc w:val="both"/>
              <w:rPr>
                <w:rFonts w:ascii="Arial" w:eastAsia="Arial" w:hAnsi="Arial" w:cs="Arial"/>
                <w:color w:val="656865"/>
                <w:sz w:val="20"/>
                <w:szCs w:val="22"/>
              </w:rPr>
            </w:pPr>
            <w:hyperlink r:id="rId69" w:tgtFrame="_blank" w:history="1">
              <w:r w:rsidR="005D50BF" w:rsidRPr="0033198A">
                <w:rPr>
                  <w:rFonts w:ascii="Arial" w:eastAsia="Arial" w:hAnsi="Arial" w:cs="Arial"/>
                  <w:color w:val="656865"/>
                  <w:sz w:val="20"/>
                  <w:szCs w:val="22"/>
                </w:rPr>
                <w:t>Innovation by Ideas</w:t>
              </w:r>
            </w:hyperlink>
          </w:p>
          <w:p w14:paraId="2974D810" w14:textId="77777777" w:rsidR="005D50BF" w:rsidRPr="0033198A" w:rsidRDefault="005D50BF" w:rsidP="00955433">
            <w:pPr>
              <w:pStyle w:val="NormalWeb"/>
              <w:spacing w:before="0" w:beforeAutospacing="0" w:after="120" w:afterAutospacing="0"/>
              <w:ind w:left="720"/>
              <w:jc w:val="both"/>
              <w:rPr>
                <w:rFonts w:ascii="Arial" w:eastAsia="Arial" w:hAnsi="Arial" w:cs="Arial"/>
                <w:color w:val="656865"/>
                <w:sz w:val="20"/>
                <w:szCs w:val="22"/>
              </w:rPr>
            </w:pPr>
            <w:r w:rsidRPr="0033198A">
              <w:rPr>
                <w:rFonts w:ascii="Arial" w:eastAsia="Arial" w:hAnsi="Arial" w:cs="Arial"/>
                <w:color w:val="656865"/>
                <w:sz w:val="20"/>
                <w:szCs w:val="22"/>
              </w:rPr>
              <w:t>Innovation by ideas refers to innovation that someone has created because it has occurred to them that they can offer something useful. These are new, solution-driven ideas that the creators believe will benefit society by improving healthcare.</w:t>
            </w:r>
          </w:p>
          <w:p w14:paraId="0291B9C1" w14:textId="77777777" w:rsidR="005D50BF" w:rsidRPr="0033198A" w:rsidRDefault="00086E2B" w:rsidP="00955433">
            <w:pPr>
              <w:pStyle w:val="NormalWeb"/>
              <w:numPr>
                <w:ilvl w:val="0"/>
                <w:numId w:val="33"/>
              </w:numPr>
              <w:spacing w:before="0" w:beforeAutospacing="0" w:after="120" w:afterAutospacing="0"/>
              <w:jc w:val="both"/>
              <w:rPr>
                <w:rFonts w:ascii="Arial" w:eastAsia="Arial" w:hAnsi="Arial" w:cs="Arial"/>
                <w:color w:val="656865"/>
                <w:sz w:val="20"/>
                <w:szCs w:val="22"/>
              </w:rPr>
            </w:pPr>
            <w:hyperlink r:id="rId70" w:tgtFrame="_blank" w:history="1">
              <w:r w:rsidR="005D50BF" w:rsidRPr="0033198A">
                <w:rPr>
                  <w:rFonts w:ascii="Arial" w:eastAsia="Arial" w:hAnsi="Arial" w:cs="Arial"/>
                  <w:color w:val="656865"/>
                  <w:sz w:val="20"/>
                  <w:szCs w:val="22"/>
                </w:rPr>
                <w:t>Innovation by Design</w:t>
              </w:r>
            </w:hyperlink>
          </w:p>
          <w:p w14:paraId="2B8FCFB8" w14:textId="77777777" w:rsidR="005D50BF" w:rsidRPr="0033198A" w:rsidRDefault="005D50BF" w:rsidP="00955433">
            <w:pPr>
              <w:pStyle w:val="NormalWeb"/>
              <w:spacing w:before="0" w:beforeAutospacing="0" w:after="120" w:afterAutospacing="0"/>
              <w:ind w:left="720"/>
              <w:jc w:val="both"/>
              <w:rPr>
                <w:rFonts w:ascii="Arial" w:hAnsi="Arial" w:cs="Arial"/>
                <w:color w:val="656865"/>
                <w:sz w:val="20"/>
                <w:szCs w:val="22"/>
              </w:rPr>
            </w:pPr>
            <w:r w:rsidRPr="0033198A">
              <w:rPr>
                <w:rFonts w:ascii="Arial" w:eastAsia="Arial" w:hAnsi="Arial" w:cs="Arial"/>
                <w:color w:val="656865"/>
                <w:sz w:val="20"/>
                <w:szCs w:val="22"/>
              </w:rPr>
              <w:t>Innovation by Design refers to innovation that is meant to address an existing and usually widely known problem. Needs-driven projects that are created to address a recognised market need or societal problem, to deliver tangible results for citizens.</w:t>
            </w:r>
          </w:p>
          <w:p w14:paraId="47209EF0" w14:textId="77777777" w:rsidR="005D50BF" w:rsidRPr="0033198A" w:rsidRDefault="00086E2B" w:rsidP="00955433">
            <w:pPr>
              <w:pStyle w:val="NormalWeb"/>
              <w:numPr>
                <w:ilvl w:val="0"/>
                <w:numId w:val="33"/>
              </w:numPr>
              <w:spacing w:before="0" w:beforeAutospacing="0" w:after="120" w:afterAutospacing="0"/>
              <w:jc w:val="both"/>
              <w:rPr>
                <w:rFonts w:ascii="Arial" w:eastAsia="Arial" w:hAnsi="Arial" w:cs="Arial"/>
                <w:color w:val="656865"/>
                <w:sz w:val="20"/>
                <w:szCs w:val="22"/>
              </w:rPr>
            </w:pPr>
            <w:hyperlink r:id="rId71" w:tgtFrame="_blank" w:history="1">
              <w:r w:rsidR="005D50BF" w:rsidRPr="0033198A">
                <w:rPr>
                  <w:rFonts w:ascii="Arial" w:eastAsia="Arial" w:hAnsi="Arial" w:cs="Arial"/>
                  <w:color w:val="656865"/>
                  <w:sz w:val="20"/>
                  <w:szCs w:val="22"/>
                </w:rPr>
                <w:t>Wild Card Projects</w:t>
              </w:r>
            </w:hyperlink>
          </w:p>
          <w:p w14:paraId="497E268B" w14:textId="77777777" w:rsidR="005D50BF" w:rsidRPr="0033198A" w:rsidRDefault="005D50BF" w:rsidP="00955433">
            <w:pPr>
              <w:pStyle w:val="NormalWeb"/>
              <w:spacing w:before="0" w:beforeAutospacing="0" w:after="120" w:afterAutospacing="0"/>
              <w:ind w:left="720"/>
              <w:jc w:val="both"/>
              <w:rPr>
                <w:rFonts w:ascii="Arial" w:hAnsi="Arial" w:cs="Arial"/>
              </w:rPr>
            </w:pPr>
            <w:r w:rsidRPr="0033198A">
              <w:rPr>
                <w:rFonts w:ascii="Arial" w:eastAsia="Arial" w:hAnsi="Arial" w:cs="Arial"/>
                <w:color w:val="656865"/>
                <w:sz w:val="20"/>
                <w:szCs w:val="22"/>
              </w:rPr>
              <w:t xml:space="preserve">EIT Health Wild Card Projects are high-risk, innovative projects with transformative potential. The projects are targeted at challenges provided by EIT Health Partners, where the “solution” of the challenge would be </w:t>
            </w:r>
            <w:proofErr w:type="gramStart"/>
            <w:r w:rsidRPr="0033198A">
              <w:rPr>
                <w:rFonts w:ascii="Arial" w:eastAsia="Arial" w:hAnsi="Arial" w:cs="Arial"/>
                <w:color w:val="656865"/>
                <w:sz w:val="20"/>
                <w:szCs w:val="22"/>
              </w:rPr>
              <w:t>a major breakthrough</w:t>
            </w:r>
            <w:proofErr w:type="gramEnd"/>
            <w:r w:rsidRPr="0033198A">
              <w:rPr>
                <w:rFonts w:ascii="Arial" w:eastAsia="Arial" w:hAnsi="Arial" w:cs="Arial"/>
                <w:color w:val="656865"/>
                <w:sz w:val="20"/>
                <w:szCs w:val="22"/>
              </w:rPr>
              <w:t>.</w:t>
            </w:r>
          </w:p>
        </w:tc>
      </w:tr>
      <w:tr w:rsidR="005D50BF" w:rsidRPr="0033198A" w14:paraId="42A9F73C" w14:textId="77777777" w:rsidTr="00955433">
        <w:trPr>
          <w:trHeight w:hRule="exact" w:val="283"/>
          <w:tblCellSpacing w:w="0" w:type="dxa"/>
        </w:trPr>
        <w:tc>
          <w:tcPr>
            <w:tcW w:w="2544" w:type="dxa"/>
            <w:tcBorders>
              <w:top w:val="outset" w:sz="6" w:space="0" w:color="auto"/>
              <w:left w:val="outset" w:sz="6" w:space="0" w:color="auto"/>
              <w:bottom w:val="outset" w:sz="6" w:space="0" w:color="auto"/>
              <w:right w:val="outset" w:sz="6" w:space="0" w:color="auto"/>
            </w:tcBorders>
            <w:vAlign w:val="center"/>
            <w:hideMark/>
          </w:tcPr>
          <w:p w14:paraId="2543EC6D" w14:textId="77777777" w:rsidR="005D50BF" w:rsidRPr="0033198A" w:rsidRDefault="005D50BF" w:rsidP="009D3CFA">
            <w:pPr>
              <w:rPr>
                <w:bCs/>
              </w:rPr>
            </w:pPr>
            <w:r w:rsidRPr="0033198A">
              <w:rPr>
                <w:bCs/>
              </w:rPr>
              <w:t>Relevant links</w:t>
            </w:r>
          </w:p>
        </w:tc>
        <w:tc>
          <w:tcPr>
            <w:tcW w:w="7371" w:type="dxa"/>
            <w:tcBorders>
              <w:top w:val="outset" w:sz="6" w:space="0" w:color="auto"/>
              <w:left w:val="outset" w:sz="6" w:space="0" w:color="auto"/>
              <w:bottom w:val="outset" w:sz="6" w:space="0" w:color="auto"/>
              <w:right w:val="outset" w:sz="6" w:space="0" w:color="auto"/>
            </w:tcBorders>
            <w:vAlign w:val="center"/>
          </w:tcPr>
          <w:p w14:paraId="39D1DA21" w14:textId="77777777" w:rsidR="005D50BF" w:rsidRPr="0033198A" w:rsidRDefault="00086E2B" w:rsidP="009D3CFA">
            <w:hyperlink r:id="rId72" w:history="1">
              <w:r w:rsidR="005D50BF" w:rsidRPr="0033198A">
                <w:rPr>
                  <w:rStyle w:val="Hyperlink"/>
                </w:rPr>
                <w:t>https://eit.europa.eu/eit-health-model</w:t>
              </w:r>
            </w:hyperlink>
            <w:r w:rsidR="005D50BF" w:rsidRPr="0033198A">
              <w:t xml:space="preserve"> </w:t>
            </w:r>
          </w:p>
        </w:tc>
      </w:tr>
    </w:tbl>
    <w:p w14:paraId="7BE40B5D" w14:textId="18B05193" w:rsidR="005D50BF" w:rsidRDefault="005D50BF" w:rsidP="00261B8E"/>
    <w:p w14:paraId="1B069B87" w14:textId="77777777" w:rsidR="00EE4035" w:rsidRPr="00D73507" w:rsidRDefault="00EE4035" w:rsidP="00EE4035">
      <w:pPr>
        <w:pStyle w:val="Actionstitles"/>
        <w:rPr>
          <w:sz w:val="24"/>
          <w:szCs w:val="24"/>
        </w:rPr>
      </w:pPr>
      <w:bookmarkStart w:id="56" w:name="_Toc10811331"/>
      <w:bookmarkStart w:id="57" w:name="_Hlk9002565"/>
      <w:r w:rsidRPr="00D73507">
        <w:rPr>
          <w:sz w:val="24"/>
          <w:szCs w:val="24"/>
        </w:rPr>
        <w:lastRenderedPageBreak/>
        <w:t>ERA Healthy Diet for a Healthy Life (HDHL)</w:t>
      </w:r>
      <w:bookmarkEnd w:id="56"/>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260"/>
        <w:gridCol w:w="7655"/>
      </w:tblGrid>
      <w:tr w:rsidR="00EE4035" w:rsidRPr="0033198A" w14:paraId="1DA81F19" w14:textId="77777777" w:rsidTr="00955433">
        <w:trPr>
          <w:trHeight w:hRule="exact" w:val="4458"/>
          <w:tblCellSpacing w:w="0" w:type="dxa"/>
        </w:trPr>
        <w:tc>
          <w:tcPr>
            <w:tcW w:w="2260" w:type="dxa"/>
            <w:tcBorders>
              <w:top w:val="outset" w:sz="6" w:space="0" w:color="auto"/>
              <w:left w:val="outset" w:sz="6" w:space="0" w:color="auto"/>
              <w:bottom w:val="outset" w:sz="6" w:space="0" w:color="auto"/>
              <w:right w:val="outset" w:sz="6" w:space="0" w:color="auto"/>
            </w:tcBorders>
            <w:vAlign w:val="center"/>
          </w:tcPr>
          <w:p w14:paraId="6789398C" w14:textId="77777777" w:rsidR="00EE4035" w:rsidRPr="0033198A" w:rsidRDefault="00EE4035" w:rsidP="009D3CFA">
            <w:pPr>
              <w:rPr>
                <w:b/>
                <w:bCs/>
              </w:rPr>
            </w:pPr>
            <w:r w:rsidRPr="0033198A">
              <w:rPr>
                <w:b/>
                <w:bCs/>
                <w:noProof/>
              </w:rPr>
              <w:drawing>
                <wp:inline distT="0" distB="0" distL="0" distR="0" wp14:anchorId="4103521F" wp14:editId="37725743">
                  <wp:extent cx="1558290" cy="63627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a hdhl.png"/>
                          <pic:cNvPicPr/>
                        </pic:nvPicPr>
                        <pic:blipFill>
                          <a:blip r:embed="rId73">
                            <a:extLst>
                              <a:ext uri="{28A0092B-C50C-407E-A947-70E740481C1C}">
                                <a14:useLocalDpi xmlns:a14="http://schemas.microsoft.com/office/drawing/2010/main" val="0"/>
                              </a:ext>
                            </a:extLst>
                          </a:blip>
                          <a:stretch>
                            <a:fillRect/>
                          </a:stretch>
                        </pic:blipFill>
                        <pic:spPr>
                          <a:xfrm>
                            <a:off x="0" y="0"/>
                            <a:ext cx="1558290" cy="636270"/>
                          </a:xfrm>
                          <a:prstGeom prst="rect">
                            <a:avLst/>
                          </a:prstGeom>
                        </pic:spPr>
                      </pic:pic>
                    </a:graphicData>
                  </a:graphic>
                </wp:inline>
              </w:drawing>
            </w:r>
          </w:p>
        </w:tc>
        <w:tc>
          <w:tcPr>
            <w:tcW w:w="7655" w:type="dxa"/>
            <w:tcBorders>
              <w:top w:val="outset" w:sz="6" w:space="0" w:color="auto"/>
              <w:left w:val="outset" w:sz="6" w:space="0" w:color="auto"/>
              <w:bottom w:val="outset" w:sz="6" w:space="0" w:color="auto"/>
              <w:right w:val="outset" w:sz="6" w:space="0" w:color="auto"/>
            </w:tcBorders>
            <w:vAlign w:val="center"/>
          </w:tcPr>
          <w:p w14:paraId="16718FD8" w14:textId="77777777" w:rsidR="00EE4035" w:rsidRPr="0033198A" w:rsidRDefault="00EE4035" w:rsidP="009D3CFA">
            <w:r w:rsidRPr="0033198A">
              <w:t xml:space="preserve">ERA-HDHL is a proposal of ERA-NET </w:t>
            </w:r>
            <w:proofErr w:type="spellStart"/>
            <w:r w:rsidRPr="0033198A">
              <w:t>Cofund</w:t>
            </w:r>
            <w:proofErr w:type="spellEnd"/>
            <w:r w:rsidRPr="0033198A">
              <w:t xml:space="preserve"> in the field of nutrition and health to support the Joint Programme Initiative Healthy Diet for a Healthy Life (JPI HDHL). Nowadays, there is a high burden of non-communicable diseases due to unhealthy diet and lifestyle patterns. The 24 members of the JPI HDHL are working together to develop means to (1) motivate people to adopt healthier lifestyles including dietary choices and physical activity, (2) develop and produce healthy, high-quality, safe and sustainable foods and (3) prevent diet-related diseases. Between 2012 and 2015, JPI HDHL had implemented 7 JFAs with 40 M€ funds from national funding. The JPI HDHL is now set for further enhancement in tight coordination with the EC through the ERA-NET </w:t>
            </w:r>
            <w:proofErr w:type="spellStart"/>
            <w:r w:rsidRPr="0033198A">
              <w:t>Cofund</w:t>
            </w:r>
            <w:proofErr w:type="spellEnd"/>
            <w:r w:rsidRPr="0033198A">
              <w:t xml:space="preserve"> instrument. ERA-HDHL will provide a robust platform for implementing joint funding actions (JFAs) that address the needs identified in the JPI HDHL strategic research agenda and strengthen the research funding activities of JPI HDHL. An EC </w:t>
            </w:r>
            <w:proofErr w:type="spellStart"/>
            <w:r w:rsidRPr="0033198A">
              <w:t>cofunded</w:t>
            </w:r>
            <w:proofErr w:type="spellEnd"/>
            <w:r w:rsidRPr="0033198A">
              <w:t xml:space="preserve"> call on the identification and validation of biomarkers in nutrition and health will be implemented. For this foreseen action, the member countries of the JPI HDHL have doubled their financial commitment comparing to previous JFA implemented on a similar topic. Moreover, ERA-HDHL will launch at least 3 additional JFAs in line to fulfil the JPI HDHL objectives.</w:t>
            </w:r>
          </w:p>
        </w:tc>
      </w:tr>
      <w:tr w:rsidR="00EE4035" w:rsidRPr="0033198A" w14:paraId="18D1BB18" w14:textId="77777777" w:rsidTr="00955433">
        <w:trPr>
          <w:trHeight w:hRule="exact" w:val="340"/>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55BDBC73" w14:textId="77777777" w:rsidR="00EE4035" w:rsidRPr="0033198A" w:rsidRDefault="00EE4035" w:rsidP="009D3CFA">
            <w:pPr>
              <w:rPr>
                <w:bCs/>
              </w:rPr>
            </w:pPr>
            <w:r w:rsidRPr="0033198A">
              <w:rPr>
                <w:bCs/>
              </w:rPr>
              <w:t>Relevant links</w:t>
            </w:r>
          </w:p>
        </w:tc>
        <w:tc>
          <w:tcPr>
            <w:tcW w:w="7655" w:type="dxa"/>
            <w:tcBorders>
              <w:top w:val="outset" w:sz="6" w:space="0" w:color="auto"/>
              <w:left w:val="outset" w:sz="6" w:space="0" w:color="auto"/>
              <w:bottom w:val="outset" w:sz="6" w:space="0" w:color="auto"/>
              <w:right w:val="outset" w:sz="6" w:space="0" w:color="auto"/>
            </w:tcBorders>
            <w:vAlign w:val="center"/>
          </w:tcPr>
          <w:p w14:paraId="6AF374B9" w14:textId="77777777" w:rsidR="00EE4035" w:rsidRPr="0033198A" w:rsidRDefault="00086E2B" w:rsidP="009D3CFA">
            <w:hyperlink r:id="rId74" w:history="1">
              <w:r w:rsidR="00EE4035" w:rsidRPr="004D4C7B">
                <w:rPr>
                  <w:rStyle w:val="Hyperlink"/>
                </w:rPr>
                <w:t>https://www.era-learn.eu/network-information/networks/era-hdhl</w:t>
              </w:r>
            </w:hyperlink>
          </w:p>
        </w:tc>
      </w:tr>
      <w:bookmarkEnd w:id="57"/>
    </w:tbl>
    <w:p w14:paraId="3F3623C2" w14:textId="70B14039" w:rsidR="00EE4035" w:rsidRDefault="00EE4035" w:rsidP="00D73507">
      <w:pPr>
        <w:spacing w:after="0"/>
      </w:pPr>
    </w:p>
    <w:p w14:paraId="25660586" w14:textId="35FA631A" w:rsidR="000D432D" w:rsidRPr="00D73507" w:rsidRDefault="00BE6054" w:rsidP="000D432D">
      <w:pPr>
        <w:pStyle w:val="Actionstitles"/>
        <w:rPr>
          <w:sz w:val="24"/>
          <w:szCs w:val="24"/>
        </w:rPr>
      </w:pPr>
      <w:bookmarkStart w:id="58" w:name="_Toc10811332"/>
      <w:r w:rsidRPr="00D73507">
        <w:rPr>
          <w:sz w:val="24"/>
          <w:szCs w:val="24"/>
        </w:rPr>
        <w:t xml:space="preserve">Innovative Medicine </w:t>
      </w:r>
      <w:r w:rsidR="00A27959" w:rsidRPr="00D73507">
        <w:rPr>
          <w:sz w:val="24"/>
          <w:szCs w:val="24"/>
        </w:rPr>
        <w:t>Initiative (IMI)</w:t>
      </w:r>
      <w:bookmarkEnd w:id="58"/>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260"/>
        <w:gridCol w:w="7655"/>
      </w:tblGrid>
      <w:tr w:rsidR="000D432D" w:rsidRPr="0033198A" w14:paraId="6BF26582" w14:textId="77777777" w:rsidTr="00F22751">
        <w:trPr>
          <w:trHeight w:hRule="exact" w:val="2908"/>
          <w:tblCellSpacing w:w="0" w:type="dxa"/>
        </w:trPr>
        <w:tc>
          <w:tcPr>
            <w:tcW w:w="2260" w:type="dxa"/>
            <w:tcBorders>
              <w:top w:val="outset" w:sz="6" w:space="0" w:color="auto"/>
              <w:left w:val="outset" w:sz="6" w:space="0" w:color="auto"/>
              <w:bottom w:val="outset" w:sz="6" w:space="0" w:color="auto"/>
              <w:right w:val="outset" w:sz="6" w:space="0" w:color="auto"/>
            </w:tcBorders>
            <w:vAlign w:val="center"/>
          </w:tcPr>
          <w:p w14:paraId="55EEAC30" w14:textId="042AB7BC" w:rsidR="000D432D" w:rsidRPr="0033198A" w:rsidRDefault="00A27959" w:rsidP="00F22751">
            <w:pPr>
              <w:ind w:left="0" w:firstLine="0"/>
              <w:rPr>
                <w:b/>
                <w:bCs/>
              </w:rPr>
            </w:pPr>
            <w:r>
              <w:rPr>
                <w:b/>
                <w:bCs/>
                <w:noProof/>
              </w:rPr>
              <w:drawing>
                <wp:inline distT="0" distB="0" distL="0" distR="0" wp14:anchorId="75D74916" wp14:editId="06B15D0C">
                  <wp:extent cx="1377950" cy="469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I.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77950" cy="469900"/>
                          </a:xfrm>
                          <a:prstGeom prst="rect">
                            <a:avLst/>
                          </a:prstGeom>
                        </pic:spPr>
                      </pic:pic>
                    </a:graphicData>
                  </a:graphic>
                </wp:inline>
              </w:drawing>
            </w:r>
          </w:p>
        </w:tc>
        <w:tc>
          <w:tcPr>
            <w:tcW w:w="7655" w:type="dxa"/>
            <w:tcBorders>
              <w:top w:val="outset" w:sz="6" w:space="0" w:color="auto"/>
              <w:left w:val="outset" w:sz="6" w:space="0" w:color="auto"/>
              <w:bottom w:val="outset" w:sz="6" w:space="0" w:color="auto"/>
              <w:right w:val="outset" w:sz="6" w:space="0" w:color="auto"/>
            </w:tcBorders>
            <w:vAlign w:val="center"/>
          </w:tcPr>
          <w:p w14:paraId="4050845B" w14:textId="2BECDB15" w:rsidR="000D432D" w:rsidRPr="0033198A" w:rsidRDefault="00F22751" w:rsidP="00F22751">
            <w:pPr>
              <w:ind w:left="0" w:firstLine="0"/>
            </w:pPr>
            <w:r w:rsidRPr="00F22751">
              <w:t>At the Innovative Medicines Initiative (IMI), we are working to improve health by speeding up the development of, and patient access to, innovative medicines, particularly in areas where there is an unmet medical or social need. We do this by facilitating collaboration between the key players involved in healthcare research, including universities, research centres, the pharmaceutical and other industries, small and medium-sized enterprises (SMEs), patient organisations, and medicines regulators. IMI is the world's biggest public-private partnership (PPP) in the life sciences. It is a partnership between the European Union (represented by the </w:t>
            </w:r>
            <w:hyperlink r:id="rId76" w:tgtFrame="_blank" w:history="1">
              <w:r w:rsidRPr="00F22751">
                <w:rPr>
                  <w:rStyle w:val="Hyperlink"/>
                </w:rPr>
                <w:t>European Commission</w:t>
              </w:r>
            </w:hyperlink>
            <w:r w:rsidRPr="00F22751">
              <w:t>) and the European pharmaceutical industry (represented by </w:t>
            </w:r>
            <w:hyperlink r:id="rId77" w:tgtFrame="_blank" w:history="1">
              <w:r w:rsidRPr="00F22751">
                <w:rPr>
                  <w:rStyle w:val="Hyperlink"/>
                </w:rPr>
                <w:t>EFPIA</w:t>
              </w:r>
            </w:hyperlink>
            <w:r w:rsidRPr="00F22751">
              <w:t>, the European Federation of Pharmaceutical Industries and Associations). Through the IMI2 programme, we have a </w:t>
            </w:r>
            <w:hyperlink r:id="rId78" w:history="1">
              <w:r w:rsidRPr="00F22751">
                <w:rPr>
                  <w:rStyle w:val="Hyperlink"/>
                </w:rPr>
                <w:t>€3.3 billion budget</w:t>
              </w:r>
            </w:hyperlink>
            <w:r w:rsidRPr="00F22751">
              <w:t> for the period 2014-2020.</w:t>
            </w:r>
          </w:p>
        </w:tc>
      </w:tr>
      <w:tr w:rsidR="000D432D" w:rsidRPr="0033198A" w14:paraId="3A654104" w14:textId="77777777" w:rsidTr="00650E18">
        <w:trPr>
          <w:trHeight w:hRule="exact" w:val="340"/>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4D2D0CE2" w14:textId="77777777" w:rsidR="000D432D" w:rsidRPr="0033198A" w:rsidRDefault="000D432D" w:rsidP="00650E18">
            <w:pPr>
              <w:rPr>
                <w:bCs/>
              </w:rPr>
            </w:pPr>
            <w:r w:rsidRPr="0033198A">
              <w:rPr>
                <w:bCs/>
              </w:rPr>
              <w:t>Relevant links</w:t>
            </w:r>
          </w:p>
        </w:tc>
        <w:tc>
          <w:tcPr>
            <w:tcW w:w="7655" w:type="dxa"/>
            <w:tcBorders>
              <w:top w:val="outset" w:sz="6" w:space="0" w:color="auto"/>
              <w:left w:val="outset" w:sz="6" w:space="0" w:color="auto"/>
              <w:bottom w:val="outset" w:sz="6" w:space="0" w:color="auto"/>
              <w:right w:val="outset" w:sz="6" w:space="0" w:color="auto"/>
            </w:tcBorders>
            <w:vAlign w:val="center"/>
          </w:tcPr>
          <w:p w14:paraId="5454203A" w14:textId="3B0D73B9" w:rsidR="000D432D" w:rsidRPr="0033198A" w:rsidRDefault="00086E2B" w:rsidP="00650E18">
            <w:hyperlink r:id="rId79" w:history="1">
              <w:r w:rsidR="00E123BB" w:rsidRPr="00E123BB">
                <w:rPr>
                  <w:rStyle w:val="Hyperlink"/>
                </w:rPr>
                <w:t>https://www.imi.europa.eu/apply-funding</w:t>
              </w:r>
            </w:hyperlink>
          </w:p>
        </w:tc>
      </w:tr>
    </w:tbl>
    <w:p w14:paraId="73DD3E76" w14:textId="77777777" w:rsidR="000D432D" w:rsidRPr="0033198A" w:rsidRDefault="000D432D" w:rsidP="00D73507">
      <w:pPr>
        <w:spacing w:after="0"/>
      </w:pPr>
    </w:p>
    <w:p w14:paraId="537C135C" w14:textId="6BE93D2D" w:rsidR="00FC681C" w:rsidRDefault="00FC681C" w:rsidP="005D6AB4">
      <w:pPr>
        <w:pStyle w:val="Heading2"/>
        <w:rPr>
          <w:sz w:val="28"/>
          <w:szCs w:val="28"/>
        </w:rPr>
      </w:pPr>
      <w:bookmarkStart w:id="59" w:name="_Toc10811333"/>
      <w:r w:rsidRPr="00D73507">
        <w:rPr>
          <w:sz w:val="28"/>
          <w:szCs w:val="28"/>
        </w:rPr>
        <w:t xml:space="preserve">Stakeholders </w:t>
      </w:r>
      <w:r w:rsidR="009471E2" w:rsidRPr="00D73507">
        <w:rPr>
          <w:sz w:val="28"/>
          <w:szCs w:val="28"/>
        </w:rPr>
        <w:t>representing coordination and policy initiatives</w:t>
      </w:r>
      <w:bookmarkEnd w:id="59"/>
    </w:p>
    <w:p w14:paraId="6DDCD185" w14:textId="77777777" w:rsidR="00D73507" w:rsidRPr="00D73507" w:rsidRDefault="00D73507" w:rsidP="00D73507">
      <w:pPr>
        <w:spacing w:after="0"/>
      </w:pPr>
    </w:p>
    <w:p w14:paraId="7B3D1BB3" w14:textId="0D3F26CA" w:rsidR="00FC681C" w:rsidRPr="00D73507" w:rsidRDefault="00086E2B" w:rsidP="0043211D">
      <w:pPr>
        <w:pStyle w:val="Actionstitles"/>
        <w:rPr>
          <w:sz w:val="24"/>
          <w:szCs w:val="24"/>
        </w:rPr>
      </w:pPr>
      <w:hyperlink r:id="rId80" w:history="1">
        <w:bookmarkStart w:id="60" w:name="_Toc10811334"/>
        <w:r w:rsidR="00212161" w:rsidRPr="00D73507">
          <w:rPr>
            <w:sz w:val="24"/>
            <w:szCs w:val="24"/>
          </w:rPr>
          <w:t>European infrastructure for translational medicine</w:t>
        </w:r>
      </w:hyperlink>
      <w:r w:rsidR="00446FF7" w:rsidRPr="00D73507">
        <w:rPr>
          <w:sz w:val="24"/>
          <w:szCs w:val="24"/>
        </w:rPr>
        <w:t xml:space="preserve"> - EATRIS</w:t>
      </w:r>
      <w:bookmarkEnd w:id="60"/>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1131A6" w:rsidRPr="0085566F" w14:paraId="0D813668"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6AE21BE8" w14:textId="140C1A4D" w:rsidR="001131A6" w:rsidRPr="0085566F" w:rsidRDefault="008542DD" w:rsidP="00D75D4E">
            <w:pPr>
              <w:spacing w:after="0"/>
              <w:ind w:right="92"/>
              <w:jc w:val="center"/>
              <w:rPr>
                <w:b/>
                <w:bCs/>
              </w:rPr>
            </w:pPr>
            <w:r>
              <w:rPr>
                <w:b/>
                <w:bCs/>
                <w:noProof/>
              </w:rPr>
              <w:drawing>
                <wp:inline distT="0" distB="0" distL="0" distR="0" wp14:anchorId="6806AA5D" wp14:editId="632F591E">
                  <wp:extent cx="981075" cy="247650"/>
                  <wp:effectExtent l="0" t="0" r="9525"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png"/>
                          <pic:cNvPicPr/>
                        </pic:nvPicPr>
                        <pic:blipFill>
                          <a:blip r:embed="rId81">
                            <a:extLst>
                              <a:ext uri="{28A0092B-C50C-407E-A947-70E740481C1C}">
                                <a14:useLocalDpi xmlns:a14="http://schemas.microsoft.com/office/drawing/2010/main" val="0"/>
                              </a:ext>
                            </a:extLst>
                          </a:blip>
                          <a:stretch>
                            <a:fillRect/>
                          </a:stretch>
                        </pic:blipFill>
                        <pic:spPr>
                          <a:xfrm>
                            <a:off x="0" y="0"/>
                            <a:ext cx="981075" cy="247650"/>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2E5D520A" w14:textId="77777777" w:rsidR="00BA4CE4" w:rsidRPr="00290DD4" w:rsidRDefault="00BA4CE4" w:rsidP="00BA4CE4">
            <w:pPr>
              <w:spacing w:after="0"/>
              <w:ind w:left="102" w:firstLine="0"/>
            </w:pPr>
            <w:r w:rsidRPr="00290DD4">
              <w:t>The EATRIS infrastructure plays a fundamental role in the advancement of knowledge and technology in translational research and drug development. This distributed infrastructure, which is comprised of over 80 leading institutes and growing, constitutes a wide diversity of stakeholders who seek solutions to the many problems that we face in the development of new therapies.</w:t>
            </w:r>
          </w:p>
          <w:p w14:paraId="7F557BF4" w14:textId="2A8CCC66" w:rsidR="001131A6" w:rsidRPr="0085566F" w:rsidRDefault="00BA4CE4" w:rsidP="0070092D">
            <w:pPr>
              <w:spacing w:after="0"/>
              <w:ind w:left="102" w:firstLine="0"/>
            </w:pPr>
            <w:r w:rsidRPr="00290DD4">
              <w:t>The EATRIS infrastructure represents the bricks and brains of the scientific community in Europe that is focused on translational research. It consists of high-end facilities, resources, and expertise that is open to collaboration on your innovative drug or diagnostic development programme.</w:t>
            </w:r>
          </w:p>
        </w:tc>
      </w:tr>
      <w:tr w:rsidR="001131A6" w:rsidRPr="0085566F" w14:paraId="21532B2A"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3110E383" w14:textId="77777777" w:rsidR="001131A6" w:rsidRPr="0085566F" w:rsidRDefault="001131A6"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hideMark/>
          </w:tcPr>
          <w:p w14:paraId="6FF4E71D" w14:textId="3EE9A5BF" w:rsidR="001131A6" w:rsidRPr="0085566F" w:rsidRDefault="006542FF" w:rsidP="00D75D4E">
            <w:pPr>
              <w:spacing w:after="0"/>
              <w:ind w:left="102"/>
              <w:jc w:val="left"/>
            </w:pPr>
            <w:r w:rsidRPr="006542FF">
              <w:rPr>
                <w:rStyle w:val="Hyperlink"/>
              </w:rPr>
              <w:t>https://eatris.eu/</w:t>
            </w:r>
          </w:p>
        </w:tc>
      </w:tr>
      <w:tr w:rsidR="001131A6" w:rsidRPr="0085566F" w14:paraId="569F69B2"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0EABA5D4" w14:textId="77777777" w:rsidR="001131A6" w:rsidRPr="0085566F" w:rsidRDefault="001131A6" w:rsidP="00D75D4E">
            <w:pPr>
              <w:spacing w:after="0" w:line="240" w:lineRule="auto"/>
              <w:ind w:left="0" w:right="92" w:firstLine="0"/>
              <w:jc w:val="right"/>
              <w:rPr>
                <w:b/>
                <w:bCs/>
              </w:rPr>
            </w:pPr>
            <w:r w:rsidRPr="0085566F">
              <w:rPr>
                <w:b/>
                <w:bCs/>
              </w:rPr>
              <w:lastRenderedPageBreak/>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61184F5F" w14:textId="7B53CD84" w:rsidR="001269D8" w:rsidRPr="001269D8" w:rsidRDefault="001269D8" w:rsidP="001269D8">
            <w:pPr>
              <w:spacing w:after="0" w:line="271" w:lineRule="auto"/>
              <w:ind w:left="102" w:firstLine="0"/>
            </w:pPr>
            <w:r w:rsidRPr="001269D8">
              <w:t xml:space="preserve">The </w:t>
            </w:r>
            <w:hyperlink r:id="rId82" w:history="1">
              <w:r w:rsidRPr="007A3025">
                <w:rPr>
                  <w:rStyle w:val="Hyperlink"/>
                </w:rPr>
                <w:t>Strategic Agenda</w:t>
              </w:r>
            </w:hyperlink>
            <w:r w:rsidRPr="001269D8">
              <w:t xml:space="preserve"> is built on five pillars (goals) that have the ambition of maximizing the impact of EATRIS on the translational medicine landscape.</w:t>
            </w:r>
          </w:p>
          <w:p w14:paraId="7CA9D556" w14:textId="77777777" w:rsidR="001269D8" w:rsidRPr="001269D8" w:rsidRDefault="001269D8" w:rsidP="001269D8">
            <w:pPr>
              <w:spacing w:after="0" w:line="271" w:lineRule="auto"/>
              <w:ind w:left="102" w:firstLine="0"/>
            </w:pPr>
            <w:r w:rsidRPr="001269D8">
              <w:t>Goal 1: Build on our academic credentials: reinforcing EATRIS community</w:t>
            </w:r>
          </w:p>
          <w:p w14:paraId="721DA680" w14:textId="77777777" w:rsidR="001269D8" w:rsidRPr="001269D8" w:rsidRDefault="001269D8" w:rsidP="001269D8">
            <w:pPr>
              <w:spacing w:after="0" w:line="271" w:lineRule="auto"/>
              <w:ind w:left="102" w:firstLine="0"/>
            </w:pPr>
            <w:r w:rsidRPr="001269D8">
              <w:t>Goal 2: Create an effective translational medicine ecosystem</w:t>
            </w:r>
          </w:p>
          <w:p w14:paraId="1DA11CAA" w14:textId="77777777" w:rsidR="001269D8" w:rsidRPr="001269D8" w:rsidRDefault="001269D8" w:rsidP="001269D8">
            <w:pPr>
              <w:spacing w:after="0" w:line="271" w:lineRule="auto"/>
              <w:ind w:left="102" w:firstLine="0"/>
            </w:pPr>
            <w:r w:rsidRPr="001269D8">
              <w:t>Goal 3: Synchronise the capacities of the Medical RIs</w:t>
            </w:r>
          </w:p>
          <w:p w14:paraId="19734597" w14:textId="77777777" w:rsidR="001269D8" w:rsidRPr="001269D8" w:rsidRDefault="001269D8" w:rsidP="001269D8">
            <w:pPr>
              <w:spacing w:after="0" w:line="271" w:lineRule="auto"/>
              <w:ind w:left="102" w:firstLine="0"/>
            </w:pPr>
            <w:r w:rsidRPr="001269D8">
              <w:t>Goal 4: Raise EATRIS awareness</w:t>
            </w:r>
          </w:p>
          <w:p w14:paraId="284E1599" w14:textId="4B5AB103" w:rsidR="001131A6" w:rsidRPr="0085566F" w:rsidRDefault="001269D8" w:rsidP="00D60EED">
            <w:pPr>
              <w:spacing w:after="0" w:line="271" w:lineRule="auto"/>
              <w:ind w:left="102" w:firstLine="0"/>
            </w:pPr>
            <w:r w:rsidRPr="001269D8">
              <w:t>Goal 5: Education and Training as a driving force for the Translational Medicine community</w:t>
            </w:r>
          </w:p>
        </w:tc>
      </w:tr>
      <w:tr w:rsidR="001131A6" w:rsidRPr="0085566F" w14:paraId="69F3F928"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3CA6A6B5" w14:textId="77777777" w:rsidR="001131A6" w:rsidRPr="0085566F" w:rsidRDefault="001131A6"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60564DCF" w14:textId="342FE923" w:rsidR="001131A6" w:rsidRPr="0085566F" w:rsidRDefault="00086E2B" w:rsidP="00D75D4E">
            <w:pPr>
              <w:spacing w:after="0"/>
              <w:ind w:left="102"/>
              <w:jc w:val="left"/>
            </w:pPr>
            <w:hyperlink r:id="rId83" w:history="1">
              <w:r w:rsidR="001538B8">
                <w:rPr>
                  <w:rStyle w:val="Hyperlink"/>
                </w:rPr>
                <w:t>Projects</w:t>
              </w:r>
            </w:hyperlink>
          </w:p>
        </w:tc>
      </w:tr>
      <w:tr w:rsidR="001131A6" w:rsidRPr="0085566F" w14:paraId="5B31057E"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4478DF6" w14:textId="77777777" w:rsidR="001131A6" w:rsidRPr="0085566F" w:rsidRDefault="001131A6"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681DD2E8" w14:textId="2EFC97B8" w:rsidR="001131A6" w:rsidRPr="0085566F" w:rsidRDefault="00086E2B" w:rsidP="00D75D4E">
            <w:pPr>
              <w:spacing w:after="0"/>
              <w:ind w:left="102"/>
              <w:jc w:val="left"/>
            </w:pPr>
            <w:hyperlink r:id="rId84" w:history="1">
              <w:r w:rsidR="008E7A37" w:rsidRPr="006E22BE">
                <w:rPr>
                  <w:rStyle w:val="Hyperlink"/>
                </w:rPr>
                <w:t>https://eatris.eu/people/</w:t>
              </w:r>
            </w:hyperlink>
            <w:r w:rsidR="008E7A37">
              <w:t xml:space="preserve"> </w:t>
            </w:r>
          </w:p>
        </w:tc>
      </w:tr>
    </w:tbl>
    <w:p w14:paraId="38FDA5F3" w14:textId="75D431BE" w:rsidR="00446FF7" w:rsidRPr="00C43702" w:rsidRDefault="00446FF7" w:rsidP="00D73507">
      <w:pPr>
        <w:spacing w:after="0"/>
      </w:pPr>
    </w:p>
    <w:p w14:paraId="68853763" w14:textId="5E049D55" w:rsidR="00446FF7" w:rsidRPr="00D73507" w:rsidRDefault="00086E2B" w:rsidP="00955433">
      <w:pPr>
        <w:pStyle w:val="Actionstitles"/>
        <w:rPr>
          <w:sz w:val="24"/>
          <w:szCs w:val="24"/>
        </w:rPr>
      </w:pPr>
      <w:hyperlink r:id="rId85" w:history="1">
        <w:bookmarkStart w:id="61" w:name="_Toc10811335"/>
        <w:r w:rsidR="00446FF7" w:rsidRPr="00D73507">
          <w:rPr>
            <w:sz w:val="24"/>
            <w:szCs w:val="24"/>
          </w:rPr>
          <w:t xml:space="preserve">European </w:t>
        </w:r>
        <w:proofErr w:type="spellStart"/>
        <w:r w:rsidR="00446FF7" w:rsidRPr="00D73507">
          <w:rPr>
            <w:sz w:val="24"/>
            <w:szCs w:val="24"/>
          </w:rPr>
          <w:t>CanCer</w:t>
        </w:r>
        <w:proofErr w:type="spellEnd"/>
        <w:r w:rsidR="00446FF7" w:rsidRPr="00D73507">
          <w:rPr>
            <w:sz w:val="24"/>
            <w:szCs w:val="24"/>
          </w:rPr>
          <w:t xml:space="preserve"> Organisation - ECCO</w:t>
        </w:r>
        <w:bookmarkEnd w:id="61"/>
      </w:hyperlink>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DC3E5C" w:rsidRPr="0085566F" w14:paraId="381B5A06"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28809C7A" w14:textId="1827B17C" w:rsidR="00DC3E5C" w:rsidRPr="0085566F" w:rsidRDefault="002A64CC" w:rsidP="00D75D4E">
            <w:pPr>
              <w:spacing w:after="0"/>
              <w:ind w:right="92"/>
              <w:jc w:val="center"/>
              <w:rPr>
                <w:b/>
                <w:bCs/>
              </w:rPr>
            </w:pPr>
            <w:r>
              <w:rPr>
                <w:b/>
                <w:bCs/>
                <w:noProof/>
              </w:rPr>
              <w:drawing>
                <wp:inline distT="0" distB="0" distL="0" distR="0" wp14:anchorId="45D0AE19" wp14:editId="0D9E1C00">
                  <wp:extent cx="1143000" cy="1143000"/>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ecco.gif"/>
                          <pic:cNvPicPr/>
                        </pic:nvPicPr>
                        <pic:blipFill>
                          <a:blip r:embed="rId86">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6C0F4DF9" w14:textId="77777777" w:rsidR="00AF11A5" w:rsidRPr="00AF11A5" w:rsidRDefault="00AF11A5" w:rsidP="00AF11A5">
            <w:pPr>
              <w:spacing w:after="0"/>
              <w:ind w:left="102" w:firstLine="0"/>
            </w:pPr>
            <w:r w:rsidRPr="00AF11A5">
              <w:t>ECCO is a not-for-profit federation that exists to uphold the right of all European cancer patients to the best possible treatment and care, promoting interaction between all organisations involved in cancer at European level.</w:t>
            </w:r>
          </w:p>
          <w:p w14:paraId="35813001" w14:textId="1E96D1C2" w:rsidR="00DC3E5C" w:rsidRPr="0085566F" w:rsidRDefault="00AF11A5" w:rsidP="00AF11A5">
            <w:pPr>
              <w:spacing w:after="0"/>
              <w:ind w:left="102" w:firstLine="0"/>
            </w:pPr>
            <w:r w:rsidRPr="00AF11A5">
              <w:t>It does this by creating awareness of patients’ needs and wishes, encouraging progressive thinking in cancer policy, training and education and promoting European cancer research, prevention, diagnosis, treatment and care through the organisation of international multidisciplinary meetings.</w:t>
            </w:r>
          </w:p>
        </w:tc>
      </w:tr>
      <w:tr w:rsidR="00DC3E5C" w:rsidRPr="0085566F" w14:paraId="78FE5098"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0C5972D9" w14:textId="77777777" w:rsidR="00DC3E5C" w:rsidRPr="0085566F" w:rsidRDefault="00DC3E5C"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hideMark/>
          </w:tcPr>
          <w:p w14:paraId="5E979A10" w14:textId="3BC05688" w:rsidR="00DC3E5C" w:rsidRPr="0085566F" w:rsidRDefault="00D46821" w:rsidP="00D75D4E">
            <w:pPr>
              <w:spacing w:after="0"/>
              <w:ind w:left="102"/>
              <w:jc w:val="left"/>
            </w:pPr>
            <w:r>
              <w:rPr>
                <w:rStyle w:val="Hyperlink"/>
              </w:rPr>
              <w:t>ECCO</w:t>
            </w:r>
          </w:p>
        </w:tc>
      </w:tr>
      <w:tr w:rsidR="00DC3E5C" w:rsidRPr="0085566F" w14:paraId="44CF6142"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4F66CFED" w14:textId="77777777" w:rsidR="00DC3E5C" w:rsidRPr="0085566F" w:rsidRDefault="00DC3E5C"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704299F8" w14:textId="77777777" w:rsidR="00494192" w:rsidRPr="00494192" w:rsidRDefault="00494192" w:rsidP="00494192">
            <w:pPr>
              <w:spacing w:after="0" w:line="271" w:lineRule="auto"/>
              <w:ind w:left="102" w:firstLine="0"/>
            </w:pPr>
            <w:r w:rsidRPr="00494192">
              <w:t>ECCO’s current policy priorities are to:</w:t>
            </w:r>
          </w:p>
          <w:p w14:paraId="4619B688" w14:textId="77777777" w:rsidR="00494192" w:rsidRPr="00494192" w:rsidRDefault="00494192" w:rsidP="00494192">
            <w:pPr>
              <w:numPr>
                <w:ilvl w:val="0"/>
                <w:numId w:val="47"/>
              </w:numPr>
              <w:spacing w:after="0" w:line="271" w:lineRule="auto"/>
            </w:pPr>
            <w:r w:rsidRPr="00494192">
              <w:t xml:space="preserve">Drive improvement in quality of cancer care in Europe via </w:t>
            </w:r>
            <w:proofErr w:type="spellStart"/>
            <w:r w:rsidRPr="00494192">
              <w:t>multidisciplinarity</w:t>
            </w:r>
            <w:proofErr w:type="spellEnd"/>
            <w:r w:rsidRPr="00494192">
              <w:t>;</w:t>
            </w:r>
          </w:p>
          <w:p w14:paraId="637C478F" w14:textId="77777777" w:rsidR="00494192" w:rsidRPr="00494192" w:rsidRDefault="00494192" w:rsidP="00494192">
            <w:pPr>
              <w:numPr>
                <w:ilvl w:val="0"/>
                <w:numId w:val="47"/>
              </w:numPr>
              <w:spacing w:after="0" w:line="271" w:lineRule="auto"/>
            </w:pPr>
            <w:r w:rsidRPr="00494192">
              <w:t>Ensure patients gain access to innovation, in all forms of care;</w:t>
            </w:r>
          </w:p>
          <w:p w14:paraId="31D23615" w14:textId="77777777" w:rsidR="00494192" w:rsidRPr="00494192" w:rsidRDefault="00494192" w:rsidP="00494192">
            <w:pPr>
              <w:numPr>
                <w:ilvl w:val="0"/>
                <w:numId w:val="47"/>
              </w:numPr>
              <w:spacing w:after="0" w:line="271" w:lineRule="auto"/>
            </w:pPr>
            <w:r w:rsidRPr="00494192">
              <w:t>Advocate for step change improvement in the integration of care; and</w:t>
            </w:r>
          </w:p>
          <w:p w14:paraId="2B4D0541" w14:textId="0753C54B" w:rsidR="00DC3E5C" w:rsidRPr="0085566F" w:rsidRDefault="00494192" w:rsidP="00494192">
            <w:pPr>
              <w:numPr>
                <w:ilvl w:val="0"/>
                <w:numId w:val="47"/>
              </w:numPr>
              <w:spacing w:after="0" w:line="271" w:lineRule="auto"/>
            </w:pPr>
            <w:r w:rsidRPr="00494192">
              <w:t>Highlight the core requirements of the oncology workforce to deliver the best care.</w:t>
            </w:r>
          </w:p>
        </w:tc>
      </w:tr>
      <w:tr w:rsidR="00DC3E5C" w:rsidRPr="0085566F" w14:paraId="02D2D267"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62D3083A" w14:textId="77777777" w:rsidR="00DC3E5C" w:rsidRPr="0085566F" w:rsidRDefault="00DC3E5C"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54EF7E73" w14:textId="0267C1FC" w:rsidR="00DC3E5C" w:rsidRPr="0085566F" w:rsidRDefault="00086E2B" w:rsidP="00D75D4E">
            <w:pPr>
              <w:spacing w:after="0"/>
              <w:ind w:left="102"/>
              <w:jc w:val="left"/>
            </w:pPr>
            <w:hyperlink r:id="rId87" w:history="1">
              <w:r w:rsidR="00726DC8">
                <w:rPr>
                  <w:rStyle w:val="Hyperlink"/>
                </w:rPr>
                <w:t>Publications</w:t>
              </w:r>
            </w:hyperlink>
          </w:p>
        </w:tc>
      </w:tr>
      <w:tr w:rsidR="00DC3E5C" w:rsidRPr="0085566F" w14:paraId="756E83D2"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6CDE7DFA" w14:textId="77777777" w:rsidR="00DC3E5C" w:rsidRPr="0085566F" w:rsidRDefault="00DC3E5C" w:rsidP="00D75D4E">
            <w:pPr>
              <w:spacing w:after="0"/>
              <w:ind w:right="92"/>
              <w:jc w:val="right"/>
              <w:rPr>
                <w:b/>
                <w:bCs/>
              </w:rPr>
            </w:pPr>
            <w:r w:rsidRPr="0085566F">
              <w:rPr>
                <w:b/>
                <w:bCs/>
              </w:rPr>
              <w:t>Members</w:t>
            </w:r>
          </w:p>
        </w:tc>
        <w:tc>
          <w:tcPr>
            <w:tcW w:w="7738" w:type="dxa"/>
            <w:tcBorders>
              <w:top w:val="outset" w:sz="6" w:space="0" w:color="auto"/>
              <w:left w:val="outset" w:sz="6" w:space="0" w:color="auto"/>
              <w:bottom w:val="outset" w:sz="6" w:space="0" w:color="auto"/>
              <w:right w:val="outset" w:sz="6" w:space="0" w:color="auto"/>
            </w:tcBorders>
            <w:vAlign w:val="center"/>
          </w:tcPr>
          <w:p w14:paraId="2E93C161" w14:textId="0A6FE659" w:rsidR="00DC3E5C" w:rsidRPr="0085566F" w:rsidRDefault="00C35456" w:rsidP="00D75D4E">
            <w:pPr>
              <w:spacing w:after="0"/>
              <w:ind w:left="102" w:firstLine="0"/>
              <w:jc w:val="left"/>
            </w:pPr>
            <w:r w:rsidRPr="00C35456">
              <w:t>ECCO represents and serves the interests of over 150 000 professionals in oncology through its 27 Member Societies</w:t>
            </w:r>
            <w:r>
              <w:t xml:space="preserve"> (</w:t>
            </w:r>
            <w:hyperlink r:id="rId88" w:history="1">
              <w:r w:rsidR="000332CB" w:rsidRPr="006E22BE">
                <w:rPr>
                  <w:rStyle w:val="Hyperlink"/>
                </w:rPr>
                <w:t>https://www.ecco-org.eu/About-Ecco/Members</w:t>
              </w:r>
            </w:hyperlink>
            <w:r>
              <w:t>).</w:t>
            </w:r>
          </w:p>
        </w:tc>
      </w:tr>
      <w:tr w:rsidR="00DC3E5C" w:rsidRPr="0085566F" w14:paraId="1AC90622"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BC40A79" w14:textId="77777777" w:rsidR="00DC3E5C" w:rsidRPr="0085566F" w:rsidRDefault="00DC3E5C"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1AD28F1D" w14:textId="311C0899" w:rsidR="00DC3E5C" w:rsidRPr="0085566F" w:rsidRDefault="00086E2B" w:rsidP="00D75D4E">
            <w:pPr>
              <w:spacing w:after="0"/>
              <w:ind w:left="102"/>
              <w:jc w:val="left"/>
            </w:pPr>
            <w:hyperlink r:id="rId89" w:history="1">
              <w:r w:rsidR="000332CB" w:rsidRPr="006E22BE">
                <w:rPr>
                  <w:rStyle w:val="Hyperlink"/>
                </w:rPr>
                <w:t>https://www.ecco-org.eu/About-Ecco/Organisation/ECCO-Secretariat</w:t>
              </w:r>
            </w:hyperlink>
          </w:p>
        </w:tc>
      </w:tr>
    </w:tbl>
    <w:p w14:paraId="72149E24" w14:textId="1C03CA3C" w:rsidR="00160BF9" w:rsidRPr="00C43702" w:rsidRDefault="00160BF9" w:rsidP="00D73507">
      <w:pPr>
        <w:spacing w:after="0"/>
      </w:pPr>
    </w:p>
    <w:p w14:paraId="58721CB6" w14:textId="165BB0B6" w:rsidR="00160BF9" w:rsidRPr="00D73507" w:rsidRDefault="00086E2B" w:rsidP="00955433">
      <w:pPr>
        <w:pStyle w:val="Actionstitles"/>
        <w:rPr>
          <w:sz w:val="24"/>
          <w:szCs w:val="24"/>
        </w:rPr>
      </w:pPr>
      <w:hyperlink r:id="rId90" w:history="1">
        <w:bookmarkStart w:id="62" w:name="_Toc10811336"/>
        <w:r w:rsidR="00160BF9" w:rsidRPr="00D73507">
          <w:rPr>
            <w:sz w:val="24"/>
            <w:szCs w:val="24"/>
          </w:rPr>
          <w:t>Association of European Cancer leagues - ECL</w:t>
        </w:r>
        <w:bookmarkEnd w:id="62"/>
      </w:hyperlink>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413BE9" w:rsidRPr="0085566F" w14:paraId="40C543E1"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1721483B" w14:textId="3E13F5B2" w:rsidR="00413BE9" w:rsidRPr="0085566F" w:rsidRDefault="001A5418" w:rsidP="00D75D4E">
            <w:pPr>
              <w:spacing w:after="0"/>
              <w:ind w:right="92"/>
              <w:jc w:val="center"/>
              <w:rPr>
                <w:b/>
                <w:bCs/>
              </w:rPr>
            </w:pPr>
            <w:r>
              <w:rPr>
                <w:b/>
                <w:bCs/>
                <w:noProof/>
              </w:rPr>
              <w:drawing>
                <wp:inline distT="0" distB="0" distL="0" distR="0" wp14:anchorId="1EC5755F" wp14:editId="039D6E78">
                  <wp:extent cx="1325245" cy="485775"/>
                  <wp:effectExtent l="0" t="0" r="8255" b="9525"/>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ECL.png"/>
                          <pic:cNvPicPr/>
                        </pic:nvPicPr>
                        <pic:blipFill>
                          <a:blip r:embed="rId91">
                            <a:extLst>
                              <a:ext uri="{28A0092B-C50C-407E-A947-70E740481C1C}">
                                <a14:useLocalDpi xmlns:a14="http://schemas.microsoft.com/office/drawing/2010/main" val="0"/>
                              </a:ext>
                            </a:extLst>
                          </a:blip>
                          <a:stretch>
                            <a:fillRect/>
                          </a:stretch>
                        </pic:blipFill>
                        <pic:spPr>
                          <a:xfrm>
                            <a:off x="0" y="0"/>
                            <a:ext cx="1325245" cy="485775"/>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191E76EE" w14:textId="66CF8073" w:rsidR="00413BE9" w:rsidRPr="00E376F0" w:rsidRDefault="005E4725" w:rsidP="00E376F0">
            <w:pPr>
              <w:spacing w:after="0"/>
              <w:ind w:left="102" w:firstLine="0"/>
              <w:rPr>
                <w:color w:val="727272"/>
                <w:shd w:val="clear" w:color="auto" w:fill="FFFFFF"/>
              </w:rPr>
            </w:pPr>
            <w:r>
              <w:rPr>
                <w:color w:val="727272"/>
                <w:shd w:val="clear" w:color="auto" w:fill="FFFFFF"/>
              </w:rPr>
              <w:t xml:space="preserve">The Association of European Cancer Leagues (ECL) </w:t>
            </w:r>
            <w:r w:rsidR="004D7D9A" w:rsidRPr="004D7D9A">
              <w:rPr>
                <w:color w:val="727272"/>
                <w:shd w:val="clear" w:color="auto" w:fill="FFFFFF"/>
              </w:rPr>
              <w:t>provides an exclusive platform for members to collaborate with their international peers, primarily in the areas of cancer prevention, tobacco control, access to medicines and patient support, and creates opportunities to advocate for these issues at the EU level.</w:t>
            </w:r>
          </w:p>
        </w:tc>
      </w:tr>
      <w:tr w:rsidR="00413BE9" w:rsidRPr="0085566F" w14:paraId="35441CDB"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6AC9EA26" w14:textId="77777777" w:rsidR="00413BE9" w:rsidRPr="0085566F" w:rsidRDefault="00413BE9"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hideMark/>
          </w:tcPr>
          <w:p w14:paraId="5F28A4B8" w14:textId="757273CD" w:rsidR="00413BE9" w:rsidRPr="0085566F" w:rsidRDefault="00413BE9" w:rsidP="00D75D4E">
            <w:pPr>
              <w:spacing w:after="0"/>
              <w:ind w:left="102"/>
              <w:jc w:val="left"/>
            </w:pPr>
            <w:r w:rsidRPr="00413BE9">
              <w:rPr>
                <w:rStyle w:val="Hyperlink"/>
              </w:rPr>
              <w:t>https://www.europeancancerleagues.org/</w:t>
            </w:r>
          </w:p>
        </w:tc>
      </w:tr>
      <w:tr w:rsidR="00413BE9" w:rsidRPr="0085566F" w14:paraId="524037D9"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1113DA9F" w14:textId="77777777" w:rsidR="00413BE9" w:rsidRPr="0085566F" w:rsidRDefault="00413BE9"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356A836A" w14:textId="5805CFC6" w:rsidR="00413BE9" w:rsidRPr="0085566F" w:rsidRDefault="00382F75" w:rsidP="00382F75">
            <w:pPr>
              <w:spacing w:after="0" w:line="271" w:lineRule="auto"/>
              <w:ind w:left="113" w:hanging="11"/>
            </w:pPr>
            <w:r w:rsidRPr="004D7D9A">
              <w:rPr>
                <w:color w:val="727272"/>
                <w:shd w:val="clear" w:color="auto" w:fill="FFFFFF"/>
              </w:rPr>
              <w:t>ECL’s VISION: A Europe free of cancers ECL’s MISSION: To advocate for improved cancer control and care in Europe through facilitating collaboration between cancer leagues and influencing EU and pan-European policies.</w:t>
            </w:r>
          </w:p>
        </w:tc>
      </w:tr>
      <w:tr w:rsidR="00413BE9" w:rsidRPr="0085566F" w14:paraId="568069EC"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04AB5E78" w14:textId="77777777" w:rsidR="00413BE9" w:rsidRPr="0085566F" w:rsidRDefault="00413BE9"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3D53E4E1" w14:textId="77777777" w:rsidR="00413BE9" w:rsidRPr="0085566F" w:rsidRDefault="00086E2B" w:rsidP="00D75D4E">
            <w:pPr>
              <w:spacing w:after="0"/>
              <w:ind w:left="102"/>
              <w:jc w:val="left"/>
            </w:pPr>
            <w:hyperlink r:id="rId92" w:history="1">
              <w:r w:rsidR="00413BE9">
                <w:rPr>
                  <w:rStyle w:val="Hyperlink"/>
                </w:rPr>
                <w:t>Publications</w:t>
              </w:r>
            </w:hyperlink>
          </w:p>
        </w:tc>
      </w:tr>
      <w:tr w:rsidR="00413BE9" w:rsidRPr="0085566F" w14:paraId="3E510340"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176C68F0" w14:textId="77777777" w:rsidR="00413BE9" w:rsidRPr="0085566F" w:rsidRDefault="00413BE9" w:rsidP="00D75D4E">
            <w:pPr>
              <w:spacing w:after="0"/>
              <w:ind w:right="92"/>
              <w:jc w:val="right"/>
              <w:rPr>
                <w:b/>
                <w:bCs/>
              </w:rPr>
            </w:pPr>
            <w:r w:rsidRPr="0085566F">
              <w:rPr>
                <w:b/>
                <w:bCs/>
              </w:rPr>
              <w:t>Members</w:t>
            </w:r>
          </w:p>
        </w:tc>
        <w:tc>
          <w:tcPr>
            <w:tcW w:w="7738" w:type="dxa"/>
            <w:tcBorders>
              <w:top w:val="outset" w:sz="6" w:space="0" w:color="auto"/>
              <w:left w:val="outset" w:sz="6" w:space="0" w:color="auto"/>
              <w:bottom w:val="outset" w:sz="6" w:space="0" w:color="auto"/>
              <w:right w:val="outset" w:sz="6" w:space="0" w:color="auto"/>
            </w:tcBorders>
            <w:vAlign w:val="center"/>
          </w:tcPr>
          <w:p w14:paraId="35028FBD" w14:textId="11EB5AE0" w:rsidR="00413BE9" w:rsidRPr="0085566F" w:rsidRDefault="00086E2B" w:rsidP="00D75D4E">
            <w:pPr>
              <w:spacing w:after="0"/>
              <w:ind w:left="102" w:firstLine="0"/>
              <w:jc w:val="left"/>
            </w:pPr>
            <w:hyperlink r:id="rId93" w:history="1">
              <w:r w:rsidR="0070587B" w:rsidRPr="006E22BE">
                <w:rPr>
                  <w:rStyle w:val="Hyperlink"/>
                </w:rPr>
                <w:t>https://www.europeancancerleagues.org/members/</w:t>
              </w:r>
            </w:hyperlink>
          </w:p>
        </w:tc>
      </w:tr>
      <w:tr w:rsidR="00413BE9" w:rsidRPr="0085566F" w14:paraId="097CBCA9"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44F693ED" w14:textId="77777777" w:rsidR="00413BE9" w:rsidRPr="0085566F" w:rsidRDefault="00413BE9"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hideMark/>
          </w:tcPr>
          <w:p w14:paraId="0B6A63BB" w14:textId="0C667B7C" w:rsidR="00413BE9" w:rsidRDefault="00086E2B" w:rsidP="00D75D4E">
            <w:pPr>
              <w:spacing w:after="0"/>
              <w:ind w:left="102"/>
              <w:jc w:val="left"/>
            </w:pPr>
            <w:hyperlink r:id="rId94" w:history="1">
              <w:r w:rsidR="00160E7A" w:rsidRPr="006E22BE">
                <w:rPr>
                  <w:rStyle w:val="Hyperlink"/>
                </w:rPr>
                <w:t>https://www.europeancancerleagues.org/ecl-board/</w:t>
              </w:r>
            </w:hyperlink>
          </w:p>
          <w:p w14:paraId="4295D798" w14:textId="111DE9A2" w:rsidR="00160E7A" w:rsidRPr="0085566F" w:rsidRDefault="00086E2B" w:rsidP="00D75D4E">
            <w:pPr>
              <w:spacing w:after="0"/>
              <w:ind w:left="102"/>
              <w:jc w:val="left"/>
            </w:pPr>
            <w:hyperlink r:id="rId95" w:history="1">
              <w:r w:rsidR="00160E7A" w:rsidRPr="006E22BE">
                <w:rPr>
                  <w:rStyle w:val="Hyperlink"/>
                </w:rPr>
                <w:t>https://www.europeancancerleagues.org/secretariat/</w:t>
              </w:r>
            </w:hyperlink>
          </w:p>
        </w:tc>
      </w:tr>
    </w:tbl>
    <w:p w14:paraId="2494C921" w14:textId="29FC8DDF" w:rsidR="00160BF9" w:rsidRPr="00D73507" w:rsidRDefault="00086E2B" w:rsidP="00DD7F93">
      <w:pPr>
        <w:pStyle w:val="Actionstitles"/>
        <w:rPr>
          <w:sz w:val="24"/>
          <w:szCs w:val="24"/>
        </w:rPr>
      </w:pPr>
      <w:hyperlink r:id="rId96" w:history="1">
        <w:bookmarkStart w:id="63" w:name="_Toc10811337"/>
        <w:r w:rsidR="00C43702" w:rsidRPr="00D73507">
          <w:rPr>
            <w:sz w:val="24"/>
            <w:szCs w:val="24"/>
          </w:rPr>
          <w:t>European Cancer Patient Coalition</w:t>
        </w:r>
      </w:hyperlink>
      <w:r w:rsidR="00C43702" w:rsidRPr="00D73507">
        <w:rPr>
          <w:sz w:val="24"/>
          <w:szCs w:val="24"/>
        </w:rPr>
        <w:t xml:space="preserve"> – ECPC</w:t>
      </w:r>
      <w:bookmarkEnd w:id="63"/>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83275E" w:rsidRPr="0085566F" w14:paraId="6BA17FA4" w14:textId="77777777" w:rsidTr="00955433">
        <w:trPr>
          <w:trHeight w:hRule="exact" w:val="1871"/>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47115FB6" w14:textId="6A8B476F" w:rsidR="0083275E" w:rsidRPr="0085566F" w:rsidRDefault="00967190" w:rsidP="00D75D4E">
            <w:pPr>
              <w:spacing w:after="0"/>
              <w:ind w:right="92"/>
              <w:jc w:val="center"/>
              <w:rPr>
                <w:b/>
                <w:bCs/>
              </w:rPr>
            </w:pPr>
            <w:r>
              <w:rPr>
                <w:b/>
                <w:bCs/>
                <w:noProof/>
              </w:rPr>
              <w:drawing>
                <wp:inline distT="0" distB="0" distL="0" distR="0" wp14:anchorId="7C406A3A" wp14:editId="07EF1260">
                  <wp:extent cx="1325245" cy="1325245"/>
                  <wp:effectExtent l="0" t="0" r="8255" b="8255"/>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file picture.png"/>
                          <pic:cNvPicPr/>
                        </pic:nvPicPr>
                        <pic:blipFill>
                          <a:blip r:embed="rId97">
                            <a:extLst>
                              <a:ext uri="{28A0092B-C50C-407E-A947-70E740481C1C}">
                                <a14:useLocalDpi xmlns:a14="http://schemas.microsoft.com/office/drawing/2010/main" val="0"/>
                              </a:ext>
                            </a:extLst>
                          </a:blip>
                          <a:stretch>
                            <a:fillRect/>
                          </a:stretch>
                        </pic:blipFill>
                        <pic:spPr>
                          <a:xfrm>
                            <a:off x="0" y="0"/>
                            <a:ext cx="1325245" cy="1325245"/>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0091922D" w14:textId="52D11EB3" w:rsidR="0083275E" w:rsidRPr="00E376F0" w:rsidRDefault="00EF63F2" w:rsidP="006C396F">
            <w:pPr>
              <w:spacing w:after="0" w:line="271" w:lineRule="auto"/>
              <w:ind w:left="113" w:hanging="11"/>
              <w:rPr>
                <w:color w:val="727272"/>
                <w:shd w:val="clear" w:color="auto" w:fill="FFFFFF"/>
              </w:rPr>
            </w:pPr>
            <w:r w:rsidRPr="006C396F">
              <w:rPr>
                <w:color w:val="727272"/>
                <w:shd w:val="clear" w:color="auto" w:fill="FFFFFF"/>
              </w:rPr>
              <w:t>The European Cancer Patient Coalition (ECPC) is the voice of cancer patients in Europe. With over 400 members, ECPC is Europe’s largest umbrella cancer patients’ association, covering all 28 EU member states and many other European and non-European countries. ECPC represents patients aﬀected by all types of cancers, from the rarest to the most common.</w:t>
            </w:r>
          </w:p>
        </w:tc>
      </w:tr>
      <w:tr w:rsidR="0083275E" w:rsidRPr="0085566F" w14:paraId="35EC0505"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DAAB8BB" w14:textId="77777777" w:rsidR="0083275E" w:rsidRPr="0085566F" w:rsidRDefault="0083275E"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tcPr>
          <w:p w14:paraId="097DB095" w14:textId="63ADE8CB" w:rsidR="0083275E" w:rsidRPr="0085566F" w:rsidRDefault="00086E2B" w:rsidP="00D75D4E">
            <w:pPr>
              <w:spacing w:after="0"/>
              <w:ind w:left="102"/>
              <w:jc w:val="left"/>
            </w:pPr>
            <w:hyperlink r:id="rId98" w:history="1">
              <w:r w:rsidR="00EF63F2" w:rsidRPr="006E22BE">
                <w:rPr>
                  <w:rStyle w:val="Hyperlink"/>
                </w:rPr>
                <w:t>http://www.ecpc.org/about-us</w:t>
              </w:r>
            </w:hyperlink>
            <w:r w:rsidR="00EF63F2">
              <w:t xml:space="preserve"> </w:t>
            </w:r>
          </w:p>
        </w:tc>
      </w:tr>
      <w:tr w:rsidR="0083275E" w:rsidRPr="0085566F" w14:paraId="64573DEC"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3A894FD5" w14:textId="77777777" w:rsidR="0083275E" w:rsidRPr="0085566F" w:rsidRDefault="0083275E"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40C86F01" w14:textId="794597A4" w:rsidR="0083275E" w:rsidRPr="006C396F" w:rsidRDefault="005240D9" w:rsidP="006C396F">
            <w:pPr>
              <w:spacing w:after="0" w:line="271" w:lineRule="auto"/>
              <w:ind w:left="113" w:hanging="11"/>
              <w:rPr>
                <w:color w:val="727272"/>
                <w:shd w:val="clear" w:color="auto" w:fill="FFFFFF"/>
              </w:rPr>
            </w:pPr>
            <w:r w:rsidRPr="006C396F">
              <w:rPr>
                <w:color w:val="727272"/>
                <w:shd w:val="clear" w:color="auto" w:fill="FFFFFF"/>
              </w:rPr>
              <w:t>ECPC works for a Europe of equality, where all European cancer patients have timely and aﬀordable access to the best treatment and care available, throughout their life. ECPC believes that cancer patients are the most important partners in the ﬁght against cancer and against all the cancer-related issues aﬀecting our society. Policy makers, researchers, doctors and industry should recognise cancer patients as co-creators of their own health.</w:t>
            </w:r>
          </w:p>
        </w:tc>
      </w:tr>
      <w:tr w:rsidR="0083275E" w:rsidRPr="0085566F" w14:paraId="60158208"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01EF684C" w14:textId="77777777" w:rsidR="0083275E" w:rsidRPr="0085566F" w:rsidRDefault="0083275E"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tcPr>
          <w:p w14:paraId="5880CBC1" w14:textId="6163AA48" w:rsidR="0083275E" w:rsidRPr="0085566F" w:rsidRDefault="00086E2B" w:rsidP="00D75D4E">
            <w:pPr>
              <w:spacing w:after="0"/>
              <w:ind w:left="102"/>
              <w:jc w:val="left"/>
            </w:pPr>
            <w:hyperlink r:id="rId99" w:history="1">
              <w:r w:rsidR="004C455E" w:rsidRPr="006E22BE">
                <w:rPr>
                  <w:rStyle w:val="Hyperlink"/>
                </w:rPr>
                <w:t>http://www.ecpc.org/about-us/vision-strategy</w:t>
              </w:r>
            </w:hyperlink>
          </w:p>
        </w:tc>
      </w:tr>
      <w:tr w:rsidR="0083275E" w:rsidRPr="0085566F" w14:paraId="496438E4"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342A525C" w14:textId="77777777" w:rsidR="0083275E" w:rsidRPr="0085566F" w:rsidRDefault="0083275E" w:rsidP="00D75D4E">
            <w:pPr>
              <w:spacing w:after="0"/>
              <w:ind w:right="92"/>
              <w:jc w:val="right"/>
              <w:rPr>
                <w:b/>
                <w:bCs/>
              </w:rPr>
            </w:pPr>
            <w:r w:rsidRPr="0085566F">
              <w:rPr>
                <w:b/>
                <w:bCs/>
              </w:rPr>
              <w:t>Members</w:t>
            </w:r>
          </w:p>
        </w:tc>
        <w:tc>
          <w:tcPr>
            <w:tcW w:w="7738" w:type="dxa"/>
            <w:tcBorders>
              <w:top w:val="outset" w:sz="6" w:space="0" w:color="auto"/>
              <w:left w:val="outset" w:sz="6" w:space="0" w:color="auto"/>
              <w:bottom w:val="outset" w:sz="6" w:space="0" w:color="auto"/>
              <w:right w:val="outset" w:sz="6" w:space="0" w:color="auto"/>
            </w:tcBorders>
            <w:vAlign w:val="center"/>
          </w:tcPr>
          <w:p w14:paraId="56A66B03" w14:textId="017F723C" w:rsidR="0083275E" w:rsidRPr="0085566F" w:rsidRDefault="00086E2B" w:rsidP="00D75D4E">
            <w:pPr>
              <w:spacing w:after="0"/>
              <w:ind w:left="102" w:firstLine="0"/>
              <w:jc w:val="left"/>
            </w:pPr>
            <w:hyperlink r:id="rId100" w:history="1">
              <w:r w:rsidR="001F7EF6" w:rsidRPr="006E22BE">
                <w:rPr>
                  <w:rStyle w:val="Hyperlink"/>
                </w:rPr>
                <w:t>http://www.ecpc.org/about-us/our-members</w:t>
              </w:r>
            </w:hyperlink>
          </w:p>
        </w:tc>
      </w:tr>
      <w:tr w:rsidR="0083275E" w:rsidRPr="0085566F" w14:paraId="183A78D7"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4E764C3" w14:textId="77777777" w:rsidR="0083275E" w:rsidRPr="0085566F" w:rsidRDefault="0083275E"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tcPr>
          <w:p w14:paraId="1F303A54" w14:textId="24948271" w:rsidR="0083275E" w:rsidRPr="0085566F" w:rsidRDefault="00086E2B" w:rsidP="00D75D4E">
            <w:pPr>
              <w:spacing w:after="0"/>
              <w:ind w:left="102"/>
              <w:jc w:val="left"/>
            </w:pPr>
            <w:hyperlink r:id="rId101" w:history="1">
              <w:r w:rsidR="00052D20" w:rsidRPr="006E22BE">
                <w:rPr>
                  <w:rStyle w:val="Hyperlink"/>
                </w:rPr>
                <w:t>http://www.ecpc.org/about-us/contact</w:t>
              </w:r>
            </w:hyperlink>
          </w:p>
        </w:tc>
      </w:tr>
    </w:tbl>
    <w:p w14:paraId="05ABCB05" w14:textId="77777777" w:rsidR="00C43702" w:rsidRPr="00C43702" w:rsidRDefault="00C43702" w:rsidP="00D73507">
      <w:pPr>
        <w:spacing w:after="0"/>
      </w:pPr>
    </w:p>
    <w:p w14:paraId="6F7F9C0D" w14:textId="4389C117" w:rsidR="00C43702" w:rsidRPr="00D73507" w:rsidRDefault="00086E2B" w:rsidP="00DD7F93">
      <w:pPr>
        <w:pStyle w:val="Actionstitles"/>
        <w:rPr>
          <w:sz w:val="24"/>
          <w:szCs w:val="24"/>
        </w:rPr>
      </w:pPr>
      <w:hyperlink r:id="rId102" w:history="1">
        <w:bookmarkStart w:id="64" w:name="_Toc10811338"/>
        <w:r w:rsidR="004B3655" w:rsidRPr="00D73507">
          <w:rPr>
            <w:sz w:val="24"/>
            <w:szCs w:val="24"/>
          </w:rPr>
          <w:t>European Oncology Nursing Society – EONS</w:t>
        </w:r>
        <w:bookmarkEnd w:id="64"/>
      </w:hyperlink>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5A79B7" w:rsidRPr="0085566F" w14:paraId="417CF1E6" w14:textId="77777777" w:rsidTr="00955433">
        <w:trPr>
          <w:trHeight w:hRule="exact" w:val="1644"/>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7670CADB" w14:textId="546192F6" w:rsidR="005A79B7" w:rsidRPr="0085566F" w:rsidRDefault="005A79B7" w:rsidP="00D75D4E">
            <w:pPr>
              <w:spacing w:after="0"/>
              <w:ind w:right="92"/>
              <w:jc w:val="center"/>
              <w:rPr>
                <w:b/>
                <w:bCs/>
              </w:rPr>
            </w:pPr>
            <w:r>
              <w:rPr>
                <w:b/>
                <w:bCs/>
                <w:noProof/>
              </w:rPr>
              <w:drawing>
                <wp:inline distT="0" distB="0" distL="0" distR="0" wp14:anchorId="3E4FD9EF" wp14:editId="2D765F34">
                  <wp:extent cx="1087120" cy="1087120"/>
                  <wp:effectExtent l="0" t="0" r="0" b="0"/>
                  <wp:docPr id="30" name="Picture 3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onslogobar.png"/>
                          <pic:cNvPicPr/>
                        </pic:nvPicPr>
                        <pic:blipFill>
                          <a:blip r:embed="rId103">
                            <a:extLst>
                              <a:ext uri="{28A0092B-C50C-407E-A947-70E740481C1C}">
                                <a14:useLocalDpi xmlns:a14="http://schemas.microsoft.com/office/drawing/2010/main" val="0"/>
                              </a:ext>
                            </a:extLst>
                          </a:blip>
                          <a:stretch>
                            <a:fillRect/>
                          </a:stretch>
                        </pic:blipFill>
                        <pic:spPr>
                          <a:xfrm>
                            <a:off x="0" y="0"/>
                            <a:ext cx="1087120" cy="1087120"/>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462B7BD6" w14:textId="77777777" w:rsidR="005356CA" w:rsidRPr="005356CA" w:rsidRDefault="005356CA" w:rsidP="005356CA">
            <w:pPr>
              <w:spacing w:after="0"/>
              <w:ind w:left="102" w:firstLine="0"/>
              <w:rPr>
                <w:color w:val="727272"/>
                <w:shd w:val="clear" w:color="auto" w:fill="FFFFFF"/>
              </w:rPr>
            </w:pPr>
            <w:r w:rsidRPr="005356CA">
              <w:rPr>
                <w:color w:val="727272"/>
                <w:shd w:val="clear" w:color="auto" w:fill="FFFFFF"/>
              </w:rPr>
              <w:t>The European Oncology Nursing Society is a pan-European organisation dedicated to the support and development of cancer nurses.</w:t>
            </w:r>
          </w:p>
          <w:p w14:paraId="60233389" w14:textId="35B90879" w:rsidR="005A79B7" w:rsidRPr="00E376F0" w:rsidRDefault="005356CA" w:rsidP="005356CA">
            <w:pPr>
              <w:spacing w:after="0"/>
              <w:ind w:left="102" w:firstLine="0"/>
              <w:rPr>
                <w:color w:val="727272"/>
                <w:shd w:val="clear" w:color="auto" w:fill="FFFFFF"/>
              </w:rPr>
            </w:pPr>
            <w:r w:rsidRPr="005356CA">
              <w:rPr>
                <w:color w:val="727272"/>
                <w:shd w:val="clear" w:color="auto" w:fill="FFFFFF"/>
              </w:rPr>
              <w:t xml:space="preserve">Through our individual members and national </w:t>
            </w:r>
            <w:proofErr w:type="gramStart"/>
            <w:r w:rsidRPr="005356CA">
              <w:rPr>
                <w:color w:val="727272"/>
                <w:shd w:val="clear" w:color="auto" w:fill="FFFFFF"/>
              </w:rPr>
              <w:t>societies</w:t>
            </w:r>
            <w:proofErr w:type="gramEnd"/>
            <w:r w:rsidRPr="005356CA">
              <w:rPr>
                <w:color w:val="727272"/>
                <w:shd w:val="clear" w:color="auto" w:fill="FFFFFF"/>
              </w:rPr>
              <w:t xml:space="preserve"> we engage in projects to help nurses develop their skills, network with each other and raise the profile of cancer nursing across Europe.</w:t>
            </w:r>
          </w:p>
        </w:tc>
      </w:tr>
      <w:tr w:rsidR="005A79B7" w:rsidRPr="0085566F" w14:paraId="54E27FDD"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7158EA4E" w14:textId="77777777" w:rsidR="005A79B7" w:rsidRPr="0085566F" w:rsidRDefault="005A79B7"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tcPr>
          <w:p w14:paraId="7B21A5CC" w14:textId="682DDDB9" w:rsidR="005A79B7" w:rsidRPr="0085566F" w:rsidRDefault="00086E2B" w:rsidP="00D75D4E">
            <w:pPr>
              <w:spacing w:after="0"/>
              <w:ind w:left="102"/>
              <w:jc w:val="left"/>
            </w:pPr>
            <w:hyperlink r:id="rId104" w:history="1">
              <w:r w:rsidR="00A31FC7" w:rsidRPr="006E22BE">
                <w:rPr>
                  <w:rStyle w:val="Hyperlink"/>
                </w:rPr>
                <w:t>http://www.cancernurse.eu/</w:t>
              </w:r>
            </w:hyperlink>
          </w:p>
        </w:tc>
      </w:tr>
      <w:tr w:rsidR="005A79B7" w:rsidRPr="0085566F" w14:paraId="46B04CBA"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10502BC3" w14:textId="77777777" w:rsidR="005A79B7" w:rsidRPr="0085566F" w:rsidRDefault="005A79B7"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70428F09" w14:textId="77777777" w:rsidR="003B0370" w:rsidRPr="003B0370" w:rsidRDefault="003B0370" w:rsidP="003B0370">
            <w:pPr>
              <w:spacing w:after="0"/>
              <w:ind w:left="102"/>
              <w:jc w:val="left"/>
            </w:pPr>
            <w:r w:rsidRPr="003B0370">
              <w:t>The CARE strategy will be implemented by the EONS Board, management team and our four working groups who focus on:</w:t>
            </w:r>
          </w:p>
          <w:p w14:paraId="4476517E" w14:textId="77777777" w:rsidR="003B0370" w:rsidRPr="003B0370" w:rsidRDefault="003B0370" w:rsidP="003B0370">
            <w:pPr>
              <w:numPr>
                <w:ilvl w:val="0"/>
                <w:numId w:val="48"/>
              </w:numPr>
              <w:spacing w:after="0"/>
              <w:ind w:hanging="10"/>
              <w:jc w:val="left"/>
            </w:pPr>
            <w:r w:rsidRPr="003B0370">
              <w:t>Communication</w:t>
            </w:r>
          </w:p>
          <w:p w14:paraId="0A21271E" w14:textId="77777777" w:rsidR="003B0370" w:rsidRPr="003B0370" w:rsidRDefault="003B0370" w:rsidP="003B0370">
            <w:pPr>
              <w:numPr>
                <w:ilvl w:val="0"/>
                <w:numId w:val="48"/>
              </w:numPr>
              <w:spacing w:after="0"/>
              <w:ind w:hanging="10"/>
              <w:jc w:val="left"/>
            </w:pPr>
            <w:r w:rsidRPr="003B0370">
              <w:t>Advocacy</w:t>
            </w:r>
          </w:p>
          <w:p w14:paraId="34E6634B" w14:textId="77777777" w:rsidR="003B0370" w:rsidRPr="003B0370" w:rsidRDefault="003B0370" w:rsidP="003B0370">
            <w:pPr>
              <w:numPr>
                <w:ilvl w:val="0"/>
                <w:numId w:val="48"/>
              </w:numPr>
              <w:spacing w:after="0"/>
              <w:ind w:hanging="10"/>
              <w:jc w:val="left"/>
            </w:pPr>
            <w:r w:rsidRPr="003B0370">
              <w:t>Research</w:t>
            </w:r>
          </w:p>
          <w:p w14:paraId="057C1356" w14:textId="77777777" w:rsidR="003B0370" w:rsidRPr="003B0370" w:rsidRDefault="003B0370" w:rsidP="003B0370">
            <w:pPr>
              <w:numPr>
                <w:ilvl w:val="0"/>
                <w:numId w:val="48"/>
              </w:numPr>
              <w:spacing w:after="0"/>
              <w:ind w:hanging="10"/>
              <w:jc w:val="left"/>
            </w:pPr>
            <w:r w:rsidRPr="003B0370">
              <w:t>Education</w:t>
            </w:r>
          </w:p>
          <w:p w14:paraId="58B84C9D" w14:textId="77777777" w:rsidR="003E25C5" w:rsidRDefault="003E25C5" w:rsidP="003E25C5">
            <w:pPr>
              <w:spacing w:after="0"/>
              <w:ind w:left="102"/>
              <w:jc w:val="left"/>
            </w:pPr>
          </w:p>
          <w:p w14:paraId="27CFD9EA" w14:textId="471A583F" w:rsidR="003E25C5" w:rsidRDefault="003E25C5" w:rsidP="006C396F">
            <w:pPr>
              <w:spacing w:after="0"/>
              <w:ind w:left="102"/>
            </w:pPr>
            <w:r>
              <w:t xml:space="preserve">All strategic goals are equal and assume no hierarchy. By the end of 2023, EONS will have achieved the following: </w:t>
            </w:r>
          </w:p>
          <w:p w14:paraId="6BE7B6DA" w14:textId="77777777" w:rsidR="003E25C5" w:rsidRDefault="003E25C5" w:rsidP="006C396F">
            <w:pPr>
              <w:pStyle w:val="ListParagraph"/>
              <w:numPr>
                <w:ilvl w:val="0"/>
                <w:numId w:val="49"/>
              </w:numPr>
              <w:spacing w:after="0"/>
            </w:pPr>
            <w:r>
              <w:t xml:space="preserve">Cancer nursing is recognised across Europe for its positive impact on the lives of people affected by cancer through C.A.R.E. – Communication, Advocacy, Research and Education. </w:t>
            </w:r>
          </w:p>
          <w:p w14:paraId="335EC906" w14:textId="77777777" w:rsidR="003E25C5" w:rsidRDefault="003E25C5" w:rsidP="006C396F">
            <w:pPr>
              <w:pStyle w:val="ListParagraph"/>
              <w:numPr>
                <w:ilvl w:val="0"/>
                <w:numId w:val="49"/>
              </w:numPr>
              <w:spacing w:after="0"/>
            </w:pPr>
            <w:r>
              <w:t xml:space="preserve">All cancer nurses have access to specialised education that is aligned with the EONS Cancer Nursing Education Framework. </w:t>
            </w:r>
          </w:p>
          <w:p w14:paraId="5652C086" w14:textId="77777777" w:rsidR="003E25C5" w:rsidRDefault="003E25C5" w:rsidP="006C396F">
            <w:pPr>
              <w:pStyle w:val="ListParagraph"/>
              <w:numPr>
                <w:ilvl w:val="0"/>
                <w:numId w:val="49"/>
              </w:numPr>
              <w:spacing w:after="0"/>
            </w:pPr>
            <w:r>
              <w:t xml:space="preserve">All cancer nurses gain official recognition, reward and respect as a result of the </w:t>
            </w:r>
            <w:proofErr w:type="spellStart"/>
            <w:r>
              <w:t>RECaN</w:t>
            </w:r>
            <w:proofErr w:type="spellEnd"/>
            <w:r>
              <w:t xml:space="preserve"> and advocacy campaigns.</w:t>
            </w:r>
          </w:p>
          <w:p w14:paraId="3FB0AA40" w14:textId="77777777" w:rsidR="003E25C5" w:rsidRDefault="003E25C5" w:rsidP="006C396F">
            <w:pPr>
              <w:pStyle w:val="ListParagraph"/>
              <w:numPr>
                <w:ilvl w:val="0"/>
                <w:numId w:val="49"/>
              </w:numPr>
              <w:spacing w:after="0"/>
            </w:pPr>
            <w:r>
              <w:t xml:space="preserve">All cancer nurses are connected in order to exchange and share information and support for their work. </w:t>
            </w:r>
          </w:p>
          <w:p w14:paraId="77801D5B" w14:textId="77777777" w:rsidR="003E25C5" w:rsidRDefault="003E25C5" w:rsidP="006C396F">
            <w:pPr>
              <w:pStyle w:val="ListParagraph"/>
              <w:numPr>
                <w:ilvl w:val="0"/>
                <w:numId w:val="49"/>
              </w:numPr>
              <w:spacing w:after="0"/>
            </w:pPr>
            <w:r>
              <w:t xml:space="preserve">EONS </w:t>
            </w:r>
            <w:proofErr w:type="gramStart"/>
            <w:r>
              <w:t>facilitates</w:t>
            </w:r>
            <w:proofErr w:type="gramEnd"/>
            <w:r>
              <w:t>, leads and promotes collaborative cancer nursing research across Europe.</w:t>
            </w:r>
          </w:p>
          <w:p w14:paraId="08F33089" w14:textId="77777777" w:rsidR="003E25C5" w:rsidRDefault="003E25C5" w:rsidP="006C396F">
            <w:pPr>
              <w:pStyle w:val="ListParagraph"/>
              <w:numPr>
                <w:ilvl w:val="0"/>
                <w:numId w:val="49"/>
              </w:numPr>
              <w:spacing w:after="0"/>
            </w:pPr>
            <w:r>
              <w:lastRenderedPageBreak/>
              <w:t xml:space="preserve">EONS </w:t>
            </w:r>
            <w:proofErr w:type="gramStart"/>
            <w:r>
              <w:t>leads</w:t>
            </w:r>
            <w:proofErr w:type="gramEnd"/>
            <w:r>
              <w:t xml:space="preserve"> EU-wide advocacy initiatives at EU policy level. </w:t>
            </w:r>
          </w:p>
          <w:p w14:paraId="6EAB8F95" w14:textId="312F1047" w:rsidR="005A79B7" w:rsidRPr="003B0370" w:rsidRDefault="003E25C5" w:rsidP="006C396F">
            <w:pPr>
              <w:pStyle w:val="ListParagraph"/>
              <w:numPr>
                <w:ilvl w:val="0"/>
                <w:numId w:val="49"/>
              </w:numPr>
              <w:spacing w:after="0"/>
            </w:pPr>
            <w:r>
              <w:t xml:space="preserve">EONS </w:t>
            </w:r>
            <w:proofErr w:type="gramStart"/>
            <w:r>
              <w:t>provides</w:t>
            </w:r>
            <w:proofErr w:type="gramEnd"/>
            <w:r>
              <w:t xml:space="preserve"> evidence-based advice to people and organisations affected by cancer on healthy lifestyles and cancer prevention</w:t>
            </w:r>
            <w:r w:rsidR="00090734">
              <w:t>.</w:t>
            </w:r>
          </w:p>
        </w:tc>
      </w:tr>
      <w:tr w:rsidR="005A79B7" w:rsidRPr="0085566F" w14:paraId="122500E7"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747C5050" w14:textId="77777777" w:rsidR="005A79B7" w:rsidRPr="0085566F" w:rsidRDefault="005A79B7" w:rsidP="00D75D4E">
            <w:pPr>
              <w:spacing w:after="0"/>
              <w:ind w:right="92"/>
              <w:jc w:val="right"/>
              <w:rPr>
                <w:b/>
                <w:bCs/>
              </w:rPr>
            </w:pPr>
            <w:r w:rsidRPr="0085566F">
              <w:rPr>
                <w:b/>
                <w:bCs/>
              </w:rPr>
              <w:lastRenderedPageBreak/>
              <w:t>Key documents</w:t>
            </w:r>
          </w:p>
        </w:tc>
        <w:tc>
          <w:tcPr>
            <w:tcW w:w="7738" w:type="dxa"/>
            <w:tcBorders>
              <w:top w:val="outset" w:sz="6" w:space="0" w:color="auto"/>
              <w:left w:val="outset" w:sz="6" w:space="0" w:color="auto"/>
              <w:bottom w:val="outset" w:sz="6" w:space="0" w:color="auto"/>
              <w:right w:val="outset" w:sz="6" w:space="0" w:color="auto"/>
            </w:tcBorders>
            <w:vAlign w:val="center"/>
          </w:tcPr>
          <w:p w14:paraId="6021F79C" w14:textId="3900D2DA" w:rsidR="005A79B7" w:rsidRPr="0085566F" w:rsidRDefault="00086E2B" w:rsidP="00D75D4E">
            <w:pPr>
              <w:spacing w:after="0"/>
              <w:ind w:left="102"/>
              <w:jc w:val="left"/>
            </w:pPr>
            <w:hyperlink r:id="rId105" w:history="1">
              <w:r w:rsidR="00342CC7" w:rsidRPr="006E22BE">
                <w:rPr>
                  <w:rStyle w:val="Hyperlink"/>
                </w:rPr>
                <w:t>http://www.cancernurse.eu/communication/index.html</w:t>
              </w:r>
            </w:hyperlink>
          </w:p>
        </w:tc>
      </w:tr>
      <w:tr w:rsidR="005A79B7" w:rsidRPr="0085566F" w14:paraId="7E4A89AA"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78A853BB" w14:textId="77777777" w:rsidR="005A79B7" w:rsidRPr="0085566F" w:rsidRDefault="005A79B7"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tcPr>
          <w:p w14:paraId="6CA12D0F" w14:textId="2958A4E1" w:rsidR="005A79B7" w:rsidRPr="0085566F" w:rsidRDefault="00086E2B" w:rsidP="00D75D4E">
            <w:pPr>
              <w:spacing w:after="0"/>
              <w:ind w:left="102"/>
              <w:jc w:val="left"/>
            </w:pPr>
            <w:hyperlink r:id="rId106" w:history="1">
              <w:r w:rsidR="00F6096D" w:rsidRPr="006E22BE">
                <w:rPr>
                  <w:rStyle w:val="Hyperlink"/>
                </w:rPr>
                <w:t>http://www.cancernurse.eu/about_eons/contact_eons.html</w:t>
              </w:r>
            </w:hyperlink>
          </w:p>
        </w:tc>
      </w:tr>
    </w:tbl>
    <w:p w14:paraId="029ACA4F" w14:textId="2AEE73C1" w:rsidR="004B3655" w:rsidRDefault="004B3655" w:rsidP="00D73507">
      <w:pPr>
        <w:spacing w:after="0"/>
      </w:pPr>
    </w:p>
    <w:p w14:paraId="18DB6AA3" w14:textId="67B9F23C" w:rsidR="001A2943" w:rsidRPr="00D73507" w:rsidRDefault="001A2943" w:rsidP="00413094">
      <w:pPr>
        <w:pStyle w:val="Actionstitles"/>
        <w:rPr>
          <w:sz w:val="24"/>
          <w:szCs w:val="24"/>
        </w:rPr>
      </w:pPr>
      <w:bookmarkStart w:id="65" w:name="_Toc10811339"/>
      <w:r w:rsidRPr="00D73507">
        <w:rPr>
          <w:sz w:val="24"/>
          <w:szCs w:val="24"/>
        </w:rPr>
        <w:t>European Society for Radiotherapy &amp; Oncology</w:t>
      </w:r>
      <w:r w:rsidR="00413094" w:rsidRPr="00D73507">
        <w:rPr>
          <w:sz w:val="24"/>
          <w:szCs w:val="24"/>
        </w:rPr>
        <w:t xml:space="preserve"> – ESTRO</w:t>
      </w:r>
      <w:bookmarkEnd w:id="65"/>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19"/>
        <w:gridCol w:w="7796"/>
      </w:tblGrid>
      <w:tr w:rsidR="00413094" w:rsidRPr="0085566F" w14:paraId="793EB70A" w14:textId="77777777" w:rsidTr="00955433">
        <w:trPr>
          <w:trHeight w:val="3345"/>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4337BBF4" w14:textId="41EB4D02" w:rsidR="00413094" w:rsidRPr="0085566F" w:rsidRDefault="00A87D45" w:rsidP="00D75D4E">
            <w:pPr>
              <w:spacing w:after="0"/>
              <w:ind w:right="92"/>
              <w:jc w:val="center"/>
              <w:rPr>
                <w:b/>
                <w:bCs/>
              </w:rPr>
            </w:pPr>
            <w:r>
              <w:rPr>
                <w:b/>
                <w:bCs/>
                <w:noProof/>
              </w:rPr>
              <w:drawing>
                <wp:inline distT="0" distB="0" distL="0" distR="0" wp14:anchorId="7AF619F1" wp14:editId="11637932">
                  <wp:extent cx="1325245" cy="532130"/>
                  <wp:effectExtent l="0" t="0" r="8255" b="1270"/>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ESTRO.png"/>
                          <pic:cNvPicPr/>
                        </pic:nvPicPr>
                        <pic:blipFill>
                          <a:blip r:embed="rId107">
                            <a:extLst>
                              <a:ext uri="{28A0092B-C50C-407E-A947-70E740481C1C}">
                                <a14:useLocalDpi xmlns:a14="http://schemas.microsoft.com/office/drawing/2010/main" val="0"/>
                              </a:ext>
                            </a:extLst>
                          </a:blip>
                          <a:stretch>
                            <a:fillRect/>
                          </a:stretch>
                        </pic:blipFill>
                        <pic:spPr>
                          <a:xfrm>
                            <a:off x="0" y="0"/>
                            <a:ext cx="1325245" cy="532130"/>
                          </a:xfrm>
                          <a:prstGeom prst="rect">
                            <a:avLst/>
                          </a:prstGeom>
                        </pic:spPr>
                      </pic:pic>
                    </a:graphicData>
                  </a:graphic>
                </wp:inline>
              </w:drawing>
            </w:r>
          </w:p>
        </w:tc>
        <w:tc>
          <w:tcPr>
            <w:tcW w:w="7796" w:type="dxa"/>
            <w:tcBorders>
              <w:top w:val="outset" w:sz="6" w:space="0" w:color="auto"/>
              <w:left w:val="outset" w:sz="6" w:space="0" w:color="auto"/>
              <w:bottom w:val="outset" w:sz="6" w:space="0" w:color="auto"/>
              <w:right w:val="outset" w:sz="6" w:space="0" w:color="auto"/>
            </w:tcBorders>
            <w:vAlign w:val="center"/>
          </w:tcPr>
          <w:p w14:paraId="4950D6AE" w14:textId="77777777" w:rsidR="00DC2502" w:rsidRPr="00DC2502" w:rsidRDefault="00DC2502" w:rsidP="00DC2502">
            <w:pPr>
              <w:spacing w:after="0"/>
              <w:ind w:left="102"/>
            </w:pPr>
            <w:r w:rsidRPr="00DC2502">
              <w:t xml:space="preserve">ESTRO’s new vision statement for 2030 ‘Radiation Oncology. Optimal Health for All, </w:t>
            </w:r>
            <w:proofErr w:type="gramStart"/>
            <w:r w:rsidRPr="00DC2502">
              <w:t>Together</w:t>
            </w:r>
            <w:proofErr w:type="gramEnd"/>
            <w:r w:rsidRPr="00DC2502">
              <w:t>.’ emphasizes the ambition of the Society to further reinforce radiation oncology as core partner in multidisciplinary cancer care and to guarantee accessible and high-value radiation therapy for all cancer patients who need it.</w:t>
            </w:r>
          </w:p>
          <w:p w14:paraId="3D48A2A9" w14:textId="77777777" w:rsidR="00DC2502" w:rsidRPr="00DC2502" w:rsidRDefault="00DC2502" w:rsidP="00DC2502">
            <w:pPr>
              <w:spacing w:after="0"/>
              <w:ind w:left="102"/>
            </w:pPr>
            <w:r w:rsidRPr="00DC2502">
              <w:t>To do so, it will actively focus on translating science and evidence into practice. It will continue to support all radiotherapy professionals in their needs of continuous professional development. The needs of a growing Society in terms of governance and leadership will actively be addressed. The Society will also increasingly embrace its role in policy, through a broadening network of partnerships with all relevant stakeholders.</w:t>
            </w:r>
          </w:p>
          <w:p w14:paraId="42DED283" w14:textId="1EEFF426" w:rsidR="00413094" w:rsidRPr="00DC2502" w:rsidRDefault="00DC2502" w:rsidP="00DC2502">
            <w:pPr>
              <w:spacing w:after="0"/>
              <w:ind w:left="102"/>
            </w:pPr>
            <w:r w:rsidRPr="00DC2502">
              <w:t>Without calling for a disruptive change with the past, but conscious of the challenges ahead, the ESTRO vision statement for 2030 is ambitious, expansive, inclusive and open to the future.</w:t>
            </w:r>
          </w:p>
        </w:tc>
      </w:tr>
      <w:tr w:rsidR="00413094" w:rsidRPr="0085566F" w14:paraId="27189FA3" w14:textId="77777777" w:rsidTr="00955433">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7600F776" w14:textId="77777777" w:rsidR="00413094" w:rsidRPr="0085566F" w:rsidRDefault="00413094"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96" w:type="dxa"/>
            <w:tcBorders>
              <w:top w:val="outset" w:sz="6" w:space="0" w:color="auto"/>
              <w:left w:val="outset" w:sz="6" w:space="0" w:color="auto"/>
              <w:bottom w:val="outset" w:sz="6" w:space="0" w:color="auto"/>
              <w:right w:val="outset" w:sz="6" w:space="0" w:color="auto"/>
            </w:tcBorders>
            <w:vAlign w:val="center"/>
          </w:tcPr>
          <w:p w14:paraId="1E225B63" w14:textId="46E8A854" w:rsidR="00413094" w:rsidRPr="0085566F" w:rsidRDefault="00086E2B" w:rsidP="00D75D4E">
            <w:pPr>
              <w:spacing w:after="0"/>
              <w:ind w:left="102"/>
              <w:jc w:val="left"/>
            </w:pPr>
            <w:hyperlink r:id="rId108" w:history="1">
              <w:r w:rsidR="00720FCF" w:rsidRPr="006E22BE">
                <w:rPr>
                  <w:rStyle w:val="Hyperlink"/>
                </w:rPr>
                <w:t>https://www.estro.org/</w:t>
              </w:r>
            </w:hyperlink>
          </w:p>
        </w:tc>
      </w:tr>
      <w:tr w:rsidR="00413094" w:rsidRPr="0085566F" w14:paraId="4DDE076F" w14:textId="77777777" w:rsidTr="00955433">
        <w:trPr>
          <w:trHeight w:val="4365"/>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76B0EC4E" w14:textId="77777777" w:rsidR="00413094" w:rsidRPr="0085566F" w:rsidRDefault="00413094" w:rsidP="00D75D4E">
            <w:pPr>
              <w:spacing w:after="0" w:line="240" w:lineRule="auto"/>
              <w:ind w:left="0" w:right="92" w:firstLine="0"/>
              <w:jc w:val="right"/>
              <w:rPr>
                <w:b/>
                <w:bCs/>
              </w:rPr>
            </w:pPr>
            <w:r w:rsidRPr="0085566F">
              <w:rPr>
                <w:b/>
                <w:bCs/>
              </w:rPr>
              <w:t>Priorities</w:t>
            </w:r>
          </w:p>
        </w:tc>
        <w:tc>
          <w:tcPr>
            <w:tcW w:w="7796" w:type="dxa"/>
            <w:tcBorders>
              <w:top w:val="outset" w:sz="6" w:space="0" w:color="auto"/>
              <w:left w:val="outset" w:sz="6" w:space="0" w:color="auto"/>
              <w:bottom w:val="outset" w:sz="6" w:space="0" w:color="auto"/>
              <w:right w:val="outset" w:sz="6" w:space="0" w:color="auto"/>
            </w:tcBorders>
            <w:vAlign w:val="center"/>
          </w:tcPr>
          <w:p w14:paraId="70F4571F" w14:textId="77777777" w:rsidR="00B10185" w:rsidRDefault="00B10185" w:rsidP="00B10185">
            <w:pPr>
              <w:spacing w:after="0" w:line="271" w:lineRule="auto"/>
              <w:ind w:left="113" w:hanging="11"/>
            </w:pPr>
            <w:r>
              <w:t xml:space="preserve">The mission of ESTRO, a non-profit, scientific organisation, shall be to foster, in all its aspects, radiotherapy (also known as radiation oncology), clinical oncology and related subjects, including physics as applied to radiotherapy, radiation technology and radiobiology. </w:t>
            </w:r>
          </w:p>
          <w:p w14:paraId="68BF3406" w14:textId="664ABAFC" w:rsidR="00B10185" w:rsidRDefault="00B10185" w:rsidP="00B10185">
            <w:pPr>
              <w:spacing w:after="0" w:line="271" w:lineRule="auto"/>
              <w:ind w:left="113" w:hanging="11"/>
            </w:pPr>
          </w:p>
          <w:p w14:paraId="3273E76A" w14:textId="220932FD" w:rsidR="00B10185" w:rsidRDefault="00B10185" w:rsidP="00B10185">
            <w:pPr>
              <w:spacing w:after="0" w:line="271" w:lineRule="auto"/>
              <w:ind w:left="113" w:hanging="11"/>
            </w:pPr>
            <w:r>
              <w:t xml:space="preserve">To fulfil its mission ESTRO will: </w:t>
            </w:r>
          </w:p>
          <w:p w14:paraId="0A7F3F12" w14:textId="77777777" w:rsidR="00B10185" w:rsidRDefault="00B10185" w:rsidP="00B10185">
            <w:pPr>
              <w:pStyle w:val="ListParagraph"/>
              <w:numPr>
                <w:ilvl w:val="0"/>
                <w:numId w:val="50"/>
              </w:numPr>
              <w:spacing w:after="0" w:line="271" w:lineRule="auto"/>
            </w:pPr>
            <w:r>
              <w:t xml:space="preserve">Develop and promote standards of education in radiotherapy and clinical oncology </w:t>
            </w:r>
          </w:p>
          <w:p w14:paraId="0F668E09" w14:textId="77777777" w:rsidR="00B10185" w:rsidRDefault="00B10185" w:rsidP="00B10185">
            <w:pPr>
              <w:pStyle w:val="ListParagraph"/>
              <w:numPr>
                <w:ilvl w:val="0"/>
                <w:numId w:val="50"/>
              </w:numPr>
              <w:spacing w:after="0" w:line="271" w:lineRule="auto"/>
            </w:pPr>
            <w:r>
              <w:t xml:space="preserve">Promote standards of practice in radiotherapy, clinical oncology and related subjects </w:t>
            </w:r>
          </w:p>
          <w:p w14:paraId="141C6BDB" w14:textId="77777777" w:rsidR="00B10185" w:rsidRDefault="00B10185" w:rsidP="00B10185">
            <w:pPr>
              <w:pStyle w:val="ListParagraph"/>
              <w:numPr>
                <w:ilvl w:val="0"/>
                <w:numId w:val="50"/>
              </w:numPr>
              <w:spacing w:after="0" w:line="271" w:lineRule="auto"/>
            </w:pPr>
            <w:r>
              <w:t xml:space="preserve">Stimulate the exchange of scientific knowledge in all related fields </w:t>
            </w:r>
          </w:p>
          <w:p w14:paraId="4475D7DE" w14:textId="61FF2432" w:rsidR="00B10185" w:rsidRDefault="00B10185" w:rsidP="00B10185">
            <w:pPr>
              <w:pStyle w:val="ListParagraph"/>
              <w:numPr>
                <w:ilvl w:val="0"/>
                <w:numId w:val="50"/>
              </w:numPr>
              <w:spacing w:after="0" w:line="271" w:lineRule="auto"/>
            </w:pPr>
            <w:r>
              <w:t xml:space="preserve">Strengthen the clinical specialty of radiotherapy and clinical oncology in relation to other specialties and professions involved in cancer management </w:t>
            </w:r>
          </w:p>
          <w:p w14:paraId="065B33C8" w14:textId="77777777" w:rsidR="00B10185" w:rsidRDefault="00B10185" w:rsidP="00B10185">
            <w:pPr>
              <w:pStyle w:val="ListParagraph"/>
              <w:numPr>
                <w:ilvl w:val="0"/>
                <w:numId w:val="50"/>
              </w:numPr>
              <w:spacing w:after="0" w:line="271" w:lineRule="auto"/>
            </w:pPr>
            <w:r>
              <w:t xml:space="preserve">Encourage co-operation with international, regional and national societies and bodies representing radiotherapy, clinical oncology and related subjects </w:t>
            </w:r>
          </w:p>
          <w:p w14:paraId="13AC2397" w14:textId="7CD3E794" w:rsidR="00413094" w:rsidRPr="003B0370" w:rsidRDefault="00B10185" w:rsidP="00B10185">
            <w:pPr>
              <w:pStyle w:val="ListParagraph"/>
              <w:numPr>
                <w:ilvl w:val="0"/>
                <w:numId w:val="50"/>
              </w:numPr>
              <w:spacing w:after="0" w:line="271" w:lineRule="auto"/>
            </w:pPr>
            <w:r>
              <w:t>Facilitate research and development in radiotherapy, clinical oncology and related subjects.</w:t>
            </w:r>
          </w:p>
        </w:tc>
      </w:tr>
      <w:tr w:rsidR="00413094" w:rsidRPr="0085566F" w14:paraId="7BEC91B7" w14:textId="77777777" w:rsidTr="00955433">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59D01446" w14:textId="77777777" w:rsidR="00413094" w:rsidRPr="0085566F" w:rsidRDefault="00413094" w:rsidP="00D75D4E">
            <w:pPr>
              <w:spacing w:after="0"/>
              <w:ind w:right="92"/>
              <w:jc w:val="right"/>
              <w:rPr>
                <w:b/>
                <w:bCs/>
              </w:rPr>
            </w:pPr>
            <w:r w:rsidRPr="0085566F">
              <w:rPr>
                <w:b/>
                <w:bCs/>
              </w:rPr>
              <w:t>Key documents</w:t>
            </w:r>
          </w:p>
        </w:tc>
        <w:tc>
          <w:tcPr>
            <w:tcW w:w="7796" w:type="dxa"/>
            <w:tcBorders>
              <w:top w:val="outset" w:sz="6" w:space="0" w:color="auto"/>
              <w:left w:val="outset" w:sz="6" w:space="0" w:color="auto"/>
              <w:bottom w:val="outset" w:sz="6" w:space="0" w:color="auto"/>
              <w:right w:val="outset" w:sz="6" w:space="0" w:color="auto"/>
            </w:tcBorders>
            <w:vAlign w:val="center"/>
          </w:tcPr>
          <w:p w14:paraId="1EA6B14D" w14:textId="5817F8FC" w:rsidR="00413094" w:rsidRPr="0085566F" w:rsidRDefault="00086E2B" w:rsidP="00D75D4E">
            <w:pPr>
              <w:spacing w:after="0"/>
              <w:ind w:left="102"/>
              <w:jc w:val="left"/>
            </w:pPr>
            <w:hyperlink r:id="rId109" w:history="1">
              <w:r w:rsidR="003E3865" w:rsidRPr="006E22BE">
                <w:rPr>
                  <w:rStyle w:val="Hyperlink"/>
                </w:rPr>
                <w:t>https://elibrary.estro.org/</w:t>
              </w:r>
            </w:hyperlink>
          </w:p>
        </w:tc>
      </w:tr>
      <w:tr w:rsidR="00413094" w:rsidRPr="0085566F" w14:paraId="31A6A3D4" w14:textId="77777777" w:rsidTr="00955433">
        <w:trPr>
          <w:tblCellSpacing w:w="0" w:type="dxa"/>
        </w:trPr>
        <w:tc>
          <w:tcPr>
            <w:tcW w:w="2119" w:type="dxa"/>
            <w:tcBorders>
              <w:top w:val="outset" w:sz="6" w:space="0" w:color="auto"/>
              <w:left w:val="outset" w:sz="6" w:space="0" w:color="auto"/>
              <w:bottom w:val="outset" w:sz="6" w:space="0" w:color="auto"/>
              <w:right w:val="outset" w:sz="6" w:space="0" w:color="auto"/>
            </w:tcBorders>
            <w:vAlign w:val="center"/>
            <w:hideMark/>
          </w:tcPr>
          <w:p w14:paraId="393DA045" w14:textId="77777777" w:rsidR="00413094" w:rsidRPr="0085566F" w:rsidRDefault="00413094" w:rsidP="00D75D4E">
            <w:pPr>
              <w:spacing w:after="0"/>
              <w:ind w:right="92"/>
              <w:jc w:val="right"/>
              <w:rPr>
                <w:b/>
                <w:bCs/>
              </w:rPr>
            </w:pPr>
            <w:r w:rsidRPr="0085566F">
              <w:rPr>
                <w:b/>
                <w:bCs/>
              </w:rPr>
              <w:t>Contact person(s)</w:t>
            </w:r>
          </w:p>
        </w:tc>
        <w:tc>
          <w:tcPr>
            <w:tcW w:w="7796" w:type="dxa"/>
            <w:tcBorders>
              <w:top w:val="outset" w:sz="6" w:space="0" w:color="auto"/>
              <w:left w:val="outset" w:sz="6" w:space="0" w:color="auto"/>
              <w:bottom w:val="outset" w:sz="6" w:space="0" w:color="auto"/>
              <w:right w:val="outset" w:sz="6" w:space="0" w:color="auto"/>
            </w:tcBorders>
            <w:vAlign w:val="center"/>
          </w:tcPr>
          <w:p w14:paraId="0C3A3F9A" w14:textId="224E8021" w:rsidR="00413094" w:rsidRPr="0085566F" w:rsidRDefault="00086E2B" w:rsidP="00D75D4E">
            <w:pPr>
              <w:spacing w:after="0"/>
              <w:ind w:left="102"/>
              <w:jc w:val="left"/>
            </w:pPr>
            <w:hyperlink r:id="rId110" w:history="1">
              <w:r w:rsidR="0036428B" w:rsidRPr="006E22BE">
                <w:rPr>
                  <w:rStyle w:val="Hyperlink"/>
                </w:rPr>
                <w:t>https://www.estro.org/Contact</w:t>
              </w:r>
            </w:hyperlink>
          </w:p>
        </w:tc>
      </w:tr>
      <w:tr w:rsidR="00413094" w:rsidRPr="0085566F" w14:paraId="685B5DDD" w14:textId="77777777" w:rsidTr="00955433">
        <w:trPr>
          <w:trHeight w:val="227"/>
          <w:tblCellSpacing w:w="0" w:type="dxa"/>
        </w:trPr>
        <w:tc>
          <w:tcPr>
            <w:tcW w:w="2119" w:type="dxa"/>
            <w:tcBorders>
              <w:top w:val="outset" w:sz="6" w:space="0" w:color="auto"/>
              <w:left w:val="outset" w:sz="6" w:space="0" w:color="auto"/>
              <w:bottom w:val="outset" w:sz="6" w:space="0" w:color="auto"/>
              <w:right w:val="outset" w:sz="6" w:space="0" w:color="auto"/>
            </w:tcBorders>
            <w:vAlign w:val="center"/>
          </w:tcPr>
          <w:p w14:paraId="60E7CE49" w14:textId="77777777" w:rsidR="00413094" w:rsidRPr="0085566F" w:rsidRDefault="00413094" w:rsidP="00D75D4E">
            <w:pPr>
              <w:spacing w:after="0"/>
              <w:ind w:right="92"/>
              <w:jc w:val="right"/>
              <w:rPr>
                <w:b/>
                <w:bCs/>
              </w:rPr>
            </w:pPr>
            <w:r w:rsidRPr="008F517C">
              <w:rPr>
                <w:b/>
                <w:bCs/>
              </w:rPr>
              <w:t>Calls</w:t>
            </w:r>
          </w:p>
        </w:tc>
        <w:tc>
          <w:tcPr>
            <w:tcW w:w="7796" w:type="dxa"/>
            <w:tcBorders>
              <w:top w:val="outset" w:sz="6" w:space="0" w:color="auto"/>
              <w:left w:val="outset" w:sz="6" w:space="0" w:color="auto"/>
              <w:bottom w:val="outset" w:sz="6" w:space="0" w:color="auto"/>
              <w:right w:val="outset" w:sz="6" w:space="0" w:color="auto"/>
            </w:tcBorders>
            <w:vAlign w:val="center"/>
          </w:tcPr>
          <w:p w14:paraId="37E1B14B" w14:textId="72D40590" w:rsidR="00413094" w:rsidRPr="0085566F" w:rsidRDefault="00086E2B" w:rsidP="00D75D4E">
            <w:pPr>
              <w:spacing w:after="0"/>
              <w:ind w:left="102"/>
              <w:jc w:val="left"/>
            </w:pPr>
            <w:hyperlink r:id="rId111" w:history="1">
              <w:r w:rsidR="004F7E4E" w:rsidRPr="004F7E4E">
                <w:rPr>
                  <w:rStyle w:val="Hyperlink"/>
                </w:rPr>
                <w:t>Courses</w:t>
              </w:r>
            </w:hyperlink>
          </w:p>
        </w:tc>
      </w:tr>
    </w:tbl>
    <w:p w14:paraId="0673E9DC" w14:textId="36F521FB" w:rsidR="00413094" w:rsidRDefault="00413094" w:rsidP="00D73507">
      <w:pPr>
        <w:spacing w:after="0"/>
      </w:pPr>
    </w:p>
    <w:p w14:paraId="752559A5" w14:textId="4296A816" w:rsidR="00F63726" w:rsidRDefault="00F63726" w:rsidP="00D73507">
      <w:pPr>
        <w:spacing w:after="0"/>
      </w:pPr>
    </w:p>
    <w:p w14:paraId="28BB237E" w14:textId="77777777" w:rsidR="00F63726" w:rsidRDefault="00F63726" w:rsidP="00D73507">
      <w:pPr>
        <w:spacing w:after="0"/>
      </w:pPr>
    </w:p>
    <w:p w14:paraId="271B91FE" w14:textId="1C5F22EC" w:rsidR="003908B8" w:rsidRPr="00D73507" w:rsidRDefault="00D94999" w:rsidP="00D94999">
      <w:pPr>
        <w:pStyle w:val="Actionstitles"/>
        <w:rPr>
          <w:sz w:val="24"/>
          <w:szCs w:val="24"/>
        </w:rPr>
      </w:pPr>
      <w:bookmarkStart w:id="66" w:name="_Toc10811340"/>
      <w:r w:rsidRPr="00D73507">
        <w:rPr>
          <w:sz w:val="24"/>
          <w:szCs w:val="24"/>
        </w:rPr>
        <w:lastRenderedPageBreak/>
        <w:t>European Technology Platform Nanomedicine – ETP Nanomedicine</w:t>
      </w:r>
      <w:bookmarkEnd w:id="66"/>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D94999" w:rsidRPr="0085566F" w14:paraId="1C90EBEA" w14:textId="77777777" w:rsidTr="00955433">
        <w:trPr>
          <w:trHeight w:val="508"/>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324218DB" w14:textId="3091BE37" w:rsidR="00D94999" w:rsidRPr="0085566F" w:rsidRDefault="000953A0" w:rsidP="00D75D4E">
            <w:pPr>
              <w:spacing w:after="0"/>
              <w:ind w:right="92"/>
              <w:jc w:val="center"/>
              <w:rPr>
                <w:b/>
                <w:bCs/>
              </w:rPr>
            </w:pPr>
            <w:r>
              <w:rPr>
                <w:b/>
                <w:bCs/>
                <w:noProof/>
              </w:rPr>
              <w:drawing>
                <wp:inline distT="0" distB="0" distL="0" distR="0" wp14:anchorId="623B1F2B" wp14:editId="49631489">
                  <wp:extent cx="1325245" cy="409575"/>
                  <wp:effectExtent l="0" t="0" r="8255" b="9525"/>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TPNLOG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25245" cy="409575"/>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61F864FD" w14:textId="77777777" w:rsidR="0014079D" w:rsidRPr="0014079D" w:rsidRDefault="0014079D" w:rsidP="006C396F">
            <w:pPr>
              <w:spacing w:after="0"/>
              <w:ind w:left="102"/>
            </w:pPr>
            <w:r w:rsidRPr="0014079D">
              <w:t xml:space="preserve">The ETP Nanomedicine (ETPN) is an initiative led by industry since 2005 and set up together with the </w:t>
            </w:r>
            <w:hyperlink r:id="rId113" w:tgtFrame="_blank" w:history="1">
              <w:r w:rsidRPr="0014079D">
                <w:t>European Commission</w:t>
              </w:r>
            </w:hyperlink>
            <w:r w:rsidRPr="0014079D">
              <w:t xml:space="preserve">, to address the application of nanotechnology in healthcare. The ETPN believes that involving industry will accelerate the development of promising </w:t>
            </w:r>
            <w:proofErr w:type="gramStart"/>
            <w:r w:rsidRPr="0014079D">
              <w:t>ideas, and</w:t>
            </w:r>
            <w:proofErr w:type="gramEnd"/>
            <w:r w:rsidRPr="0014079D">
              <w:t xml:space="preserve"> provide the effective and safe healthcare products that patients demand.</w:t>
            </w:r>
          </w:p>
          <w:p w14:paraId="260FF501" w14:textId="77777777" w:rsidR="00D94999" w:rsidRDefault="0014079D" w:rsidP="001C5BA5">
            <w:pPr>
              <w:spacing w:after="0"/>
              <w:ind w:left="102"/>
            </w:pPr>
            <w:r w:rsidRPr="0014079D">
              <w:t xml:space="preserve">The ETPN is officially recognized as an ETP, a key element in the European innovation ecosystem and a main bridge between the community and the European Commission to implement Research </w:t>
            </w:r>
            <w:proofErr w:type="spellStart"/>
            <w:r w:rsidRPr="0014079D">
              <w:t>FrameWork</w:t>
            </w:r>
            <w:proofErr w:type="spellEnd"/>
            <w:r w:rsidRPr="0014079D">
              <w:t xml:space="preserve"> Programmes.</w:t>
            </w:r>
          </w:p>
          <w:p w14:paraId="3FA0F2D7" w14:textId="5783B26E" w:rsidR="001C5BA5" w:rsidRPr="0014079D" w:rsidRDefault="001C5BA5" w:rsidP="001C5BA5">
            <w:pPr>
              <w:spacing w:after="0"/>
              <w:ind w:left="102"/>
              <w:jc w:val="left"/>
            </w:pPr>
            <w:r w:rsidRPr="001C5BA5">
              <w:t xml:space="preserve">The ETPN acts as </w:t>
            </w:r>
            <w:hyperlink r:id="rId114" w:history="1">
              <w:r w:rsidRPr="001C5BA5">
                <w:t>The Think Tank of Nanomedicine in Europe</w:t>
              </w:r>
            </w:hyperlink>
            <w:r>
              <w:t xml:space="preserve"> and </w:t>
            </w:r>
            <w:hyperlink r:id="rId115" w:history="1">
              <w:r w:rsidRPr="001C5BA5">
                <w:t>A driving force for industrialization</w:t>
              </w:r>
            </w:hyperlink>
            <w:r w:rsidR="0039020D">
              <w:t>.</w:t>
            </w:r>
          </w:p>
        </w:tc>
      </w:tr>
      <w:tr w:rsidR="00D94999" w:rsidRPr="0085566F" w14:paraId="68822C02"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7EB72042" w14:textId="77777777" w:rsidR="00D94999" w:rsidRPr="0085566F" w:rsidRDefault="00D94999"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tcPr>
          <w:p w14:paraId="525D8347" w14:textId="1AA123F9" w:rsidR="00D94999" w:rsidRPr="0085566F" w:rsidRDefault="00086E2B" w:rsidP="00D75D4E">
            <w:pPr>
              <w:spacing w:after="0"/>
              <w:ind w:left="102"/>
              <w:jc w:val="left"/>
            </w:pPr>
            <w:hyperlink r:id="rId116" w:history="1">
              <w:r w:rsidR="00BF6878" w:rsidRPr="006E22BE">
                <w:rPr>
                  <w:rStyle w:val="Hyperlink"/>
                </w:rPr>
                <w:t>https://etp-nanomedicine.eu/</w:t>
              </w:r>
            </w:hyperlink>
          </w:p>
        </w:tc>
      </w:tr>
      <w:tr w:rsidR="00D94999" w:rsidRPr="0085566F" w14:paraId="798C309A"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35826B2D" w14:textId="77777777" w:rsidR="00D94999" w:rsidRPr="0085566F" w:rsidRDefault="00D94999"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tcPr>
          <w:p w14:paraId="67566C78" w14:textId="58CD6B93" w:rsidR="00D94999" w:rsidRPr="00190AC1" w:rsidRDefault="00190AC1" w:rsidP="001C5BA5">
            <w:pPr>
              <w:spacing w:after="0"/>
              <w:ind w:left="102"/>
            </w:pPr>
            <w:r w:rsidRPr="00190AC1">
              <w:t xml:space="preserve">The strategic research priorities of the ETP Nanomedicine represent the core fields of interest and activities of the members of the technology platform: </w:t>
            </w:r>
            <w:r w:rsidRPr="00190AC1">
              <w:rPr>
                <w:bCs/>
              </w:rPr>
              <w:t>Regenerative Medicine</w:t>
            </w:r>
            <w:r w:rsidRPr="00190AC1">
              <w:t xml:space="preserve"> and </w:t>
            </w:r>
            <w:r w:rsidRPr="00190AC1">
              <w:rPr>
                <w:bCs/>
              </w:rPr>
              <w:t>Biomaterials</w:t>
            </w:r>
            <w:r w:rsidRPr="00190AC1">
              <w:t xml:space="preserve">, </w:t>
            </w:r>
            <w:r w:rsidRPr="00190AC1">
              <w:rPr>
                <w:bCs/>
              </w:rPr>
              <w:t>Nanotherapeutics</w:t>
            </w:r>
            <w:r w:rsidRPr="00190AC1">
              <w:t xml:space="preserve"> (including drug delivery), </w:t>
            </w:r>
            <w:r w:rsidRPr="00190AC1">
              <w:rPr>
                <w:bCs/>
              </w:rPr>
              <w:t xml:space="preserve">Medical devices </w:t>
            </w:r>
            <w:r w:rsidRPr="00190AC1">
              <w:t xml:space="preserve">including </w:t>
            </w:r>
            <w:proofErr w:type="spellStart"/>
            <w:r w:rsidRPr="00190AC1">
              <w:rPr>
                <w:bCs/>
              </w:rPr>
              <w:t>Nanodiagnostics</w:t>
            </w:r>
            <w:proofErr w:type="spellEnd"/>
            <w:r w:rsidRPr="00190AC1">
              <w:rPr>
                <w:bCs/>
              </w:rPr>
              <w:t xml:space="preserve"> </w:t>
            </w:r>
            <w:r w:rsidRPr="00190AC1">
              <w:t xml:space="preserve">and </w:t>
            </w:r>
            <w:r w:rsidRPr="00190AC1">
              <w:rPr>
                <w:bCs/>
              </w:rPr>
              <w:t>Imaging.</w:t>
            </w:r>
          </w:p>
        </w:tc>
      </w:tr>
      <w:tr w:rsidR="00D94999" w:rsidRPr="0085566F" w14:paraId="120D5EDD"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12316B33" w14:textId="77777777" w:rsidR="00D94999" w:rsidRPr="0085566F" w:rsidRDefault="00D94999" w:rsidP="00D75D4E">
            <w:pPr>
              <w:spacing w:after="0"/>
              <w:ind w:right="92"/>
              <w:jc w:val="right"/>
              <w:rPr>
                <w:b/>
                <w:bCs/>
              </w:rPr>
            </w:pPr>
            <w:r w:rsidRPr="0085566F">
              <w:rPr>
                <w:b/>
                <w:bCs/>
              </w:rPr>
              <w:t>Members</w:t>
            </w:r>
          </w:p>
        </w:tc>
        <w:tc>
          <w:tcPr>
            <w:tcW w:w="7738" w:type="dxa"/>
            <w:tcBorders>
              <w:top w:val="outset" w:sz="6" w:space="0" w:color="auto"/>
              <w:left w:val="outset" w:sz="6" w:space="0" w:color="auto"/>
              <w:bottom w:val="outset" w:sz="6" w:space="0" w:color="auto"/>
              <w:right w:val="outset" w:sz="6" w:space="0" w:color="auto"/>
            </w:tcBorders>
            <w:vAlign w:val="center"/>
          </w:tcPr>
          <w:p w14:paraId="0CEA42B2" w14:textId="686D3C32" w:rsidR="00D94999" w:rsidRPr="00FD1A59" w:rsidRDefault="00FD1A59" w:rsidP="001C5BA5">
            <w:pPr>
              <w:spacing w:after="0"/>
              <w:ind w:left="102" w:firstLine="0"/>
            </w:pPr>
            <w:r w:rsidRPr="00FD1A59">
              <w:t xml:space="preserve">The association gathers today more than </w:t>
            </w:r>
            <w:hyperlink r:id="rId117" w:tgtFrame="_blank" w:history="1">
              <w:r w:rsidRPr="00FD1A59">
                <w:rPr>
                  <w:rStyle w:val="Hyperlink"/>
                </w:rPr>
                <w:t>125 members from 25 different Member States</w:t>
              </w:r>
            </w:hyperlink>
            <w:r w:rsidRPr="00FD1A59">
              <w:t>, covering all stakeholders of Nanomedicine: academia, SMEs, industry, pub</w:t>
            </w:r>
            <w:r>
              <w:t>l</w:t>
            </w:r>
            <w:r w:rsidRPr="00FD1A59">
              <w:t>ic agencies, representatives from national platforms, European Commission, etc.</w:t>
            </w:r>
          </w:p>
        </w:tc>
      </w:tr>
      <w:tr w:rsidR="00D94999" w:rsidRPr="0085566F" w14:paraId="6A4FDB13"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5FD009B" w14:textId="77777777" w:rsidR="00D94999" w:rsidRPr="0085566F" w:rsidRDefault="00D94999"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tcPr>
          <w:p w14:paraId="760CF640" w14:textId="393BF501" w:rsidR="00D94999" w:rsidRPr="0085566F" w:rsidRDefault="00086E2B" w:rsidP="00D75D4E">
            <w:pPr>
              <w:spacing w:after="0"/>
              <w:ind w:left="102"/>
              <w:jc w:val="left"/>
            </w:pPr>
            <w:hyperlink r:id="rId118" w:history="1">
              <w:r w:rsidR="006C396F" w:rsidRPr="006E22BE">
                <w:rPr>
                  <w:rStyle w:val="Hyperlink"/>
                </w:rPr>
                <w:t>https://etp-nanomedicine.eu/about-etpn/contacts/</w:t>
              </w:r>
            </w:hyperlink>
          </w:p>
        </w:tc>
      </w:tr>
    </w:tbl>
    <w:p w14:paraId="08CB6DC3" w14:textId="32F68609" w:rsidR="00D94999" w:rsidRDefault="00D94999" w:rsidP="00D73507">
      <w:pPr>
        <w:spacing w:after="0"/>
      </w:pPr>
    </w:p>
    <w:p w14:paraId="3680CB28" w14:textId="430E5268" w:rsidR="003F6415" w:rsidRPr="00D73507" w:rsidRDefault="003F6415" w:rsidP="003F6415">
      <w:pPr>
        <w:pStyle w:val="Actionstitles"/>
        <w:rPr>
          <w:sz w:val="24"/>
          <w:szCs w:val="24"/>
        </w:rPr>
      </w:pPr>
      <w:bookmarkStart w:id="67" w:name="_Toc10811341"/>
      <w:r w:rsidRPr="00D73507">
        <w:rPr>
          <w:sz w:val="24"/>
          <w:szCs w:val="24"/>
        </w:rPr>
        <w:t>Real-World and Analytical Solutions Global Team – IQVIA</w:t>
      </w:r>
      <w:bookmarkEnd w:id="67"/>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3F6415" w:rsidRPr="0085566F" w14:paraId="5180EC8F" w14:textId="77777777" w:rsidTr="00955433">
        <w:trPr>
          <w:trHeight w:val="2028"/>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177C32BB" w14:textId="7D65B8E1" w:rsidR="003F6415" w:rsidRPr="0085566F" w:rsidRDefault="00995CC6" w:rsidP="00D75D4E">
            <w:pPr>
              <w:spacing w:after="0"/>
              <w:ind w:right="92"/>
              <w:jc w:val="center"/>
              <w:rPr>
                <w:b/>
                <w:bCs/>
              </w:rPr>
            </w:pPr>
            <w:r>
              <w:rPr>
                <w:b/>
                <w:bCs/>
                <w:noProof/>
              </w:rPr>
              <w:drawing>
                <wp:inline distT="0" distB="0" distL="0" distR="0" wp14:anchorId="42727C76" wp14:editId="08B316D1">
                  <wp:extent cx="1325245" cy="559435"/>
                  <wp:effectExtent l="0" t="0" r="0" b="0"/>
                  <wp:docPr id="37" name="Picture 3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qvia-logo-color.png"/>
                          <pic:cNvPicPr/>
                        </pic:nvPicPr>
                        <pic:blipFill>
                          <a:blip r:embed="rId119">
                            <a:extLst>
                              <a:ext uri="{28A0092B-C50C-407E-A947-70E740481C1C}">
                                <a14:useLocalDpi xmlns:a14="http://schemas.microsoft.com/office/drawing/2010/main" val="0"/>
                              </a:ext>
                            </a:extLst>
                          </a:blip>
                          <a:stretch>
                            <a:fillRect/>
                          </a:stretch>
                        </pic:blipFill>
                        <pic:spPr>
                          <a:xfrm>
                            <a:off x="0" y="0"/>
                            <a:ext cx="1325245" cy="559435"/>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003C958C" w14:textId="7C85DB32" w:rsidR="00254FB9" w:rsidRPr="00F562B8" w:rsidRDefault="00254FB9" w:rsidP="00254FB9">
            <w:pPr>
              <w:spacing w:after="0"/>
              <w:ind w:left="102"/>
              <w:rPr>
                <w:b/>
              </w:rPr>
            </w:pPr>
            <w:r w:rsidRPr="00F562B8">
              <w:rPr>
                <w:b/>
              </w:rPr>
              <w:t xml:space="preserve">IQVIA, The Human Data Science </w:t>
            </w:r>
            <w:proofErr w:type="spellStart"/>
            <w:r w:rsidRPr="00F562B8">
              <w:rPr>
                <w:b/>
              </w:rPr>
              <w:t>Company</w:t>
            </w:r>
            <w:r w:rsidRPr="00F562B8">
              <w:rPr>
                <w:b/>
                <w:vertAlign w:val="superscript"/>
              </w:rPr>
              <w:t>TM</w:t>
            </w:r>
            <w:proofErr w:type="spellEnd"/>
          </w:p>
          <w:p w14:paraId="2F41DD46" w14:textId="77777777" w:rsidR="00254FB9" w:rsidRPr="00F562B8" w:rsidRDefault="00254FB9" w:rsidP="00254FB9">
            <w:pPr>
              <w:spacing w:after="0"/>
              <w:ind w:left="102"/>
            </w:pPr>
            <w:r w:rsidRPr="00F562B8">
              <w:t>Healthcare is an industry designed to help humans. As a global community, we continuously invest and commit to advancing human health. To deliver value and real outcomes. To rise to the challenge to find the next breakthrough by making the most of increasingly limited resources.</w:t>
            </w:r>
          </w:p>
          <w:p w14:paraId="1B3EC10E" w14:textId="43A2BAB3" w:rsidR="003F6415" w:rsidRPr="0014079D" w:rsidRDefault="00254FB9" w:rsidP="00254FB9">
            <w:pPr>
              <w:spacing w:after="0"/>
              <w:ind w:left="102"/>
            </w:pPr>
            <w:r w:rsidRPr="00F562B8">
              <w:t>We are inspired by the potential and propelled by the possibilities. We share the vision to drive healthcare forward. To see how we can help accelerate progress and achievements. Others are developing these medical breakthroughs. We do our part by using breakthroughs in insights, technology and human intelligence to reimagine and deliver ways to help make them a reality. </w:t>
            </w:r>
          </w:p>
        </w:tc>
      </w:tr>
      <w:tr w:rsidR="003F6415" w:rsidRPr="0085566F" w14:paraId="69C6D385"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5A0005CF" w14:textId="77777777" w:rsidR="003F6415" w:rsidRPr="0085566F" w:rsidRDefault="003F6415"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tcPr>
          <w:p w14:paraId="4DEBCA90" w14:textId="7C7ACAD9" w:rsidR="003F6415" w:rsidRPr="0085566F" w:rsidRDefault="00086E2B" w:rsidP="00D75D4E">
            <w:pPr>
              <w:spacing w:after="0"/>
              <w:ind w:left="102"/>
              <w:jc w:val="left"/>
            </w:pPr>
            <w:hyperlink r:id="rId120" w:history="1">
              <w:r w:rsidR="00216F8C" w:rsidRPr="006E22BE">
                <w:rPr>
                  <w:rStyle w:val="Hyperlink"/>
                </w:rPr>
                <w:t>https://www.iqvia.com/locations/united-states/real-world-evidence</w:t>
              </w:r>
            </w:hyperlink>
          </w:p>
        </w:tc>
      </w:tr>
      <w:tr w:rsidR="003F6415" w:rsidRPr="0085566F" w14:paraId="323CDD7D"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0BAD9406" w14:textId="77777777" w:rsidR="003F6415" w:rsidRPr="0085566F" w:rsidRDefault="003F6415" w:rsidP="00D75D4E">
            <w:pPr>
              <w:spacing w:after="0" w:line="240" w:lineRule="auto"/>
              <w:ind w:left="0" w:right="92" w:firstLine="0"/>
              <w:jc w:val="right"/>
              <w:rPr>
                <w:b/>
                <w:bCs/>
              </w:rPr>
            </w:pPr>
            <w:r w:rsidRPr="0085566F">
              <w:rPr>
                <w:b/>
                <w:bCs/>
              </w:rPr>
              <w:t>Priorities</w:t>
            </w:r>
          </w:p>
        </w:tc>
        <w:tc>
          <w:tcPr>
            <w:tcW w:w="7738" w:type="dxa"/>
            <w:tcBorders>
              <w:top w:val="outset" w:sz="6" w:space="0" w:color="auto"/>
              <w:left w:val="outset" w:sz="6" w:space="0" w:color="auto"/>
              <w:bottom w:val="outset" w:sz="6" w:space="0" w:color="auto"/>
              <w:right w:val="outset" w:sz="6" w:space="0" w:color="auto"/>
            </w:tcBorders>
            <w:vAlign w:val="center"/>
          </w:tcPr>
          <w:p w14:paraId="0B5515A2" w14:textId="77777777" w:rsidR="00E4182A" w:rsidRPr="00F562B8" w:rsidRDefault="00E4182A" w:rsidP="00E4182A">
            <w:pPr>
              <w:spacing w:after="0" w:line="271" w:lineRule="auto"/>
              <w:ind w:left="113" w:hanging="11"/>
            </w:pPr>
            <w:r w:rsidRPr="00F562B8">
              <w:rPr>
                <w:b/>
                <w:bCs/>
              </w:rPr>
              <w:t>Our commitment in action</w:t>
            </w:r>
          </w:p>
          <w:p w14:paraId="5A2B8EAA" w14:textId="4BD82DAC" w:rsidR="00E4182A" w:rsidRPr="00F562B8" w:rsidRDefault="00E4182A" w:rsidP="00E4182A">
            <w:pPr>
              <w:spacing w:after="0" w:line="271" w:lineRule="auto"/>
              <w:ind w:left="113" w:hanging="11"/>
            </w:pPr>
            <w:r w:rsidRPr="00F562B8">
              <w:t>Through collaboration, we hope to overcome some of the biggest challenges facing global health.</w:t>
            </w:r>
          </w:p>
          <w:p w14:paraId="3F5D022A" w14:textId="4F122826" w:rsidR="00D4255B" w:rsidRPr="00F562B8" w:rsidRDefault="00D4255B" w:rsidP="00D4255B">
            <w:pPr>
              <w:pStyle w:val="ListParagraph"/>
              <w:numPr>
                <w:ilvl w:val="0"/>
                <w:numId w:val="51"/>
              </w:numPr>
              <w:spacing w:after="0" w:line="271" w:lineRule="auto"/>
            </w:pPr>
            <w:r w:rsidRPr="00F562B8">
              <w:t>Leading the Way in Drug Safety</w:t>
            </w:r>
          </w:p>
          <w:p w14:paraId="069B10A7" w14:textId="42D6106B" w:rsidR="00D4255B" w:rsidRPr="00F562B8" w:rsidRDefault="00D4255B" w:rsidP="00D4255B">
            <w:pPr>
              <w:pStyle w:val="ListParagraph"/>
              <w:numPr>
                <w:ilvl w:val="0"/>
                <w:numId w:val="51"/>
              </w:numPr>
              <w:spacing w:after="0" w:line="271" w:lineRule="auto"/>
            </w:pPr>
            <w:r w:rsidRPr="00F562B8">
              <w:t>Fighting the Opioid Epidemic</w:t>
            </w:r>
          </w:p>
          <w:p w14:paraId="2940A440" w14:textId="5A293F4C" w:rsidR="00D4255B" w:rsidRPr="00F562B8" w:rsidRDefault="00D4255B" w:rsidP="00D4255B">
            <w:pPr>
              <w:pStyle w:val="ListParagraph"/>
              <w:numPr>
                <w:ilvl w:val="0"/>
                <w:numId w:val="51"/>
              </w:numPr>
              <w:spacing w:after="0" w:line="271" w:lineRule="auto"/>
            </w:pPr>
            <w:r w:rsidRPr="00F562B8">
              <w:t>Bridging Oncology Gaps</w:t>
            </w:r>
          </w:p>
          <w:p w14:paraId="7B6E3B6B" w14:textId="6208D023" w:rsidR="00D4255B" w:rsidRPr="00F562B8" w:rsidRDefault="00D4255B" w:rsidP="00D4255B">
            <w:pPr>
              <w:pStyle w:val="ListParagraph"/>
              <w:numPr>
                <w:ilvl w:val="0"/>
                <w:numId w:val="51"/>
              </w:numPr>
              <w:spacing w:after="0" w:line="271" w:lineRule="auto"/>
            </w:pPr>
            <w:r w:rsidRPr="00F562B8">
              <w:t>Addressing Antibiotic Resistance</w:t>
            </w:r>
          </w:p>
          <w:p w14:paraId="0725C0FC" w14:textId="0D380578" w:rsidR="00D4255B" w:rsidRPr="00F562B8" w:rsidRDefault="007936FD" w:rsidP="00D4255B">
            <w:pPr>
              <w:pStyle w:val="ListParagraph"/>
              <w:numPr>
                <w:ilvl w:val="0"/>
                <w:numId w:val="51"/>
              </w:numPr>
              <w:spacing w:after="0" w:line="271" w:lineRule="auto"/>
            </w:pPr>
            <w:r w:rsidRPr="00F562B8">
              <w:t>Assessing Disease Burden, Enabling Innovation</w:t>
            </w:r>
          </w:p>
          <w:p w14:paraId="39368FCE" w14:textId="720E6FCC" w:rsidR="007936FD" w:rsidRPr="00F562B8" w:rsidRDefault="007936FD" w:rsidP="00D4255B">
            <w:pPr>
              <w:pStyle w:val="ListParagraph"/>
              <w:numPr>
                <w:ilvl w:val="0"/>
                <w:numId w:val="51"/>
              </w:numPr>
              <w:spacing w:after="0" w:line="271" w:lineRule="auto"/>
            </w:pPr>
            <w:r w:rsidRPr="00F562B8">
              <w:t>Malaria Access in Action</w:t>
            </w:r>
          </w:p>
          <w:p w14:paraId="1D146394" w14:textId="5CCA3ACA" w:rsidR="003F6415" w:rsidRPr="003B0370" w:rsidRDefault="007936FD" w:rsidP="002B1625">
            <w:pPr>
              <w:pStyle w:val="ListParagraph"/>
              <w:numPr>
                <w:ilvl w:val="0"/>
                <w:numId w:val="51"/>
              </w:numPr>
              <w:spacing w:after="0" w:line="271" w:lineRule="auto"/>
            </w:pPr>
            <w:r w:rsidRPr="00F562B8">
              <w:t>Enabling Alzheimer’s Insights</w:t>
            </w:r>
          </w:p>
        </w:tc>
      </w:tr>
      <w:tr w:rsidR="003F6415" w:rsidRPr="0085566F" w14:paraId="6445D301"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6409CB24" w14:textId="77777777" w:rsidR="003F6415" w:rsidRPr="0085566F" w:rsidRDefault="003F6415"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tcPr>
          <w:p w14:paraId="66C30FE6" w14:textId="18CD8D28" w:rsidR="003F6415" w:rsidRPr="00190AC1" w:rsidRDefault="00086E2B" w:rsidP="00D75D4E">
            <w:pPr>
              <w:spacing w:after="0"/>
              <w:ind w:left="102"/>
            </w:pPr>
            <w:hyperlink r:id="rId121" w:history="1">
              <w:r w:rsidR="005F54DB" w:rsidRPr="005B3FC3">
                <w:rPr>
                  <w:rStyle w:val="Hyperlink"/>
                </w:rPr>
                <w:t>https://www.iqvia.com/</w:t>
              </w:r>
            </w:hyperlink>
            <w:r w:rsidR="005F54DB">
              <w:t xml:space="preserve"> </w:t>
            </w:r>
          </w:p>
        </w:tc>
      </w:tr>
      <w:tr w:rsidR="003F6415" w:rsidRPr="0085566F" w14:paraId="6B8263F8"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52F2551C" w14:textId="77777777" w:rsidR="003F6415" w:rsidRPr="0085566F" w:rsidRDefault="003F6415" w:rsidP="00D75D4E">
            <w:pPr>
              <w:spacing w:after="0"/>
              <w:ind w:right="92"/>
              <w:jc w:val="right"/>
              <w:rPr>
                <w:b/>
                <w:bCs/>
              </w:rPr>
            </w:pPr>
            <w:r w:rsidRPr="0085566F">
              <w:rPr>
                <w:b/>
                <w:bCs/>
              </w:rPr>
              <w:t>Contact person(s)</w:t>
            </w:r>
          </w:p>
        </w:tc>
        <w:tc>
          <w:tcPr>
            <w:tcW w:w="7738" w:type="dxa"/>
            <w:tcBorders>
              <w:top w:val="outset" w:sz="6" w:space="0" w:color="auto"/>
              <w:left w:val="outset" w:sz="6" w:space="0" w:color="auto"/>
              <w:bottom w:val="outset" w:sz="6" w:space="0" w:color="auto"/>
              <w:right w:val="outset" w:sz="6" w:space="0" w:color="auto"/>
            </w:tcBorders>
            <w:vAlign w:val="center"/>
          </w:tcPr>
          <w:p w14:paraId="35B7E96A" w14:textId="1404B08F" w:rsidR="003F6415" w:rsidRPr="0085566F" w:rsidRDefault="00086E2B" w:rsidP="00D75D4E">
            <w:pPr>
              <w:spacing w:after="0"/>
              <w:ind w:left="102"/>
              <w:jc w:val="left"/>
            </w:pPr>
            <w:hyperlink r:id="rId122" w:history="1">
              <w:r w:rsidR="00CA05D5" w:rsidRPr="006E22BE">
                <w:rPr>
                  <w:rStyle w:val="Hyperlink"/>
                </w:rPr>
                <w:t>https://www.iqvia.com/locations/belgium</w:t>
              </w:r>
            </w:hyperlink>
          </w:p>
        </w:tc>
      </w:tr>
    </w:tbl>
    <w:p w14:paraId="2AB78D61" w14:textId="52A47732" w:rsidR="003F6415" w:rsidRDefault="003F6415" w:rsidP="000C6AB9">
      <w:pPr>
        <w:spacing w:after="0"/>
        <w:ind w:left="102" w:firstLine="0"/>
      </w:pPr>
    </w:p>
    <w:p w14:paraId="0A7D9ED8" w14:textId="28CE9903" w:rsidR="000C6AB9" w:rsidRPr="00D73507" w:rsidRDefault="000C6AB9" w:rsidP="00955433">
      <w:pPr>
        <w:pStyle w:val="Actionstitles"/>
        <w:rPr>
          <w:sz w:val="24"/>
          <w:szCs w:val="24"/>
        </w:rPr>
      </w:pPr>
      <w:bookmarkStart w:id="68" w:name="_Toc10811342"/>
      <w:r w:rsidRPr="00D73507">
        <w:rPr>
          <w:sz w:val="24"/>
          <w:szCs w:val="24"/>
        </w:rPr>
        <w:lastRenderedPageBreak/>
        <w:t>Politico</w:t>
      </w:r>
      <w:bookmarkEnd w:id="68"/>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177"/>
        <w:gridCol w:w="7738"/>
      </w:tblGrid>
      <w:tr w:rsidR="00090734" w:rsidRPr="0085566F" w14:paraId="41F308AF" w14:textId="77777777" w:rsidTr="00955433">
        <w:trPr>
          <w:trHeight w:hRule="exact" w:val="1587"/>
          <w:tblCellSpacing w:w="0" w:type="dxa"/>
        </w:trPr>
        <w:tc>
          <w:tcPr>
            <w:tcW w:w="2177" w:type="dxa"/>
            <w:tcBorders>
              <w:top w:val="outset" w:sz="6" w:space="0" w:color="auto"/>
              <w:left w:val="outset" w:sz="6" w:space="0" w:color="auto"/>
              <w:bottom w:val="outset" w:sz="6" w:space="0" w:color="auto"/>
              <w:right w:val="outset" w:sz="6" w:space="0" w:color="auto"/>
            </w:tcBorders>
            <w:vAlign w:val="center"/>
          </w:tcPr>
          <w:p w14:paraId="678C2D22" w14:textId="48D347A2" w:rsidR="000C6AB9" w:rsidRPr="0085566F" w:rsidRDefault="00BC0120" w:rsidP="00D75D4E">
            <w:pPr>
              <w:spacing w:after="0"/>
              <w:ind w:right="92"/>
              <w:jc w:val="center"/>
              <w:rPr>
                <w:b/>
                <w:bCs/>
              </w:rPr>
            </w:pPr>
            <w:r w:rsidRPr="00BC0120">
              <w:rPr>
                <w:b/>
                <w:bCs/>
                <w:noProof/>
              </w:rPr>
              <w:drawing>
                <wp:inline distT="0" distB="0" distL="0" distR="0" wp14:anchorId="6C6FEB3D" wp14:editId="1CA077C0">
                  <wp:extent cx="1325245" cy="302260"/>
                  <wp:effectExtent l="0" t="0" r="825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25245" cy="302260"/>
                          </a:xfrm>
                          <a:prstGeom prst="rect">
                            <a:avLst/>
                          </a:prstGeom>
                        </pic:spPr>
                      </pic:pic>
                    </a:graphicData>
                  </a:graphic>
                </wp:inline>
              </w:drawing>
            </w:r>
          </w:p>
        </w:tc>
        <w:tc>
          <w:tcPr>
            <w:tcW w:w="7738" w:type="dxa"/>
            <w:tcBorders>
              <w:top w:val="outset" w:sz="6" w:space="0" w:color="auto"/>
              <w:left w:val="outset" w:sz="6" w:space="0" w:color="auto"/>
              <w:bottom w:val="outset" w:sz="6" w:space="0" w:color="auto"/>
              <w:right w:val="outset" w:sz="6" w:space="0" w:color="auto"/>
            </w:tcBorders>
            <w:vAlign w:val="center"/>
          </w:tcPr>
          <w:p w14:paraId="7D617B7A" w14:textId="77777777" w:rsidR="00486F73" w:rsidRPr="00F562B8" w:rsidRDefault="00486F73" w:rsidP="00486F73">
            <w:pPr>
              <w:spacing w:after="160" w:line="259" w:lineRule="auto"/>
            </w:pPr>
            <w:r w:rsidRPr="00F562B8">
              <w:t xml:space="preserve">POLITICO Europe is the European edition of the American news organization </w:t>
            </w:r>
            <w:hyperlink r:id="rId124" w:tooltip="Politico" w:history="1">
              <w:r w:rsidRPr="00F562B8">
                <w:t>Politico</w:t>
              </w:r>
            </w:hyperlink>
            <w:r w:rsidRPr="00F562B8">
              <w:t xml:space="preserve"> reporting on the </w:t>
            </w:r>
            <w:hyperlink r:id="rId125" w:tooltip="European Union" w:history="1">
              <w:r w:rsidRPr="00F562B8">
                <w:t>European Union</w:t>
              </w:r>
            </w:hyperlink>
            <w:r w:rsidRPr="00F562B8">
              <w:t xml:space="preserve">. It is considered the most influential publication on European affairs. The majority of the publication's articles cover the day-to-day business of the </w:t>
            </w:r>
            <w:hyperlink r:id="rId126" w:tooltip="European Commission" w:history="1">
              <w:r w:rsidRPr="00F562B8">
                <w:t>European Commission</w:t>
              </w:r>
            </w:hyperlink>
            <w:r w:rsidRPr="00F562B8">
              <w:t xml:space="preserve">, the </w:t>
            </w:r>
            <w:hyperlink r:id="rId127" w:tooltip="European Parliament" w:history="1">
              <w:r w:rsidRPr="00F562B8">
                <w:t>European Parliament</w:t>
              </w:r>
            </w:hyperlink>
            <w:r w:rsidRPr="00F562B8">
              <w:t xml:space="preserve">, the </w:t>
            </w:r>
            <w:hyperlink r:id="rId128" w:tooltip="Council of the European Union" w:history="1">
              <w:r w:rsidRPr="00F562B8">
                <w:t>Council of the European Union</w:t>
              </w:r>
            </w:hyperlink>
            <w:r w:rsidRPr="00F562B8">
              <w:t xml:space="preserve"> and the EU's interactions in domestic and international affairs. It also organizes and hosts EU-related conferences, seminars, and debates. </w:t>
            </w:r>
          </w:p>
          <w:p w14:paraId="4EB2F1CC" w14:textId="7BA7F972" w:rsidR="000C6AB9" w:rsidRPr="0014079D" w:rsidRDefault="00486F73" w:rsidP="00955433">
            <w:pPr>
              <w:spacing w:after="160" w:line="259" w:lineRule="auto"/>
            </w:pPr>
            <w:r w:rsidRPr="00B3650C">
              <w:t>The POLITICO’s Global Policy Lab: Decoding Cancer, is a collaborative journalism project seeking to explore how patients, communities, policymakers and the private sectors are grappling with one of Europe’s most pressing health challenges. This initiative was funded by Pfizer Oncology and IBM Watson Health</w:t>
            </w:r>
            <w:r>
              <w:t>.</w:t>
            </w:r>
          </w:p>
        </w:tc>
      </w:tr>
      <w:tr w:rsidR="000C6AB9" w:rsidRPr="0085566F" w14:paraId="3B4CBAEE"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3A0F8CB" w14:textId="77777777" w:rsidR="000C6AB9" w:rsidRPr="0085566F" w:rsidRDefault="000C6AB9" w:rsidP="00D75D4E">
            <w:pPr>
              <w:spacing w:after="0" w:line="240" w:lineRule="auto"/>
              <w:ind w:left="0" w:right="92" w:firstLine="0"/>
              <w:jc w:val="right"/>
              <w:rPr>
                <w:rFonts w:ascii="Times New Roman" w:eastAsia="Times New Roman" w:hAnsi="Times New Roman" w:cs="Times New Roman"/>
                <w:b/>
                <w:bCs/>
                <w:color w:val="auto"/>
              </w:rPr>
            </w:pPr>
            <w:r w:rsidRPr="0085566F">
              <w:rPr>
                <w:b/>
                <w:bCs/>
              </w:rPr>
              <w:t>Link</w:t>
            </w:r>
          </w:p>
        </w:tc>
        <w:tc>
          <w:tcPr>
            <w:tcW w:w="7738" w:type="dxa"/>
            <w:tcBorders>
              <w:top w:val="outset" w:sz="6" w:space="0" w:color="auto"/>
              <w:left w:val="outset" w:sz="6" w:space="0" w:color="auto"/>
              <w:bottom w:val="outset" w:sz="6" w:space="0" w:color="auto"/>
              <w:right w:val="outset" w:sz="6" w:space="0" w:color="auto"/>
            </w:tcBorders>
            <w:vAlign w:val="center"/>
          </w:tcPr>
          <w:p w14:paraId="717547B4" w14:textId="52BC9061" w:rsidR="00CB78DF" w:rsidRPr="0085566F" w:rsidRDefault="00086E2B">
            <w:pPr>
              <w:spacing w:after="0"/>
              <w:ind w:left="102"/>
              <w:jc w:val="left"/>
            </w:pPr>
            <w:hyperlink r:id="rId129" w:history="1">
              <w:r w:rsidR="00230A3F" w:rsidRPr="002D3690">
                <w:rPr>
                  <w:rStyle w:val="Hyperlink"/>
                </w:rPr>
                <w:t>www.politico.eu</w:t>
              </w:r>
            </w:hyperlink>
            <w:r w:rsidR="00230A3F">
              <w:t xml:space="preserve"> </w:t>
            </w:r>
          </w:p>
        </w:tc>
      </w:tr>
      <w:tr w:rsidR="000C6AB9" w:rsidRPr="0085566F" w14:paraId="7AFFB964" w14:textId="77777777" w:rsidTr="00955433">
        <w:trPr>
          <w:tblCellSpacing w:w="0" w:type="dxa"/>
        </w:trPr>
        <w:tc>
          <w:tcPr>
            <w:tcW w:w="2177" w:type="dxa"/>
            <w:tcBorders>
              <w:top w:val="outset" w:sz="6" w:space="0" w:color="auto"/>
              <w:left w:val="outset" w:sz="6" w:space="0" w:color="auto"/>
              <w:bottom w:val="outset" w:sz="6" w:space="0" w:color="auto"/>
              <w:right w:val="outset" w:sz="6" w:space="0" w:color="auto"/>
            </w:tcBorders>
            <w:vAlign w:val="center"/>
            <w:hideMark/>
          </w:tcPr>
          <w:p w14:paraId="2E11494E" w14:textId="77777777" w:rsidR="000C6AB9" w:rsidRPr="0085566F" w:rsidRDefault="000C6AB9" w:rsidP="00D75D4E">
            <w:pPr>
              <w:spacing w:after="0"/>
              <w:ind w:right="92"/>
              <w:jc w:val="right"/>
              <w:rPr>
                <w:b/>
                <w:bCs/>
              </w:rPr>
            </w:pPr>
            <w:r w:rsidRPr="0085566F">
              <w:rPr>
                <w:b/>
                <w:bCs/>
              </w:rPr>
              <w:t>Key documents</w:t>
            </w:r>
          </w:p>
        </w:tc>
        <w:tc>
          <w:tcPr>
            <w:tcW w:w="7738" w:type="dxa"/>
            <w:tcBorders>
              <w:top w:val="outset" w:sz="6" w:space="0" w:color="auto"/>
              <w:left w:val="outset" w:sz="6" w:space="0" w:color="auto"/>
              <w:bottom w:val="outset" w:sz="6" w:space="0" w:color="auto"/>
              <w:right w:val="outset" w:sz="6" w:space="0" w:color="auto"/>
            </w:tcBorders>
            <w:vAlign w:val="center"/>
          </w:tcPr>
          <w:p w14:paraId="68360236" w14:textId="695C7A2B" w:rsidR="000C6AB9" w:rsidRPr="00190AC1" w:rsidRDefault="00086E2B" w:rsidP="00955433">
            <w:pPr>
              <w:spacing w:after="0"/>
              <w:ind w:left="102"/>
              <w:jc w:val="left"/>
            </w:pPr>
            <w:hyperlink r:id="rId130" w:history="1">
              <w:r w:rsidR="00230A3F" w:rsidRPr="002D3690">
                <w:rPr>
                  <w:rStyle w:val="Hyperlink"/>
                </w:rPr>
                <w:t>https://www.politico.eu/global-policy-lab/</w:t>
              </w:r>
            </w:hyperlink>
            <w:r w:rsidR="00230A3F">
              <w:t xml:space="preserve"> </w:t>
            </w:r>
          </w:p>
        </w:tc>
      </w:tr>
    </w:tbl>
    <w:p w14:paraId="6B76D97F" w14:textId="77777777" w:rsidR="00CC2C8D" w:rsidRPr="0033198A" w:rsidRDefault="00CC2C8D" w:rsidP="00D73507">
      <w:pPr>
        <w:spacing w:after="0"/>
        <w:ind w:left="0" w:firstLine="0"/>
      </w:pPr>
      <w:bookmarkStart w:id="69" w:name="_Toc491090657"/>
      <w:bookmarkStart w:id="70" w:name="_Toc495325541"/>
      <w:bookmarkStart w:id="71" w:name="_Toc495913070"/>
      <w:bookmarkStart w:id="72" w:name="_Toc507660382"/>
      <w:bookmarkEnd w:id="69"/>
      <w:bookmarkEnd w:id="70"/>
      <w:bookmarkEnd w:id="71"/>
      <w:bookmarkEnd w:id="72"/>
    </w:p>
    <w:p w14:paraId="7B6F8859" w14:textId="1C831960" w:rsidR="005910E6" w:rsidRPr="00D73507" w:rsidRDefault="0074147B" w:rsidP="0033198A">
      <w:pPr>
        <w:pStyle w:val="Actionstitles"/>
        <w:rPr>
          <w:sz w:val="24"/>
          <w:szCs w:val="24"/>
        </w:rPr>
      </w:pPr>
      <w:bookmarkStart w:id="73" w:name="_Toc10811343"/>
      <w:r w:rsidRPr="00D73507">
        <w:rPr>
          <w:sz w:val="24"/>
          <w:szCs w:val="24"/>
        </w:rPr>
        <w:t xml:space="preserve">European Commission - </w:t>
      </w:r>
      <w:r w:rsidR="00B259EC" w:rsidRPr="00D73507">
        <w:rPr>
          <w:sz w:val="24"/>
          <w:szCs w:val="24"/>
        </w:rPr>
        <w:t>Joint Research Centre (JRC)</w:t>
      </w:r>
      <w:bookmarkEnd w:id="73"/>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260"/>
        <w:gridCol w:w="7655"/>
      </w:tblGrid>
      <w:tr w:rsidR="005910E6" w:rsidRPr="0033198A" w14:paraId="283C1F7E" w14:textId="77777777" w:rsidTr="00955433">
        <w:trPr>
          <w:trHeight w:hRule="exact" w:val="1304"/>
          <w:tblCellSpacing w:w="0" w:type="dxa"/>
        </w:trPr>
        <w:tc>
          <w:tcPr>
            <w:tcW w:w="2260" w:type="dxa"/>
            <w:tcBorders>
              <w:top w:val="outset" w:sz="6" w:space="0" w:color="auto"/>
              <w:left w:val="outset" w:sz="6" w:space="0" w:color="auto"/>
              <w:bottom w:val="outset" w:sz="6" w:space="0" w:color="auto"/>
              <w:right w:val="outset" w:sz="6" w:space="0" w:color="auto"/>
            </w:tcBorders>
            <w:vAlign w:val="center"/>
          </w:tcPr>
          <w:p w14:paraId="00CEBCD1" w14:textId="494006B5" w:rsidR="005910E6" w:rsidRPr="0033198A" w:rsidRDefault="00350EEA" w:rsidP="00770A45">
            <w:pPr>
              <w:jc w:val="center"/>
              <w:rPr>
                <w:b/>
                <w:bCs/>
              </w:rPr>
            </w:pPr>
            <w:r w:rsidRPr="0033198A">
              <w:rPr>
                <w:b/>
                <w:bCs/>
                <w:noProof/>
              </w:rPr>
              <w:drawing>
                <wp:inline distT="0" distB="0" distL="0" distR="0" wp14:anchorId="384E207A" wp14:editId="7766F2C3">
                  <wp:extent cx="1091565" cy="75528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png"/>
                          <pic:cNvPicPr/>
                        </pic:nvPicPr>
                        <pic:blipFill>
                          <a:blip r:embed="rId131">
                            <a:extLst>
                              <a:ext uri="{28A0092B-C50C-407E-A947-70E740481C1C}">
                                <a14:useLocalDpi xmlns:a14="http://schemas.microsoft.com/office/drawing/2010/main" val="0"/>
                              </a:ext>
                            </a:extLst>
                          </a:blip>
                          <a:stretch>
                            <a:fillRect/>
                          </a:stretch>
                        </pic:blipFill>
                        <pic:spPr>
                          <a:xfrm>
                            <a:off x="0" y="0"/>
                            <a:ext cx="1106424" cy="765570"/>
                          </a:xfrm>
                          <a:prstGeom prst="rect">
                            <a:avLst/>
                          </a:prstGeom>
                        </pic:spPr>
                      </pic:pic>
                    </a:graphicData>
                  </a:graphic>
                </wp:inline>
              </w:drawing>
            </w:r>
          </w:p>
        </w:tc>
        <w:tc>
          <w:tcPr>
            <w:tcW w:w="7655" w:type="dxa"/>
            <w:tcBorders>
              <w:top w:val="outset" w:sz="6" w:space="0" w:color="auto"/>
              <w:left w:val="outset" w:sz="6" w:space="0" w:color="auto"/>
              <w:bottom w:val="outset" w:sz="6" w:space="0" w:color="auto"/>
              <w:right w:val="outset" w:sz="6" w:space="0" w:color="auto"/>
            </w:tcBorders>
            <w:vAlign w:val="center"/>
          </w:tcPr>
          <w:p w14:paraId="0F64C73D" w14:textId="1857BEC6" w:rsidR="005910E6" w:rsidRPr="0033198A" w:rsidRDefault="003757BB" w:rsidP="00770A45">
            <w:pPr>
              <w:spacing w:after="160" w:line="259" w:lineRule="auto"/>
            </w:pPr>
            <w:r w:rsidRPr="00F562B8">
              <w:t>The Joint Research Centre (JRC) is the European Commission's science and knowledge service which employs scientists to carry out research in order to provide independent scientific advice and support to EU policy.</w:t>
            </w:r>
          </w:p>
        </w:tc>
      </w:tr>
      <w:tr w:rsidR="005910E6" w:rsidRPr="0033198A" w14:paraId="02D8D547" w14:textId="77777777" w:rsidTr="00955433">
        <w:trPr>
          <w:trHeight w:hRule="exact" w:val="567"/>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2590DE52" w14:textId="77777777" w:rsidR="005910E6" w:rsidRPr="0033198A" w:rsidRDefault="005910E6" w:rsidP="00D333F6">
            <w:pPr>
              <w:rPr>
                <w:bCs/>
              </w:rPr>
            </w:pPr>
            <w:r w:rsidRPr="0033198A">
              <w:rPr>
                <w:bCs/>
              </w:rPr>
              <w:t>Relevant links</w:t>
            </w:r>
          </w:p>
        </w:tc>
        <w:tc>
          <w:tcPr>
            <w:tcW w:w="7655" w:type="dxa"/>
            <w:tcBorders>
              <w:top w:val="outset" w:sz="6" w:space="0" w:color="auto"/>
              <w:left w:val="outset" w:sz="6" w:space="0" w:color="auto"/>
              <w:bottom w:val="outset" w:sz="6" w:space="0" w:color="auto"/>
              <w:right w:val="outset" w:sz="6" w:space="0" w:color="auto"/>
            </w:tcBorders>
            <w:vAlign w:val="center"/>
          </w:tcPr>
          <w:p w14:paraId="403D1845" w14:textId="5E7349EE" w:rsidR="005910E6" w:rsidRPr="0033198A" w:rsidRDefault="00086E2B" w:rsidP="00D333F6">
            <w:hyperlink r:id="rId132" w:history="1">
              <w:r w:rsidR="003D2E72" w:rsidRPr="00DB7E27">
                <w:rPr>
                  <w:rStyle w:val="Hyperlink"/>
                </w:rPr>
                <w:t>https://ec.europa.eu/jrc/en/research-topic/medical-applications-radionuclides-and-targeted-alpha-therapy</w:t>
              </w:r>
            </w:hyperlink>
          </w:p>
        </w:tc>
      </w:tr>
    </w:tbl>
    <w:p w14:paraId="537ABFD6" w14:textId="77777777" w:rsidR="005910E6" w:rsidRDefault="005910E6" w:rsidP="00D73507">
      <w:pPr>
        <w:spacing w:after="0"/>
      </w:pPr>
    </w:p>
    <w:p w14:paraId="4E74C139" w14:textId="30969AC5" w:rsidR="00B62A69" w:rsidRPr="00D73507" w:rsidRDefault="005D1F93" w:rsidP="0033198A">
      <w:pPr>
        <w:pStyle w:val="Actionstitles"/>
        <w:rPr>
          <w:sz w:val="24"/>
          <w:szCs w:val="24"/>
        </w:rPr>
      </w:pPr>
      <w:bookmarkStart w:id="74" w:name="_Toc10811344"/>
      <w:r w:rsidRPr="00D73507">
        <w:rPr>
          <w:sz w:val="24"/>
          <w:szCs w:val="24"/>
        </w:rPr>
        <w:t xml:space="preserve">ERA-NET - </w:t>
      </w:r>
      <w:r w:rsidR="0074147B" w:rsidRPr="00D73507">
        <w:rPr>
          <w:sz w:val="24"/>
          <w:szCs w:val="24"/>
        </w:rPr>
        <w:t>Transcan-2</w:t>
      </w:r>
      <w:bookmarkEnd w:id="74"/>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260"/>
        <w:gridCol w:w="7655"/>
      </w:tblGrid>
      <w:tr w:rsidR="00B62A69" w:rsidRPr="0033198A" w14:paraId="1E80AE3F" w14:textId="77777777" w:rsidTr="007256D5">
        <w:trPr>
          <w:trHeight w:hRule="exact" w:val="2721"/>
          <w:tblCellSpacing w:w="0" w:type="dxa"/>
        </w:trPr>
        <w:tc>
          <w:tcPr>
            <w:tcW w:w="2260" w:type="dxa"/>
            <w:tcBorders>
              <w:top w:val="outset" w:sz="6" w:space="0" w:color="auto"/>
              <w:left w:val="outset" w:sz="6" w:space="0" w:color="auto"/>
              <w:bottom w:val="outset" w:sz="6" w:space="0" w:color="auto"/>
              <w:right w:val="outset" w:sz="6" w:space="0" w:color="auto"/>
            </w:tcBorders>
            <w:vAlign w:val="center"/>
          </w:tcPr>
          <w:p w14:paraId="702595C6" w14:textId="7D92C6AD" w:rsidR="00B62A69" w:rsidRPr="0033198A" w:rsidRDefault="0074147B" w:rsidP="00DE39F8">
            <w:pPr>
              <w:jc w:val="center"/>
              <w:rPr>
                <w:b/>
                <w:bCs/>
              </w:rPr>
            </w:pPr>
            <w:r w:rsidRPr="0033198A">
              <w:rPr>
                <w:noProof/>
              </w:rPr>
              <w:drawing>
                <wp:inline distT="0" distB="0" distL="0" distR="0" wp14:anchorId="02DCE1A6" wp14:editId="1C2E89EE">
                  <wp:extent cx="800100" cy="51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transcan-2bianco.png"/>
                          <pic:cNvPicPr/>
                        </pic:nvPicPr>
                        <pic:blipFill>
                          <a:blip r:embed="rId133">
                            <a:extLst>
                              <a:ext uri="{28A0092B-C50C-407E-A947-70E740481C1C}">
                                <a14:useLocalDpi xmlns:a14="http://schemas.microsoft.com/office/drawing/2010/main" val="0"/>
                              </a:ext>
                            </a:extLst>
                          </a:blip>
                          <a:stretch>
                            <a:fillRect/>
                          </a:stretch>
                        </pic:blipFill>
                        <pic:spPr>
                          <a:xfrm>
                            <a:off x="0" y="0"/>
                            <a:ext cx="800100" cy="514350"/>
                          </a:xfrm>
                          <a:prstGeom prst="rect">
                            <a:avLst/>
                          </a:prstGeom>
                          <a:solidFill>
                            <a:schemeClr val="accent1"/>
                          </a:solidFill>
                        </pic:spPr>
                      </pic:pic>
                    </a:graphicData>
                  </a:graphic>
                </wp:inline>
              </w:drawing>
            </w:r>
            <w:r w:rsidR="00B62A69" w:rsidRPr="0033198A">
              <w:rPr>
                <w:noProof/>
              </w:rPr>
              <mc:AlternateContent>
                <mc:Choice Requires="wps">
                  <w:drawing>
                    <wp:inline distT="0" distB="0" distL="0" distR="0" wp14:anchorId="0E2F4593" wp14:editId="4D9E8199">
                      <wp:extent cx="304800" cy="304800"/>
                      <wp:effectExtent l="0" t="0" r="0" b="0"/>
                      <wp:docPr id="8" name="Rectangle 8"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E7AC4" id="Rectangle 8"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JqAOEnAgAAGwQAAA4AAAAAAAAAAAAAAAAALgIAAGRycy9lMm9Eb2MueG1s&#10;UEsBAi0AFAAGAAgAAAAhAEyg6SzYAAAAAwEAAA8AAAAAAAAAAAAAAAAAgQQAAGRycy9kb3ducmV2&#10;LnhtbFBLBQYAAAAABAAEAPMAAACGBQAAAAA=&#10;" filled="f" stroked="f">
                      <o:lock v:ext="edit" aspectratio="t"/>
                      <w10:anchorlock/>
                    </v:rect>
                  </w:pict>
                </mc:Fallback>
              </mc:AlternateContent>
            </w:r>
          </w:p>
        </w:tc>
        <w:tc>
          <w:tcPr>
            <w:tcW w:w="7655" w:type="dxa"/>
            <w:tcBorders>
              <w:top w:val="outset" w:sz="6" w:space="0" w:color="auto"/>
              <w:left w:val="outset" w:sz="6" w:space="0" w:color="auto"/>
              <w:bottom w:val="outset" w:sz="6" w:space="0" w:color="auto"/>
              <w:right w:val="outset" w:sz="6" w:space="0" w:color="auto"/>
            </w:tcBorders>
            <w:vAlign w:val="center"/>
          </w:tcPr>
          <w:p w14:paraId="5119A007" w14:textId="77777777" w:rsidR="006A1CFF" w:rsidRPr="00F562B8" w:rsidRDefault="006A1CFF" w:rsidP="006A1CFF">
            <w:pPr>
              <w:spacing w:after="160" w:line="259" w:lineRule="auto"/>
              <w:ind w:firstLine="0"/>
            </w:pPr>
            <w:r w:rsidRPr="00F562B8">
              <w:t xml:space="preserve">The </w:t>
            </w:r>
            <w:r w:rsidRPr="00F562B8">
              <w:rPr>
                <w:bCs/>
              </w:rPr>
              <w:t>ERA-NET: Aligning national/regional translational cancer research programmes and activities - TRANSCAN-2</w:t>
            </w:r>
            <w:r w:rsidRPr="00F562B8">
              <w:t xml:space="preserve"> is a five-year project (2015-2019) funded by the European Commission under the EU framework programme </w:t>
            </w:r>
            <w:r w:rsidRPr="00F562B8">
              <w:rPr>
                <w:bCs/>
              </w:rPr>
              <w:t>Horizon2020 (Grant Agreement no. 643638).</w:t>
            </w:r>
          </w:p>
          <w:p w14:paraId="5B386B7E" w14:textId="4DFCD1FB" w:rsidR="00B62A69" w:rsidRPr="0033198A" w:rsidRDefault="006A1CFF" w:rsidP="006A1CFF">
            <w:pPr>
              <w:spacing w:after="160" w:line="259" w:lineRule="auto"/>
              <w:ind w:firstLine="0"/>
            </w:pPr>
            <w:r w:rsidRPr="00F562B8">
              <w:t>It is the continuation of the previous ERA-NET on translational cancer research TRANSCAN, funded under the FP7 from 2011 to 2014.</w:t>
            </w:r>
            <w:r w:rsidRPr="00F562B8">
              <w:br/>
            </w:r>
            <w:r w:rsidRPr="00F562B8">
              <w:br/>
              <w:t xml:space="preserve">TRANSCAN-2 is a collaborative network of ministries, funding agencies and research councils with programmes in translational cancer research. The network is composed of </w:t>
            </w:r>
            <w:hyperlink r:id="rId134" w:history="1">
              <w:r w:rsidRPr="00F562B8">
                <w:rPr>
                  <w:rStyle w:val="Hyperlink"/>
                  <w:color w:val="656865"/>
                </w:rPr>
                <w:t>28 partners</w:t>
              </w:r>
            </w:hyperlink>
            <w:r w:rsidRPr="00F562B8">
              <w:t xml:space="preserve"> from </w:t>
            </w:r>
            <w:r w:rsidRPr="00F562B8">
              <w:rPr>
                <w:bCs/>
              </w:rPr>
              <w:t>19 Countries.</w:t>
            </w:r>
          </w:p>
        </w:tc>
      </w:tr>
      <w:tr w:rsidR="00B62A69" w:rsidRPr="0033198A" w14:paraId="68441E8D" w14:textId="77777777" w:rsidTr="007256D5">
        <w:trPr>
          <w:trHeight w:hRule="exact" w:val="612"/>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49A968D3" w14:textId="77777777" w:rsidR="00B62A69" w:rsidRPr="0033198A" w:rsidRDefault="00B62A69" w:rsidP="00DE39F8">
            <w:pPr>
              <w:rPr>
                <w:bCs/>
              </w:rPr>
            </w:pPr>
            <w:r w:rsidRPr="0033198A">
              <w:rPr>
                <w:bCs/>
              </w:rPr>
              <w:t>Relevant links</w:t>
            </w:r>
          </w:p>
        </w:tc>
        <w:tc>
          <w:tcPr>
            <w:tcW w:w="7655" w:type="dxa"/>
            <w:tcBorders>
              <w:top w:val="outset" w:sz="6" w:space="0" w:color="auto"/>
              <w:left w:val="outset" w:sz="6" w:space="0" w:color="auto"/>
              <w:bottom w:val="outset" w:sz="6" w:space="0" w:color="auto"/>
              <w:right w:val="outset" w:sz="6" w:space="0" w:color="auto"/>
            </w:tcBorders>
            <w:vAlign w:val="center"/>
          </w:tcPr>
          <w:p w14:paraId="12FBFDCB" w14:textId="4C274819" w:rsidR="00B62A69" w:rsidRPr="0033198A" w:rsidRDefault="00086E2B" w:rsidP="00DE39F8">
            <w:pPr>
              <w:jc w:val="left"/>
            </w:pPr>
            <w:hyperlink r:id="rId135" w:history="1">
              <w:r w:rsidR="0068098C" w:rsidRPr="0033198A">
                <w:rPr>
                  <w:rStyle w:val="Hyperlink"/>
                </w:rPr>
                <w:t>https://www.transcanfp7.eu/</w:t>
              </w:r>
            </w:hyperlink>
            <w:r w:rsidR="0068098C" w:rsidRPr="0033198A">
              <w:rPr>
                <w:rStyle w:val="Hyperlink"/>
              </w:rPr>
              <w:t xml:space="preserve"> https://www.transcanfp7.eu/index.php/pages/funded-projects.html</w:t>
            </w:r>
          </w:p>
        </w:tc>
      </w:tr>
    </w:tbl>
    <w:p w14:paraId="27DAD2D7" w14:textId="77777777" w:rsidR="007256D5" w:rsidRPr="0033198A" w:rsidRDefault="007256D5" w:rsidP="4089FFD9">
      <w:pPr>
        <w:rPr>
          <w:iCs/>
        </w:rPr>
      </w:pPr>
    </w:p>
    <w:p w14:paraId="533DC926" w14:textId="7441E06B" w:rsidR="004867E4" w:rsidRPr="00D73507" w:rsidRDefault="008F342B" w:rsidP="0033198A">
      <w:pPr>
        <w:pStyle w:val="Actionstitles"/>
        <w:rPr>
          <w:sz w:val="24"/>
          <w:szCs w:val="24"/>
        </w:rPr>
      </w:pPr>
      <w:bookmarkStart w:id="75" w:name="_Toc10811345"/>
      <w:r w:rsidRPr="00D73507">
        <w:rPr>
          <w:sz w:val="24"/>
          <w:szCs w:val="24"/>
        </w:rPr>
        <w:lastRenderedPageBreak/>
        <w:t>Systems Medicine to address clinical needs</w:t>
      </w:r>
      <w:r w:rsidR="0005605C" w:rsidRPr="00D73507">
        <w:rPr>
          <w:sz w:val="24"/>
          <w:szCs w:val="24"/>
        </w:rPr>
        <w:t xml:space="preserve"> (</w:t>
      </w:r>
      <w:proofErr w:type="spellStart"/>
      <w:r w:rsidR="0005605C" w:rsidRPr="00D73507">
        <w:rPr>
          <w:sz w:val="24"/>
          <w:szCs w:val="24"/>
        </w:rPr>
        <w:t>ERACoSysMed</w:t>
      </w:r>
      <w:proofErr w:type="spellEnd"/>
      <w:r w:rsidR="0005605C" w:rsidRPr="00D73507">
        <w:rPr>
          <w:sz w:val="24"/>
          <w:szCs w:val="24"/>
        </w:rPr>
        <w:t>)</w:t>
      </w:r>
      <w:bookmarkEnd w:id="75"/>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544"/>
        <w:gridCol w:w="7371"/>
      </w:tblGrid>
      <w:tr w:rsidR="008F342B" w:rsidRPr="0033198A" w14:paraId="66E029F9" w14:textId="77777777" w:rsidTr="00955433">
        <w:trPr>
          <w:trHeight w:hRule="exact" w:val="3891"/>
          <w:tblCellSpacing w:w="0" w:type="dxa"/>
        </w:trPr>
        <w:tc>
          <w:tcPr>
            <w:tcW w:w="2544" w:type="dxa"/>
            <w:tcBorders>
              <w:top w:val="outset" w:sz="6" w:space="0" w:color="auto"/>
              <w:left w:val="outset" w:sz="6" w:space="0" w:color="auto"/>
              <w:bottom w:val="outset" w:sz="6" w:space="0" w:color="auto"/>
              <w:right w:val="outset" w:sz="6" w:space="0" w:color="auto"/>
            </w:tcBorders>
            <w:vAlign w:val="center"/>
          </w:tcPr>
          <w:p w14:paraId="61C47A97" w14:textId="7A8294DB" w:rsidR="008F342B" w:rsidRPr="0033198A" w:rsidRDefault="00D97A5A" w:rsidP="00DE39F8">
            <w:pPr>
              <w:jc w:val="center"/>
              <w:rPr>
                <w:b/>
                <w:bCs/>
              </w:rPr>
            </w:pPr>
            <w:r w:rsidRPr="0033198A">
              <w:rPr>
                <w:noProof/>
              </w:rPr>
              <w:drawing>
                <wp:inline distT="0" distB="0" distL="0" distR="0" wp14:anchorId="0C14E91B" wp14:editId="2F3AB6C6">
                  <wp:extent cx="1381537" cy="6762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acosysmed_logo.jpg"/>
                          <pic:cNvPicPr/>
                        </pic:nvPicPr>
                        <pic:blipFill>
                          <a:blip r:embed="rId136">
                            <a:extLst>
                              <a:ext uri="{28A0092B-C50C-407E-A947-70E740481C1C}">
                                <a14:useLocalDpi xmlns:a14="http://schemas.microsoft.com/office/drawing/2010/main" val="0"/>
                              </a:ext>
                            </a:extLst>
                          </a:blip>
                          <a:stretch>
                            <a:fillRect/>
                          </a:stretch>
                        </pic:blipFill>
                        <pic:spPr>
                          <a:xfrm>
                            <a:off x="0" y="0"/>
                            <a:ext cx="1404756" cy="687641"/>
                          </a:xfrm>
                          <a:prstGeom prst="rect">
                            <a:avLst/>
                          </a:prstGeom>
                        </pic:spPr>
                      </pic:pic>
                    </a:graphicData>
                  </a:graphic>
                </wp:inline>
              </w:drawing>
            </w:r>
          </w:p>
        </w:tc>
        <w:tc>
          <w:tcPr>
            <w:tcW w:w="7371" w:type="dxa"/>
            <w:tcBorders>
              <w:top w:val="outset" w:sz="6" w:space="0" w:color="auto"/>
              <w:left w:val="outset" w:sz="6" w:space="0" w:color="auto"/>
              <w:bottom w:val="outset" w:sz="6" w:space="0" w:color="auto"/>
              <w:right w:val="outset" w:sz="6" w:space="0" w:color="auto"/>
            </w:tcBorders>
            <w:vAlign w:val="center"/>
          </w:tcPr>
          <w:p w14:paraId="5E3A3440" w14:textId="77777777" w:rsidR="00AB0102" w:rsidRPr="00F562B8" w:rsidRDefault="00AB0102" w:rsidP="00AB0102">
            <w:pPr>
              <w:spacing w:after="160" w:line="259" w:lineRule="auto"/>
              <w:ind w:firstLine="0"/>
            </w:pPr>
            <w:r w:rsidRPr="00F562B8">
              <w:t xml:space="preserve">The ERA-Net </w:t>
            </w:r>
            <w:proofErr w:type="spellStart"/>
            <w:r w:rsidRPr="00F562B8">
              <w:t>ERACoSysMed</w:t>
            </w:r>
            <w:proofErr w:type="spellEnd"/>
            <w:r w:rsidRPr="00F562B8">
              <w:t xml:space="preserve"> "Collaboration on systems medicine funding to promote the implementation of systems biology approaches in clinical research and medical practice" started in January 2015 as the first ERA-Net on Systems Medicine under the EU Framework Programme Horizon2020.</w:t>
            </w:r>
          </w:p>
          <w:p w14:paraId="79F354DD" w14:textId="77777777" w:rsidR="00AB0102" w:rsidRPr="00F562B8" w:rsidRDefault="00AB0102" w:rsidP="00AB0102">
            <w:pPr>
              <w:spacing w:after="160" w:line="259" w:lineRule="auto"/>
              <w:ind w:firstLine="0"/>
            </w:pPr>
            <w:r w:rsidRPr="00F562B8">
              <w:t>The Coordination Action Systems Medicine, </w:t>
            </w:r>
            <w:proofErr w:type="spellStart"/>
            <w:r w:rsidR="00450863">
              <w:fldChar w:fldCharType="begin"/>
            </w:r>
            <w:r w:rsidR="00450863">
              <w:instrText xml:space="preserve"> HYPERLINK "http://www.casym.eu/" \t "_blank" </w:instrText>
            </w:r>
            <w:r w:rsidR="00450863">
              <w:fldChar w:fldCharType="separate"/>
            </w:r>
            <w:r w:rsidRPr="00F562B8">
              <w:rPr>
                <w:rStyle w:val="Hyperlink"/>
                <w:color w:val="656865"/>
              </w:rPr>
              <w:t>CASyM</w:t>
            </w:r>
            <w:proofErr w:type="spellEnd"/>
            <w:r w:rsidR="00450863">
              <w:rPr>
                <w:rStyle w:val="Hyperlink"/>
                <w:color w:val="656865"/>
              </w:rPr>
              <w:fldChar w:fldCharType="end"/>
            </w:r>
            <w:r w:rsidRPr="00F562B8">
              <w:t xml:space="preserve"> drafted a roadmap for the implementation of systems medicine in Europe. This roadmap has been the strategic guide to formulate key objectives of </w:t>
            </w:r>
            <w:proofErr w:type="spellStart"/>
            <w:r w:rsidRPr="00F562B8">
              <w:t>ERACoSysMed</w:t>
            </w:r>
            <w:proofErr w:type="spellEnd"/>
            <w:r w:rsidRPr="00F562B8">
              <w:t>.</w:t>
            </w:r>
          </w:p>
          <w:p w14:paraId="128DD990" w14:textId="67D5C882" w:rsidR="008F342B" w:rsidRPr="0033198A" w:rsidRDefault="00AB0102">
            <w:pPr>
              <w:spacing w:after="160" w:line="259" w:lineRule="auto"/>
              <w:ind w:firstLine="0"/>
            </w:pPr>
            <w:r w:rsidRPr="00F562B8">
              <w:t xml:space="preserve">The 14 funding bodies participating in </w:t>
            </w:r>
            <w:proofErr w:type="spellStart"/>
            <w:r w:rsidRPr="00F562B8">
              <w:t>ERACoSysMed</w:t>
            </w:r>
            <w:proofErr w:type="spellEnd"/>
            <w:r w:rsidRPr="00F562B8">
              <w:t xml:space="preserve"> joined forces to enhance the implementation of systems biology approaches in both clinical research and medical practice throughout Europe and Israel. The challenge of establishing systems medicine in Europe is addressed by developing transnational cooperation between national ministries and funding bodies. As a common action, joint transnational calls have been implemented to demonstrate the feasibility and socio-economic benefits of systems medicine in clinical practice.</w:t>
            </w:r>
          </w:p>
        </w:tc>
      </w:tr>
      <w:tr w:rsidR="008F342B" w:rsidRPr="0033198A" w14:paraId="45B5268E" w14:textId="77777777" w:rsidTr="00955433">
        <w:trPr>
          <w:trHeight w:hRule="exact" w:val="258"/>
          <w:tblCellSpacing w:w="0" w:type="dxa"/>
        </w:trPr>
        <w:tc>
          <w:tcPr>
            <w:tcW w:w="2544" w:type="dxa"/>
            <w:tcBorders>
              <w:top w:val="outset" w:sz="6" w:space="0" w:color="auto"/>
              <w:left w:val="outset" w:sz="6" w:space="0" w:color="auto"/>
              <w:bottom w:val="outset" w:sz="6" w:space="0" w:color="auto"/>
              <w:right w:val="outset" w:sz="6" w:space="0" w:color="auto"/>
            </w:tcBorders>
            <w:vAlign w:val="center"/>
            <w:hideMark/>
          </w:tcPr>
          <w:p w14:paraId="40B72C4B" w14:textId="77777777" w:rsidR="008F342B" w:rsidRPr="0033198A" w:rsidRDefault="008F342B" w:rsidP="00DE39F8">
            <w:pPr>
              <w:rPr>
                <w:bCs/>
              </w:rPr>
            </w:pPr>
            <w:r w:rsidRPr="0033198A">
              <w:rPr>
                <w:bCs/>
              </w:rPr>
              <w:t>Relevant links</w:t>
            </w:r>
          </w:p>
        </w:tc>
        <w:tc>
          <w:tcPr>
            <w:tcW w:w="7371" w:type="dxa"/>
            <w:tcBorders>
              <w:top w:val="outset" w:sz="6" w:space="0" w:color="auto"/>
              <w:left w:val="outset" w:sz="6" w:space="0" w:color="auto"/>
              <w:bottom w:val="outset" w:sz="6" w:space="0" w:color="auto"/>
              <w:right w:val="outset" w:sz="6" w:space="0" w:color="auto"/>
            </w:tcBorders>
            <w:vAlign w:val="center"/>
          </w:tcPr>
          <w:p w14:paraId="6600BF3B" w14:textId="6F9F5051" w:rsidR="008F342B" w:rsidRPr="0033198A" w:rsidRDefault="00AB0102" w:rsidP="00DE39F8">
            <w:pPr>
              <w:jc w:val="left"/>
            </w:pPr>
            <w:r w:rsidRPr="0033198A">
              <w:rPr>
                <w:rStyle w:val="Hyperlink"/>
              </w:rPr>
              <w:t>https://www.eracosysmed.eu/</w:t>
            </w:r>
          </w:p>
        </w:tc>
      </w:tr>
    </w:tbl>
    <w:p w14:paraId="014F575D" w14:textId="5BD7489A" w:rsidR="008F342B" w:rsidRPr="0033198A" w:rsidRDefault="008F342B" w:rsidP="00BC145F">
      <w:pPr>
        <w:spacing w:after="0"/>
      </w:pPr>
    </w:p>
    <w:p w14:paraId="2954277D" w14:textId="0FB4FD7C" w:rsidR="00BC145F" w:rsidRPr="00D73507" w:rsidRDefault="00BC145F" w:rsidP="00BC145F">
      <w:pPr>
        <w:pStyle w:val="Actionstitles"/>
        <w:rPr>
          <w:sz w:val="24"/>
          <w:szCs w:val="24"/>
        </w:rPr>
      </w:pPr>
      <w:bookmarkStart w:id="76" w:name="_Toc10811346"/>
      <w:r w:rsidRPr="00BC145F">
        <w:rPr>
          <w:sz w:val="24"/>
          <w:szCs w:val="24"/>
        </w:rPr>
        <w:t>South East European International Institute for Sustainable Technologies (SEEIIST)</w:t>
      </w:r>
      <w:bookmarkEnd w:id="76"/>
    </w:p>
    <w:tbl>
      <w:tblPr>
        <w:tblW w:w="9915"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260"/>
        <w:gridCol w:w="7655"/>
      </w:tblGrid>
      <w:tr w:rsidR="005A61CB" w:rsidRPr="0033198A" w14:paraId="6DC7199A" w14:textId="77777777" w:rsidTr="005F54DB">
        <w:trPr>
          <w:trHeight w:hRule="exact" w:val="5046"/>
          <w:tblCellSpacing w:w="0" w:type="dxa"/>
        </w:trPr>
        <w:tc>
          <w:tcPr>
            <w:tcW w:w="2260" w:type="dxa"/>
            <w:tcBorders>
              <w:top w:val="outset" w:sz="6" w:space="0" w:color="auto"/>
              <w:left w:val="outset" w:sz="6" w:space="0" w:color="auto"/>
              <w:bottom w:val="outset" w:sz="6" w:space="0" w:color="auto"/>
              <w:right w:val="outset" w:sz="6" w:space="0" w:color="auto"/>
            </w:tcBorders>
            <w:vAlign w:val="center"/>
          </w:tcPr>
          <w:p w14:paraId="6BC68C22" w14:textId="7B64C59B" w:rsidR="005A61CB" w:rsidRPr="0033198A" w:rsidRDefault="003C1FE0" w:rsidP="00650E18">
            <w:pPr>
              <w:jc w:val="center"/>
              <w:rPr>
                <w:b/>
                <w:bCs/>
              </w:rPr>
            </w:pPr>
            <w:r>
              <w:rPr>
                <w:noProof/>
              </w:rPr>
              <w:drawing>
                <wp:inline distT="0" distB="0" distL="0" distR="0" wp14:anchorId="63FDCBBC" wp14:editId="73C45028">
                  <wp:extent cx="1377950" cy="8147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EIIST.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77950" cy="814705"/>
                          </a:xfrm>
                          <a:prstGeom prst="rect">
                            <a:avLst/>
                          </a:prstGeom>
                        </pic:spPr>
                      </pic:pic>
                    </a:graphicData>
                  </a:graphic>
                </wp:inline>
              </w:drawing>
            </w:r>
            <w:r w:rsidR="005A61CB" w:rsidRPr="0033198A">
              <w:rPr>
                <w:noProof/>
              </w:rPr>
              <mc:AlternateContent>
                <mc:Choice Requires="wps">
                  <w:drawing>
                    <wp:inline distT="0" distB="0" distL="0" distR="0" wp14:anchorId="730D585E" wp14:editId="2A016FD6">
                      <wp:extent cx="304800" cy="304800"/>
                      <wp:effectExtent l="0" t="0" r="0" b="0"/>
                      <wp:docPr id="9" name="Rectangle 9"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A748F" id="Rectangle 9"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7xXj4iYCAAAbBAAADgAAAAAAAAAAAAAAAAAuAgAAZHJzL2Uyb0RvYy54bWxQ&#10;SwECLQAUAAYACAAAACEATKDpLNgAAAADAQAADwAAAAAAAAAAAAAAAACABAAAZHJzL2Rvd25yZXYu&#10;eG1sUEsFBgAAAAAEAAQA8wAAAIUFAAAAAA==&#10;" filled="f" stroked="f">
                      <o:lock v:ext="edit" aspectratio="t"/>
                      <w10:anchorlock/>
                    </v:rect>
                  </w:pict>
                </mc:Fallback>
              </mc:AlternateContent>
            </w:r>
          </w:p>
        </w:tc>
        <w:tc>
          <w:tcPr>
            <w:tcW w:w="7655" w:type="dxa"/>
            <w:tcBorders>
              <w:top w:val="outset" w:sz="6" w:space="0" w:color="auto"/>
              <w:left w:val="outset" w:sz="6" w:space="0" w:color="auto"/>
              <w:bottom w:val="outset" w:sz="6" w:space="0" w:color="auto"/>
              <w:right w:val="outset" w:sz="6" w:space="0" w:color="auto"/>
            </w:tcBorders>
            <w:vAlign w:val="center"/>
          </w:tcPr>
          <w:p w14:paraId="3AFAD576" w14:textId="4166E2F0" w:rsidR="005A61CB" w:rsidRPr="00A8758C" w:rsidRDefault="005A61CB" w:rsidP="00650E18">
            <w:pPr>
              <w:spacing w:after="160" w:line="259" w:lineRule="auto"/>
              <w:ind w:firstLine="0"/>
              <w:rPr>
                <w:bCs/>
              </w:rPr>
            </w:pPr>
            <w:r w:rsidRPr="00A8758C">
              <w:rPr>
                <w:bCs/>
              </w:rPr>
              <w:t xml:space="preserve">The South East European International Institute for Sustainable Technologies (SEEIIST) proposed in late 2016 by Prof. Herwig </w:t>
            </w:r>
            <w:proofErr w:type="spellStart"/>
            <w:r w:rsidRPr="00A8758C">
              <w:rPr>
                <w:bCs/>
              </w:rPr>
              <w:t>Schopper</w:t>
            </w:r>
            <w:proofErr w:type="spellEnd"/>
            <w:r w:rsidRPr="00A8758C">
              <w:rPr>
                <w:bCs/>
              </w:rPr>
              <w:t>, a former Director General of CERN and initiator of the international SESAME project in Jordan, received first official political support by the Government of Montenegro in March 2017.</w:t>
            </w:r>
          </w:p>
          <w:p w14:paraId="43DBD2EE" w14:textId="77777777" w:rsidR="005A61CB" w:rsidRDefault="005A61CB" w:rsidP="00650E18">
            <w:pPr>
              <w:spacing w:after="160" w:line="259" w:lineRule="auto"/>
              <w:ind w:left="0" w:firstLine="0"/>
              <w:rPr>
                <w:bCs/>
              </w:rPr>
            </w:pPr>
            <w:r w:rsidRPr="00A8758C">
              <w:rPr>
                <w:bCs/>
              </w:rPr>
              <w:t>After the signing of the Declaration of Intent in October 2017 at CERN, the Initiative was transformed into a Regional project gathering following Parties: Republic of Albania, Bosnia and Herzegovina, Republic of Bulgaria, Kosovo*, The FYR Macedonia, Montenegro, Republic of Serbia and Republic of Slovenia</w:t>
            </w:r>
          </w:p>
          <w:p w14:paraId="167C25BF" w14:textId="636E68CA" w:rsidR="00543AF3" w:rsidRPr="00543AF3" w:rsidRDefault="00543AF3" w:rsidP="00543AF3">
            <w:pPr>
              <w:spacing w:after="160" w:line="259" w:lineRule="auto"/>
              <w:ind w:left="0" w:firstLine="0"/>
              <w:rPr>
                <w:bCs/>
              </w:rPr>
            </w:pPr>
            <w:r w:rsidRPr="00543AF3">
              <w:rPr>
                <w:bCs/>
              </w:rPr>
              <w:t>Initially, there were two project options: a ‘4th Generation Synchrotron Light Source’ that would offer a broad spectrum of research and industrial applications, and a state-of-the-art ‘Facility for Hadron Tumour Therapy and Biomedical Research with protons and heavier ions’. Concept Studies behind each proposal were worked out by the two groups of the international experts.</w:t>
            </w:r>
          </w:p>
          <w:p w14:paraId="652594B7" w14:textId="20ACEE4E" w:rsidR="005A61CB" w:rsidRPr="0033198A" w:rsidRDefault="00543AF3" w:rsidP="005F54DB">
            <w:pPr>
              <w:spacing w:after="160" w:line="259" w:lineRule="auto"/>
              <w:ind w:left="0" w:firstLine="0"/>
            </w:pPr>
            <w:r w:rsidRPr="00543AF3">
              <w:rPr>
                <w:bCs/>
              </w:rPr>
              <w:t xml:space="preserve">At the second SEEIIST SC meeting, held on 30 March 2018 in Tirana (Republic of Albania), SC members took </w:t>
            </w:r>
            <w:proofErr w:type="gramStart"/>
            <w:r w:rsidRPr="00543AF3">
              <w:rPr>
                <w:bCs/>
              </w:rPr>
              <w:t>an</w:t>
            </w:r>
            <w:proofErr w:type="gramEnd"/>
            <w:r w:rsidRPr="00543AF3">
              <w:rPr>
                <w:bCs/>
              </w:rPr>
              <w:t xml:space="preserve"> unanimous decision to support the Hadron Cancer Therapy and Biomedical Research with Protons and Heavy Ions as the option for the Institute. Moreover, SC reached an agreement on a Draft of the Memorandum of Cooperation (</w:t>
            </w:r>
            <w:proofErr w:type="spellStart"/>
            <w:r w:rsidRPr="00543AF3">
              <w:rPr>
                <w:bCs/>
              </w:rPr>
              <w:t>MoC</w:t>
            </w:r>
            <w:proofErr w:type="spellEnd"/>
            <w:r w:rsidRPr="00543AF3">
              <w:rPr>
                <w:bCs/>
              </w:rPr>
              <w:t>).</w:t>
            </w:r>
          </w:p>
        </w:tc>
      </w:tr>
      <w:tr w:rsidR="005A61CB" w:rsidRPr="0033198A" w14:paraId="758C284E" w14:textId="77777777" w:rsidTr="005F54DB">
        <w:trPr>
          <w:trHeight w:hRule="exact" w:val="276"/>
          <w:tblCellSpacing w:w="0" w:type="dxa"/>
        </w:trPr>
        <w:tc>
          <w:tcPr>
            <w:tcW w:w="2260" w:type="dxa"/>
            <w:tcBorders>
              <w:top w:val="outset" w:sz="6" w:space="0" w:color="auto"/>
              <w:left w:val="outset" w:sz="6" w:space="0" w:color="auto"/>
              <w:bottom w:val="outset" w:sz="6" w:space="0" w:color="auto"/>
              <w:right w:val="outset" w:sz="6" w:space="0" w:color="auto"/>
            </w:tcBorders>
            <w:vAlign w:val="center"/>
            <w:hideMark/>
          </w:tcPr>
          <w:p w14:paraId="0A2E2315" w14:textId="77777777" w:rsidR="005A61CB" w:rsidRPr="0033198A" w:rsidRDefault="005A61CB" w:rsidP="00650E18">
            <w:pPr>
              <w:rPr>
                <w:bCs/>
              </w:rPr>
            </w:pPr>
            <w:r w:rsidRPr="0033198A">
              <w:rPr>
                <w:bCs/>
              </w:rPr>
              <w:t>Relevant links</w:t>
            </w:r>
          </w:p>
        </w:tc>
        <w:tc>
          <w:tcPr>
            <w:tcW w:w="7655" w:type="dxa"/>
            <w:tcBorders>
              <w:top w:val="outset" w:sz="6" w:space="0" w:color="auto"/>
              <w:left w:val="outset" w:sz="6" w:space="0" w:color="auto"/>
              <w:bottom w:val="outset" w:sz="6" w:space="0" w:color="auto"/>
              <w:right w:val="outset" w:sz="6" w:space="0" w:color="auto"/>
            </w:tcBorders>
            <w:vAlign w:val="center"/>
          </w:tcPr>
          <w:p w14:paraId="2704931B" w14:textId="2816073B" w:rsidR="005A61CB" w:rsidRPr="0033198A" w:rsidRDefault="00086E2B" w:rsidP="00650E18">
            <w:pPr>
              <w:jc w:val="left"/>
            </w:pPr>
            <w:hyperlink r:id="rId138" w:history="1">
              <w:r w:rsidR="00E217C6" w:rsidRPr="00E217C6">
                <w:rPr>
                  <w:rStyle w:val="Hyperlink"/>
                </w:rPr>
                <w:t>http://seeiist.eu/</w:t>
              </w:r>
            </w:hyperlink>
          </w:p>
        </w:tc>
      </w:tr>
    </w:tbl>
    <w:p w14:paraId="321038F4" w14:textId="77777777" w:rsidR="005A61CB" w:rsidRPr="0033198A" w:rsidRDefault="005A61CB" w:rsidP="00A66B09"/>
    <w:p w14:paraId="60C28130" w14:textId="77777777" w:rsidR="00A66B09" w:rsidRPr="0033198A" w:rsidRDefault="00A66B09" w:rsidP="00A66B09">
      <w:pPr>
        <w:rPr>
          <w:szCs w:val="20"/>
          <w:highlight w:val="yellow"/>
        </w:rPr>
      </w:pPr>
      <w:r w:rsidRPr="0033198A">
        <w:rPr>
          <w:szCs w:val="20"/>
          <w:highlight w:val="yellow"/>
        </w:rPr>
        <w:br w:type="page"/>
      </w:r>
    </w:p>
    <w:p w14:paraId="2BEE4127" w14:textId="68DF22F5" w:rsidR="009B73FF" w:rsidRDefault="4089FFD9" w:rsidP="4089FFD9">
      <w:pPr>
        <w:pStyle w:val="Heading1"/>
        <w:rPr>
          <w:b/>
          <w:color w:val="00AFAA"/>
          <w:sz w:val="30"/>
          <w:szCs w:val="30"/>
        </w:rPr>
      </w:pPr>
      <w:bookmarkStart w:id="77" w:name="_Toc10811347"/>
      <w:r w:rsidRPr="00BC145F">
        <w:rPr>
          <w:b/>
          <w:color w:val="00AFAA"/>
          <w:sz w:val="30"/>
          <w:szCs w:val="30"/>
        </w:rPr>
        <w:lastRenderedPageBreak/>
        <w:t>List of participants</w:t>
      </w:r>
      <w:bookmarkEnd w:id="77"/>
    </w:p>
    <w:p w14:paraId="534D006C" w14:textId="77777777" w:rsidR="00BC145F" w:rsidRPr="00BC145F" w:rsidRDefault="00BC145F" w:rsidP="00BC145F">
      <w:pPr>
        <w:spacing w:after="0"/>
      </w:pPr>
    </w:p>
    <w:tbl>
      <w:tblPr>
        <w:tblStyle w:val="GridTable1Light-Accent5"/>
        <w:tblW w:w="9918" w:type="dxa"/>
        <w:tblBorders>
          <w:top w:val="single" w:sz="4" w:space="0" w:color="00AFAA"/>
          <w:left w:val="single" w:sz="4" w:space="0" w:color="00AFAA"/>
          <w:bottom w:val="single" w:sz="4" w:space="0" w:color="00AFAA"/>
          <w:right w:val="single" w:sz="4" w:space="0" w:color="00AFAA"/>
          <w:insideH w:val="single" w:sz="4" w:space="0" w:color="00AFAA"/>
          <w:insideV w:val="single" w:sz="4" w:space="0" w:color="00AFAA"/>
        </w:tblBorders>
        <w:tblLook w:val="04A0" w:firstRow="1" w:lastRow="0" w:firstColumn="1" w:lastColumn="0" w:noHBand="0" w:noVBand="1"/>
      </w:tblPr>
      <w:tblGrid>
        <w:gridCol w:w="1555"/>
        <w:gridCol w:w="1258"/>
        <w:gridCol w:w="3845"/>
        <w:gridCol w:w="3260"/>
      </w:tblGrid>
      <w:tr w:rsidR="00EC70C5" w:rsidRPr="0033198A" w14:paraId="38C9D3F1" w14:textId="77777777" w:rsidTr="00F0711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tcBorders>
            <w:shd w:val="pct20" w:color="auto" w:fill="auto"/>
            <w:noWrap/>
            <w:hideMark/>
          </w:tcPr>
          <w:p w14:paraId="2F31D4E1" w14:textId="5E679EA4" w:rsidR="00EC70C5" w:rsidRPr="0033198A" w:rsidRDefault="000D6529" w:rsidP="00F778FD">
            <w:pPr>
              <w:jc w:val="left"/>
              <w:rPr>
                <w:bCs w:val="0"/>
                <w:sz w:val="18"/>
                <w:szCs w:val="18"/>
              </w:rPr>
            </w:pPr>
            <w:r w:rsidRPr="00315518">
              <w:rPr>
                <w:sz w:val="18"/>
                <w:szCs w:val="18"/>
              </w:rPr>
              <w:t xml:space="preserve">Last </w:t>
            </w:r>
            <w:r w:rsidR="00EC70C5" w:rsidRPr="0033198A">
              <w:rPr>
                <w:sz w:val="18"/>
                <w:szCs w:val="18"/>
              </w:rPr>
              <w:t>nam</w:t>
            </w:r>
            <w:r w:rsidR="00455F6E" w:rsidRPr="0033198A">
              <w:rPr>
                <w:sz w:val="18"/>
                <w:szCs w:val="18"/>
              </w:rPr>
              <w:t>e</w:t>
            </w:r>
          </w:p>
        </w:tc>
        <w:tc>
          <w:tcPr>
            <w:tcW w:w="1258" w:type="dxa"/>
            <w:tcBorders>
              <w:bottom w:val="none" w:sz="0" w:space="0" w:color="auto"/>
            </w:tcBorders>
            <w:shd w:val="pct20" w:color="auto" w:fill="auto"/>
            <w:noWrap/>
            <w:hideMark/>
          </w:tcPr>
          <w:p w14:paraId="25C07F96" w14:textId="483DF01D" w:rsidR="00EC70C5" w:rsidRPr="0033198A" w:rsidRDefault="000D6529" w:rsidP="00F778FD">
            <w:pPr>
              <w:jc w:val="left"/>
              <w:cnfStyle w:val="100000000000" w:firstRow="1" w:lastRow="0" w:firstColumn="0" w:lastColumn="0" w:oddVBand="0" w:evenVBand="0" w:oddHBand="0" w:evenHBand="0" w:firstRowFirstColumn="0" w:firstRowLastColumn="0" w:lastRowFirstColumn="0" w:lastRowLastColumn="0"/>
              <w:rPr>
                <w:sz w:val="18"/>
                <w:szCs w:val="18"/>
              </w:rPr>
            </w:pPr>
            <w:r w:rsidRPr="00315518">
              <w:rPr>
                <w:sz w:val="18"/>
                <w:szCs w:val="18"/>
              </w:rPr>
              <w:t xml:space="preserve">First </w:t>
            </w:r>
            <w:r w:rsidR="00EC70C5" w:rsidRPr="0033198A">
              <w:rPr>
                <w:sz w:val="18"/>
                <w:szCs w:val="18"/>
              </w:rPr>
              <w:t>name</w:t>
            </w:r>
          </w:p>
        </w:tc>
        <w:tc>
          <w:tcPr>
            <w:tcW w:w="3845" w:type="dxa"/>
            <w:tcBorders>
              <w:bottom w:val="none" w:sz="0" w:space="0" w:color="auto"/>
            </w:tcBorders>
            <w:shd w:val="pct20" w:color="auto" w:fill="auto"/>
            <w:noWrap/>
            <w:hideMark/>
          </w:tcPr>
          <w:p w14:paraId="64EB7665" w14:textId="68EF4C3F" w:rsidR="00EC70C5" w:rsidRPr="0033198A" w:rsidRDefault="00EC70C5" w:rsidP="00F778FD">
            <w:pPr>
              <w:jc w:val="left"/>
              <w:cnfStyle w:val="100000000000" w:firstRow="1" w:lastRow="0" w:firstColumn="0" w:lastColumn="0" w:oddVBand="0" w:evenVBand="0" w:oddHBand="0" w:evenHBand="0" w:firstRowFirstColumn="0" w:firstRowLastColumn="0" w:lastRowFirstColumn="0" w:lastRowLastColumn="0"/>
              <w:rPr>
                <w:sz w:val="18"/>
                <w:szCs w:val="18"/>
              </w:rPr>
            </w:pPr>
            <w:r w:rsidRPr="00315518">
              <w:rPr>
                <w:sz w:val="18"/>
                <w:szCs w:val="18"/>
              </w:rPr>
              <w:t>Organisation</w:t>
            </w:r>
            <w:r w:rsidR="008A440D">
              <w:rPr>
                <w:sz w:val="18"/>
                <w:szCs w:val="18"/>
              </w:rPr>
              <w:t xml:space="preserve"> </w:t>
            </w:r>
            <w:r w:rsidR="001E15D7">
              <w:rPr>
                <w:sz w:val="18"/>
                <w:szCs w:val="18"/>
              </w:rPr>
              <w:t>//</w:t>
            </w:r>
            <w:r w:rsidR="008A440D">
              <w:rPr>
                <w:sz w:val="18"/>
                <w:szCs w:val="18"/>
              </w:rPr>
              <w:t xml:space="preserve"> </w:t>
            </w:r>
            <w:r w:rsidR="001E15D7">
              <w:rPr>
                <w:sz w:val="18"/>
                <w:szCs w:val="18"/>
              </w:rPr>
              <w:t>COST Action</w:t>
            </w:r>
            <w:r w:rsidR="00BC145F">
              <w:rPr>
                <w:sz w:val="18"/>
                <w:szCs w:val="18"/>
              </w:rPr>
              <w:t xml:space="preserve"> and/or</w:t>
            </w:r>
            <w:r w:rsidR="00D6468C">
              <w:rPr>
                <w:sz w:val="18"/>
                <w:szCs w:val="18"/>
              </w:rPr>
              <w:t xml:space="preserve"> </w:t>
            </w:r>
            <w:r w:rsidR="00BC145F">
              <w:rPr>
                <w:sz w:val="18"/>
                <w:szCs w:val="18"/>
              </w:rPr>
              <w:t>p</w:t>
            </w:r>
            <w:r w:rsidR="00D6468C">
              <w:rPr>
                <w:sz w:val="18"/>
                <w:szCs w:val="18"/>
              </w:rPr>
              <w:t>roject</w:t>
            </w:r>
            <w:r w:rsidR="00BC145F">
              <w:rPr>
                <w:sz w:val="18"/>
                <w:szCs w:val="18"/>
              </w:rPr>
              <w:t>s</w:t>
            </w:r>
            <w:r w:rsidR="001E15D7">
              <w:rPr>
                <w:sz w:val="18"/>
                <w:szCs w:val="18"/>
              </w:rPr>
              <w:t xml:space="preserve"> (if applicable)</w:t>
            </w:r>
          </w:p>
        </w:tc>
        <w:tc>
          <w:tcPr>
            <w:tcW w:w="3260" w:type="dxa"/>
            <w:tcBorders>
              <w:bottom w:val="none" w:sz="0" w:space="0" w:color="auto"/>
            </w:tcBorders>
            <w:shd w:val="pct20" w:color="auto" w:fill="auto"/>
            <w:noWrap/>
            <w:hideMark/>
          </w:tcPr>
          <w:p w14:paraId="3829DB2B" w14:textId="77777777" w:rsidR="00EC70C5" w:rsidRPr="0033198A" w:rsidRDefault="00EC70C5" w:rsidP="00F778FD">
            <w:pPr>
              <w:jc w:val="left"/>
              <w:cnfStyle w:val="100000000000" w:firstRow="1" w:lastRow="0" w:firstColumn="0" w:lastColumn="0" w:oddVBand="0" w:evenVBand="0" w:oddHBand="0" w:evenHBand="0" w:firstRowFirstColumn="0" w:firstRowLastColumn="0" w:lastRowFirstColumn="0" w:lastRowLastColumn="0"/>
              <w:rPr>
                <w:sz w:val="18"/>
                <w:szCs w:val="18"/>
              </w:rPr>
            </w:pPr>
            <w:r w:rsidRPr="0033198A">
              <w:rPr>
                <w:sz w:val="18"/>
                <w:szCs w:val="18"/>
              </w:rPr>
              <w:t>E-mail</w:t>
            </w:r>
          </w:p>
        </w:tc>
      </w:tr>
      <w:tr w:rsidR="00EC70C5" w:rsidRPr="0033198A" w14:paraId="1C095705" w14:textId="3B629B0B"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30ABF0F8" w14:textId="42AA43FB"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Alcaro</w:t>
            </w:r>
          </w:p>
        </w:tc>
        <w:tc>
          <w:tcPr>
            <w:tcW w:w="1258" w:type="dxa"/>
            <w:noWrap/>
          </w:tcPr>
          <w:p w14:paraId="4F48198F" w14:textId="18FEC93B"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bCs/>
                <w:sz w:val="18"/>
                <w:szCs w:val="18"/>
              </w:rPr>
            </w:pPr>
            <w:r w:rsidRPr="00955433">
              <w:rPr>
                <w:sz w:val="18"/>
                <w:szCs w:val="18"/>
              </w:rPr>
              <w:t>Stefano</w:t>
            </w:r>
          </w:p>
        </w:tc>
        <w:tc>
          <w:tcPr>
            <w:tcW w:w="3845" w:type="dxa"/>
          </w:tcPr>
          <w:p w14:paraId="34835E60" w14:textId="6C9CB3CF" w:rsidR="00EC70C5" w:rsidRPr="00650E18"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s-ES"/>
              </w:rPr>
            </w:pPr>
            <w:proofErr w:type="spellStart"/>
            <w:r w:rsidRPr="00650E18">
              <w:rPr>
                <w:sz w:val="18"/>
                <w:szCs w:val="18"/>
                <w:lang w:val="es-ES"/>
              </w:rPr>
              <w:t>Universitá</w:t>
            </w:r>
            <w:proofErr w:type="spellEnd"/>
            <w:r w:rsidRPr="00650E18">
              <w:rPr>
                <w:sz w:val="18"/>
                <w:szCs w:val="18"/>
                <w:lang w:val="es-ES"/>
              </w:rPr>
              <w:t xml:space="preserve"> Magna </w:t>
            </w:r>
            <w:proofErr w:type="spellStart"/>
            <w:r w:rsidRPr="00650E18">
              <w:rPr>
                <w:sz w:val="18"/>
                <w:szCs w:val="18"/>
                <w:lang w:val="es-ES"/>
              </w:rPr>
              <w:t>Graecia</w:t>
            </w:r>
            <w:proofErr w:type="spellEnd"/>
            <w:r w:rsidRPr="00650E18">
              <w:rPr>
                <w:sz w:val="18"/>
                <w:szCs w:val="18"/>
                <w:lang w:val="es-ES"/>
              </w:rPr>
              <w:t xml:space="preserve"> di Catanzaro </w:t>
            </w:r>
            <w:r w:rsidR="001E15D7" w:rsidRPr="00650E18">
              <w:rPr>
                <w:sz w:val="18"/>
                <w:szCs w:val="18"/>
                <w:lang w:val="es-ES"/>
              </w:rPr>
              <w:t>//</w:t>
            </w:r>
            <w:r w:rsidRPr="00650E18">
              <w:rPr>
                <w:sz w:val="18"/>
                <w:szCs w:val="18"/>
                <w:lang w:val="es-ES"/>
              </w:rPr>
              <w:t xml:space="preserve"> CA15135 </w:t>
            </w:r>
          </w:p>
        </w:tc>
        <w:tc>
          <w:tcPr>
            <w:tcW w:w="3260" w:type="dxa"/>
          </w:tcPr>
          <w:p w14:paraId="50E2C58B" w14:textId="56DE4495"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alcaro@unicz.it</w:t>
            </w:r>
          </w:p>
        </w:tc>
      </w:tr>
      <w:tr w:rsidR="00EC70C5" w:rsidRPr="0033198A" w14:paraId="2763BBEF" w14:textId="602BA674"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2D5C2D04" w14:textId="27F9E4BE"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Andreu</w:t>
            </w:r>
          </w:p>
        </w:tc>
        <w:tc>
          <w:tcPr>
            <w:tcW w:w="1258" w:type="dxa"/>
            <w:noWrap/>
          </w:tcPr>
          <w:p w14:paraId="4437AFE5" w14:textId="38C91F72"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Toni</w:t>
            </w:r>
          </w:p>
        </w:tc>
        <w:tc>
          <w:tcPr>
            <w:tcW w:w="3845" w:type="dxa"/>
          </w:tcPr>
          <w:p w14:paraId="163A1947" w14:textId="16C82AC3"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EATRIS </w:t>
            </w:r>
          </w:p>
        </w:tc>
        <w:tc>
          <w:tcPr>
            <w:tcW w:w="3260" w:type="dxa"/>
          </w:tcPr>
          <w:p w14:paraId="059D9CA4" w14:textId="181D4638"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toniandreu@eatris.eu</w:t>
            </w:r>
          </w:p>
        </w:tc>
      </w:tr>
      <w:tr w:rsidR="00EC70C5" w:rsidRPr="0033198A" w14:paraId="2BD56C15" w14:textId="292630BA"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382D8E33" w14:textId="361BA1D8"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Bettio</w:t>
            </w:r>
            <w:proofErr w:type="spellEnd"/>
          </w:p>
        </w:tc>
        <w:tc>
          <w:tcPr>
            <w:tcW w:w="1258" w:type="dxa"/>
            <w:noWrap/>
          </w:tcPr>
          <w:p w14:paraId="46B51437" w14:textId="5D1CAA97"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Manola</w:t>
            </w:r>
            <w:proofErr w:type="spellEnd"/>
          </w:p>
        </w:tc>
        <w:tc>
          <w:tcPr>
            <w:tcW w:w="3845" w:type="dxa"/>
          </w:tcPr>
          <w:p w14:paraId="472AD99A" w14:textId="2FC95BDE"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European Commission European Cancer Information System (ECIS)</w:t>
            </w:r>
          </w:p>
        </w:tc>
        <w:tc>
          <w:tcPr>
            <w:tcW w:w="3260" w:type="dxa"/>
          </w:tcPr>
          <w:p w14:paraId="392807FE" w14:textId="5AD61489"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manola.bettio@ec.europa.eu</w:t>
            </w:r>
          </w:p>
        </w:tc>
      </w:tr>
      <w:tr w:rsidR="00EC70C5" w:rsidRPr="0033198A" w14:paraId="32DA12B4" w14:textId="309A1A15"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35A01CE6" w14:textId="61DEB125"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Botta</w:t>
            </w:r>
          </w:p>
        </w:tc>
        <w:tc>
          <w:tcPr>
            <w:tcW w:w="1258" w:type="dxa"/>
            <w:noWrap/>
          </w:tcPr>
          <w:p w14:paraId="5A817107" w14:textId="373ECF6E"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Bruno</w:t>
            </w:r>
          </w:p>
        </w:tc>
        <w:tc>
          <w:tcPr>
            <w:tcW w:w="3845" w:type="dxa"/>
          </w:tcPr>
          <w:p w14:paraId="2BA3BC64" w14:textId="5455B3D0"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Sapienza University of Rome </w:t>
            </w:r>
            <w:r w:rsidR="001E15D7">
              <w:rPr>
                <w:sz w:val="18"/>
                <w:szCs w:val="18"/>
              </w:rPr>
              <w:t>//</w:t>
            </w:r>
            <w:r w:rsidRPr="00955433">
              <w:rPr>
                <w:sz w:val="18"/>
                <w:szCs w:val="18"/>
              </w:rPr>
              <w:t xml:space="preserve"> CM1407</w:t>
            </w:r>
          </w:p>
        </w:tc>
        <w:tc>
          <w:tcPr>
            <w:tcW w:w="3260" w:type="dxa"/>
          </w:tcPr>
          <w:p w14:paraId="22E75838" w14:textId="7C6496D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bruno.botta@uniroma1.it</w:t>
            </w:r>
          </w:p>
        </w:tc>
      </w:tr>
      <w:tr w:rsidR="00EC70C5" w:rsidRPr="0033198A" w14:paraId="2EF48159" w14:textId="7228D6F0"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730C5236" w14:textId="39FCD608"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Brandau</w:t>
            </w:r>
          </w:p>
        </w:tc>
        <w:tc>
          <w:tcPr>
            <w:tcW w:w="1258" w:type="dxa"/>
            <w:noWrap/>
          </w:tcPr>
          <w:p w14:paraId="3ABAE51E" w14:textId="33ABD5D6"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Sven</w:t>
            </w:r>
          </w:p>
        </w:tc>
        <w:tc>
          <w:tcPr>
            <w:tcW w:w="3845" w:type="dxa"/>
          </w:tcPr>
          <w:p w14:paraId="5369F003" w14:textId="7F83D4A9"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University Hospital Essen and West German Cancer </w:t>
            </w:r>
            <w:proofErr w:type="spellStart"/>
            <w:r w:rsidRPr="00955433">
              <w:rPr>
                <w:sz w:val="18"/>
                <w:szCs w:val="18"/>
              </w:rPr>
              <w:t>Center</w:t>
            </w:r>
            <w:proofErr w:type="spellEnd"/>
            <w:r w:rsidRPr="00955433">
              <w:rPr>
                <w:sz w:val="18"/>
                <w:szCs w:val="18"/>
              </w:rPr>
              <w:t xml:space="preserve"> </w:t>
            </w:r>
            <w:r w:rsidR="001E15D7">
              <w:rPr>
                <w:sz w:val="18"/>
                <w:szCs w:val="18"/>
              </w:rPr>
              <w:t>//</w:t>
            </w:r>
            <w:r w:rsidRPr="00955433">
              <w:rPr>
                <w:sz w:val="18"/>
                <w:szCs w:val="18"/>
              </w:rPr>
              <w:t xml:space="preserve"> BM 1404</w:t>
            </w:r>
          </w:p>
        </w:tc>
        <w:tc>
          <w:tcPr>
            <w:tcW w:w="3260" w:type="dxa"/>
          </w:tcPr>
          <w:p w14:paraId="23CA9E9D" w14:textId="7C9BF7A7"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sven.brandau@uk-essen.de</w:t>
            </w:r>
          </w:p>
        </w:tc>
      </w:tr>
      <w:tr w:rsidR="00EC70C5" w:rsidRPr="0033198A" w14:paraId="354DB47F" w14:textId="18679644"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4128739E" w14:textId="0678C758"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Brierley</w:t>
            </w:r>
          </w:p>
        </w:tc>
        <w:tc>
          <w:tcPr>
            <w:tcW w:w="1258" w:type="dxa"/>
            <w:noWrap/>
          </w:tcPr>
          <w:p w14:paraId="47E84938" w14:textId="6284303E"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Chrissie</w:t>
            </w:r>
          </w:p>
        </w:tc>
        <w:tc>
          <w:tcPr>
            <w:tcW w:w="3845" w:type="dxa"/>
          </w:tcPr>
          <w:p w14:paraId="6533FC3E" w14:textId="043B99FC"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JPI Healthy Diet for a Healthy Life </w:t>
            </w:r>
          </w:p>
        </w:tc>
        <w:tc>
          <w:tcPr>
            <w:tcW w:w="3260" w:type="dxa"/>
          </w:tcPr>
          <w:p w14:paraId="58FC7CDA" w14:textId="7D8F1BC1"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brierley@zonmw.nl</w:t>
            </w:r>
          </w:p>
        </w:tc>
      </w:tr>
      <w:tr w:rsidR="00EC70C5" w:rsidRPr="0033198A" w14:paraId="4BA1CDE9" w14:textId="6CC8E361"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57A83B81" w14:textId="7628B8B1"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Cardinale</w:t>
            </w:r>
          </w:p>
        </w:tc>
        <w:tc>
          <w:tcPr>
            <w:tcW w:w="1258" w:type="dxa"/>
            <w:noWrap/>
          </w:tcPr>
          <w:p w14:paraId="6BFFB3CE" w14:textId="134248A1"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Vincenzo</w:t>
            </w:r>
          </w:p>
        </w:tc>
        <w:tc>
          <w:tcPr>
            <w:tcW w:w="3845" w:type="dxa"/>
          </w:tcPr>
          <w:p w14:paraId="2B979BD8" w14:textId="70E8F25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Sapienza European Network for the Study of Cholangiocarcinoma</w:t>
            </w:r>
          </w:p>
        </w:tc>
        <w:tc>
          <w:tcPr>
            <w:tcW w:w="3260" w:type="dxa"/>
          </w:tcPr>
          <w:p w14:paraId="71C7EE61" w14:textId="33A714F5"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vincenzo.cardinale@uniroma1.it</w:t>
            </w:r>
          </w:p>
        </w:tc>
      </w:tr>
      <w:tr w:rsidR="00EC70C5" w:rsidRPr="0033198A" w14:paraId="26961266" w14:textId="0D3B62C4"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19654906" w14:textId="2BDBCAF4"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Cardone</w:t>
            </w:r>
          </w:p>
        </w:tc>
        <w:tc>
          <w:tcPr>
            <w:tcW w:w="1258" w:type="dxa"/>
            <w:noWrap/>
          </w:tcPr>
          <w:p w14:paraId="5DAF3BCD" w14:textId="2A05C537"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Antonella</w:t>
            </w:r>
          </w:p>
        </w:tc>
        <w:tc>
          <w:tcPr>
            <w:tcW w:w="3845" w:type="dxa"/>
          </w:tcPr>
          <w:p w14:paraId="3917266B" w14:textId="56937F53"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ECPC (European Cancer Patient Coalition)</w:t>
            </w:r>
          </w:p>
        </w:tc>
        <w:tc>
          <w:tcPr>
            <w:tcW w:w="3260" w:type="dxa"/>
          </w:tcPr>
          <w:p w14:paraId="3A48B898" w14:textId="4A6FC90E"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antonella.cardone@ecpc.org</w:t>
            </w:r>
          </w:p>
        </w:tc>
      </w:tr>
      <w:tr w:rsidR="00EC70C5" w:rsidRPr="0033198A" w14:paraId="0D093066" w14:textId="79EE5C1A"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664C8E3F" w14:textId="3D80EE56"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Cassetta</w:t>
            </w:r>
            <w:proofErr w:type="spellEnd"/>
          </w:p>
        </w:tc>
        <w:tc>
          <w:tcPr>
            <w:tcW w:w="1258" w:type="dxa"/>
            <w:noWrap/>
          </w:tcPr>
          <w:p w14:paraId="21F9F3C2" w14:textId="16442153"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Luca</w:t>
            </w:r>
          </w:p>
        </w:tc>
        <w:tc>
          <w:tcPr>
            <w:tcW w:w="3845" w:type="dxa"/>
          </w:tcPr>
          <w:p w14:paraId="5F35A524" w14:textId="4EBF3CF3"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University of Edinburgh </w:t>
            </w:r>
          </w:p>
        </w:tc>
        <w:tc>
          <w:tcPr>
            <w:tcW w:w="3260" w:type="dxa"/>
          </w:tcPr>
          <w:p w14:paraId="48505B3D" w14:textId="19922147"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luca.cassetta@ed.ac.uk</w:t>
            </w:r>
          </w:p>
        </w:tc>
      </w:tr>
      <w:tr w:rsidR="00EC70C5" w:rsidRPr="0033198A" w14:paraId="5E954C46" w14:textId="353E0816" w:rsidTr="00F07119">
        <w:trPr>
          <w:trHeight w:hRule="exact" w:val="964"/>
        </w:trPr>
        <w:tc>
          <w:tcPr>
            <w:cnfStyle w:val="001000000000" w:firstRow="0" w:lastRow="0" w:firstColumn="1" w:lastColumn="0" w:oddVBand="0" w:evenVBand="0" w:oddHBand="0" w:evenHBand="0" w:firstRowFirstColumn="0" w:firstRowLastColumn="0" w:lastRowFirstColumn="0" w:lastRowLastColumn="0"/>
            <w:tcW w:w="1555" w:type="dxa"/>
            <w:noWrap/>
          </w:tcPr>
          <w:p w14:paraId="34926124" w14:textId="161362F5"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Ceccaldi</w:t>
            </w:r>
            <w:proofErr w:type="spellEnd"/>
          </w:p>
        </w:tc>
        <w:tc>
          <w:tcPr>
            <w:tcW w:w="1258" w:type="dxa"/>
            <w:noWrap/>
          </w:tcPr>
          <w:p w14:paraId="6EA582BC" w14:textId="00C81365"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Alexandre</w:t>
            </w:r>
          </w:p>
        </w:tc>
        <w:tc>
          <w:tcPr>
            <w:tcW w:w="3845" w:type="dxa"/>
          </w:tcPr>
          <w:p w14:paraId="339AD371" w14:textId="169CBA9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European Technology Platform on Nanomedicine (ETPN) ETPN, NOBEL Project, </w:t>
            </w:r>
            <w:proofErr w:type="spellStart"/>
            <w:r w:rsidRPr="00955433">
              <w:rPr>
                <w:sz w:val="18"/>
                <w:szCs w:val="18"/>
              </w:rPr>
              <w:t>HealthTech</w:t>
            </w:r>
            <w:proofErr w:type="spellEnd"/>
            <w:r w:rsidRPr="00955433">
              <w:rPr>
                <w:sz w:val="18"/>
                <w:szCs w:val="18"/>
              </w:rPr>
              <w:t xml:space="preserve"> TAB, </w:t>
            </w:r>
            <w:proofErr w:type="spellStart"/>
            <w:r w:rsidRPr="00955433">
              <w:rPr>
                <w:sz w:val="18"/>
                <w:szCs w:val="18"/>
              </w:rPr>
              <w:t>HealthTech</w:t>
            </w:r>
            <w:proofErr w:type="spellEnd"/>
            <w:r w:rsidRPr="00955433">
              <w:rPr>
                <w:sz w:val="18"/>
                <w:szCs w:val="18"/>
              </w:rPr>
              <w:t xml:space="preserve"> World Cancer Day</w:t>
            </w:r>
          </w:p>
        </w:tc>
        <w:tc>
          <w:tcPr>
            <w:tcW w:w="3260" w:type="dxa"/>
          </w:tcPr>
          <w:p w14:paraId="27C907B0" w14:textId="15B030B2"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alexandre.ceccaldi@etp-nanomedicine.eu</w:t>
            </w:r>
          </w:p>
        </w:tc>
      </w:tr>
      <w:tr w:rsidR="00EC70C5" w:rsidRPr="0033198A" w14:paraId="5AD79087"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3B7BF901" w14:textId="2348CDDB"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Coux</w:t>
            </w:r>
            <w:proofErr w:type="spellEnd"/>
          </w:p>
        </w:tc>
        <w:tc>
          <w:tcPr>
            <w:tcW w:w="1258" w:type="dxa"/>
            <w:noWrap/>
          </w:tcPr>
          <w:p w14:paraId="1E0C6D6A" w14:textId="3B0E1AB2"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Olivier</w:t>
            </w:r>
          </w:p>
        </w:tc>
        <w:tc>
          <w:tcPr>
            <w:tcW w:w="3845" w:type="dxa"/>
          </w:tcPr>
          <w:p w14:paraId="5DCE2B03" w14:textId="5CBD134D"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CRBM-CNRS </w:t>
            </w:r>
            <w:r w:rsidR="001E15D7">
              <w:rPr>
                <w:sz w:val="18"/>
                <w:szCs w:val="18"/>
              </w:rPr>
              <w:t>//</w:t>
            </w:r>
            <w:r w:rsidR="009D5890">
              <w:rPr>
                <w:sz w:val="18"/>
                <w:szCs w:val="18"/>
              </w:rPr>
              <w:t xml:space="preserve"> </w:t>
            </w:r>
            <w:r w:rsidRPr="00955433">
              <w:rPr>
                <w:sz w:val="18"/>
                <w:szCs w:val="18"/>
              </w:rPr>
              <w:t>BM1307</w:t>
            </w:r>
          </w:p>
        </w:tc>
        <w:tc>
          <w:tcPr>
            <w:tcW w:w="3260" w:type="dxa"/>
          </w:tcPr>
          <w:p w14:paraId="4954F213" w14:textId="0249DE29"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olivier.coux@crbm.cnrs.fr</w:t>
            </w:r>
          </w:p>
        </w:tc>
      </w:tr>
      <w:tr w:rsidR="00EC70C5" w:rsidRPr="0033198A" w14:paraId="0E3997AC" w14:textId="23AAC0DF"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77F05A40" w14:textId="66DC7F44"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Dadeshidze</w:t>
            </w:r>
          </w:p>
        </w:tc>
        <w:tc>
          <w:tcPr>
            <w:tcW w:w="1258" w:type="dxa"/>
            <w:noWrap/>
          </w:tcPr>
          <w:p w14:paraId="5AC3379E" w14:textId="340B52A3"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Inga</w:t>
            </w:r>
          </w:p>
        </w:tc>
        <w:tc>
          <w:tcPr>
            <w:tcW w:w="3845" w:type="dxa"/>
          </w:tcPr>
          <w:p w14:paraId="6F7ACFE4" w14:textId="316DF628"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COST Association </w:t>
            </w:r>
          </w:p>
        </w:tc>
        <w:tc>
          <w:tcPr>
            <w:tcW w:w="3260" w:type="dxa"/>
          </w:tcPr>
          <w:p w14:paraId="68B5E561" w14:textId="6289262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inga.dadeshidze@cost.eu</w:t>
            </w:r>
          </w:p>
        </w:tc>
      </w:tr>
      <w:tr w:rsidR="00EC70C5" w:rsidRPr="0033198A" w14:paraId="6E9508C8" w14:textId="637393F5"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527C4AD8" w14:textId="428AC81E"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Damjanovic</w:t>
            </w:r>
          </w:p>
        </w:tc>
        <w:tc>
          <w:tcPr>
            <w:tcW w:w="1258" w:type="dxa"/>
            <w:noWrap/>
          </w:tcPr>
          <w:p w14:paraId="05502480" w14:textId="612C0814"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Sanja</w:t>
            </w:r>
          </w:p>
        </w:tc>
        <w:tc>
          <w:tcPr>
            <w:tcW w:w="3845" w:type="dxa"/>
          </w:tcPr>
          <w:p w14:paraId="6C17CEFB" w14:textId="713ED7A8"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Ministry of Science of Montenegro http://seeiist.eu</w:t>
            </w:r>
          </w:p>
        </w:tc>
        <w:tc>
          <w:tcPr>
            <w:tcW w:w="3260" w:type="dxa"/>
          </w:tcPr>
          <w:p w14:paraId="64000EB2" w14:textId="12E4338E"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sanja.damjanovic@mna.gov.me</w:t>
            </w:r>
          </w:p>
        </w:tc>
      </w:tr>
      <w:tr w:rsidR="00EC70C5" w:rsidRPr="0033198A" w14:paraId="37156BF3" w14:textId="56899238"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7122494E" w14:textId="70778C3E"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 xml:space="preserve">De </w:t>
            </w:r>
            <w:r w:rsidR="00BC145F">
              <w:rPr>
                <w:sz w:val="18"/>
                <w:szCs w:val="18"/>
              </w:rPr>
              <w:t>l</w:t>
            </w:r>
            <w:r w:rsidRPr="00955433">
              <w:rPr>
                <w:sz w:val="18"/>
                <w:szCs w:val="18"/>
              </w:rPr>
              <w:t>as Rivas</w:t>
            </w:r>
          </w:p>
        </w:tc>
        <w:tc>
          <w:tcPr>
            <w:tcW w:w="1258" w:type="dxa"/>
            <w:noWrap/>
          </w:tcPr>
          <w:p w14:paraId="4B632F2B" w14:textId="61424607"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Javier</w:t>
            </w:r>
          </w:p>
        </w:tc>
        <w:tc>
          <w:tcPr>
            <w:tcW w:w="3845" w:type="dxa"/>
          </w:tcPr>
          <w:p w14:paraId="719813E6" w14:textId="7C86B16C"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Cancer Research </w:t>
            </w:r>
            <w:proofErr w:type="spellStart"/>
            <w:r w:rsidRPr="00955433">
              <w:rPr>
                <w:sz w:val="18"/>
                <w:szCs w:val="18"/>
              </w:rPr>
              <w:t>Center</w:t>
            </w:r>
            <w:proofErr w:type="spellEnd"/>
            <w:r w:rsidRPr="00955433">
              <w:rPr>
                <w:sz w:val="18"/>
                <w:szCs w:val="18"/>
              </w:rPr>
              <w:t xml:space="preserve"> (</w:t>
            </w:r>
            <w:proofErr w:type="spellStart"/>
            <w:r w:rsidRPr="00955433">
              <w:rPr>
                <w:sz w:val="18"/>
                <w:szCs w:val="18"/>
              </w:rPr>
              <w:t>CiC</w:t>
            </w:r>
            <w:proofErr w:type="spellEnd"/>
            <w:r w:rsidRPr="00955433">
              <w:rPr>
                <w:sz w:val="18"/>
                <w:szCs w:val="18"/>
              </w:rPr>
              <w:t xml:space="preserve">-IBMCC, USAL/CSIC) </w:t>
            </w:r>
            <w:r w:rsidR="001E15D7">
              <w:rPr>
                <w:sz w:val="18"/>
                <w:szCs w:val="18"/>
              </w:rPr>
              <w:t>//</w:t>
            </w:r>
            <w:r w:rsidR="009D5890">
              <w:rPr>
                <w:sz w:val="18"/>
                <w:szCs w:val="18"/>
              </w:rPr>
              <w:t xml:space="preserve"> </w:t>
            </w:r>
            <w:r w:rsidRPr="00955433">
              <w:rPr>
                <w:sz w:val="18"/>
                <w:szCs w:val="18"/>
              </w:rPr>
              <w:t>CA17104, CA17118</w:t>
            </w:r>
          </w:p>
        </w:tc>
        <w:tc>
          <w:tcPr>
            <w:tcW w:w="3260" w:type="dxa"/>
          </w:tcPr>
          <w:p w14:paraId="76BB4BDA" w14:textId="09278A0C"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jrivas@usal.es</w:t>
            </w:r>
          </w:p>
        </w:tc>
      </w:tr>
      <w:tr w:rsidR="00EC70C5" w:rsidRPr="0033198A" w14:paraId="504EA867" w14:textId="34B6317F"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4BDB0F43" w14:textId="5B756617" w:rsidR="00EC70C5" w:rsidRPr="0033198A" w:rsidRDefault="00BC145F" w:rsidP="00955433">
            <w:pPr>
              <w:spacing w:line="240" w:lineRule="auto"/>
              <w:ind w:left="22" w:firstLine="0"/>
              <w:jc w:val="left"/>
              <w:rPr>
                <w:rFonts w:eastAsia="Times New Roman"/>
                <w:b w:val="0"/>
                <w:sz w:val="18"/>
                <w:szCs w:val="18"/>
              </w:rPr>
            </w:pPr>
            <w:r>
              <w:rPr>
                <w:sz w:val="18"/>
                <w:szCs w:val="18"/>
              </w:rPr>
              <w:t>D</w:t>
            </w:r>
            <w:r w:rsidR="00593AB4" w:rsidRPr="00955433">
              <w:rPr>
                <w:sz w:val="18"/>
                <w:szCs w:val="18"/>
              </w:rPr>
              <w:t>e Lorenzo</w:t>
            </w:r>
          </w:p>
        </w:tc>
        <w:tc>
          <w:tcPr>
            <w:tcW w:w="1258" w:type="dxa"/>
            <w:noWrap/>
          </w:tcPr>
          <w:p w14:paraId="2DE549D8" w14:textId="6C01EE61"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Francesco</w:t>
            </w:r>
          </w:p>
        </w:tc>
        <w:tc>
          <w:tcPr>
            <w:tcW w:w="3845" w:type="dxa"/>
          </w:tcPr>
          <w:p w14:paraId="19555167" w14:textId="2122EFB5"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European cancer Patient Coalition </w:t>
            </w:r>
          </w:p>
        </w:tc>
        <w:tc>
          <w:tcPr>
            <w:tcW w:w="3260" w:type="dxa"/>
          </w:tcPr>
          <w:p w14:paraId="4C959653" w14:textId="5452BEF4"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fdelorenzo2@gmail.com</w:t>
            </w:r>
          </w:p>
        </w:tc>
      </w:tr>
      <w:tr w:rsidR="00EC70C5" w:rsidRPr="0033198A" w14:paraId="0F8E3DB9" w14:textId="2F916B23"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749F5573" w14:textId="3B972F03" w:rsidR="00EC70C5" w:rsidRPr="0033198A" w:rsidRDefault="00BC145F" w:rsidP="00955433">
            <w:pPr>
              <w:spacing w:line="240" w:lineRule="auto"/>
              <w:ind w:left="22" w:firstLine="0"/>
              <w:jc w:val="left"/>
              <w:rPr>
                <w:rFonts w:eastAsia="Times New Roman"/>
                <w:b w:val="0"/>
                <w:sz w:val="18"/>
                <w:szCs w:val="18"/>
              </w:rPr>
            </w:pPr>
            <w:r>
              <w:rPr>
                <w:sz w:val="18"/>
                <w:szCs w:val="18"/>
              </w:rPr>
              <w:t>De</w:t>
            </w:r>
            <w:r w:rsidR="00593AB4" w:rsidRPr="00955433">
              <w:rPr>
                <w:sz w:val="18"/>
                <w:szCs w:val="18"/>
              </w:rPr>
              <w:t xml:space="preserve"> </w:t>
            </w:r>
            <w:proofErr w:type="spellStart"/>
            <w:r w:rsidR="00593AB4" w:rsidRPr="00955433">
              <w:rPr>
                <w:sz w:val="18"/>
                <w:szCs w:val="18"/>
              </w:rPr>
              <w:t>Voer</w:t>
            </w:r>
            <w:proofErr w:type="spellEnd"/>
          </w:p>
        </w:tc>
        <w:tc>
          <w:tcPr>
            <w:tcW w:w="1258" w:type="dxa"/>
            <w:noWrap/>
          </w:tcPr>
          <w:p w14:paraId="1F9E1B69" w14:textId="633C201D"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Richarda</w:t>
            </w:r>
            <w:proofErr w:type="spellEnd"/>
          </w:p>
        </w:tc>
        <w:tc>
          <w:tcPr>
            <w:tcW w:w="3845" w:type="dxa"/>
          </w:tcPr>
          <w:p w14:paraId="7E3A003E" w14:textId="3E741FC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Radboudumc</w:t>
            </w:r>
            <w:proofErr w:type="spellEnd"/>
            <w:r w:rsidRPr="00955433">
              <w:rPr>
                <w:sz w:val="18"/>
                <w:szCs w:val="18"/>
              </w:rPr>
              <w:t xml:space="preserve"> </w:t>
            </w:r>
            <w:r w:rsidR="001E15D7">
              <w:rPr>
                <w:sz w:val="18"/>
                <w:szCs w:val="18"/>
              </w:rPr>
              <w:t xml:space="preserve">// </w:t>
            </w:r>
            <w:r w:rsidRPr="00955433">
              <w:rPr>
                <w:sz w:val="18"/>
                <w:szCs w:val="18"/>
              </w:rPr>
              <w:t>CA17118</w:t>
            </w:r>
          </w:p>
        </w:tc>
        <w:tc>
          <w:tcPr>
            <w:tcW w:w="3260" w:type="dxa"/>
          </w:tcPr>
          <w:p w14:paraId="78C7E3C5" w14:textId="30E561A3"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richarda.devoer@radboudumc.nl</w:t>
            </w:r>
          </w:p>
        </w:tc>
      </w:tr>
      <w:tr w:rsidR="00EC70C5" w:rsidRPr="0033198A" w14:paraId="2E59EA46" w14:textId="0CEE8E62" w:rsidTr="00F07119">
        <w:trPr>
          <w:trHeight w:hRule="exact" w:val="567"/>
        </w:trPr>
        <w:tc>
          <w:tcPr>
            <w:cnfStyle w:val="001000000000" w:firstRow="0" w:lastRow="0" w:firstColumn="1" w:lastColumn="0" w:oddVBand="0" w:evenVBand="0" w:oddHBand="0" w:evenHBand="0" w:firstRowFirstColumn="0" w:firstRowLastColumn="0" w:lastRowFirstColumn="0" w:lastRowLastColumn="0"/>
            <w:tcW w:w="1555" w:type="dxa"/>
            <w:noWrap/>
          </w:tcPr>
          <w:p w14:paraId="5EE2ACFC" w14:textId="6ADF6CC0"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Defourny</w:t>
            </w:r>
            <w:proofErr w:type="spellEnd"/>
          </w:p>
        </w:tc>
        <w:tc>
          <w:tcPr>
            <w:tcW w:w="1258" w:type="dxa"/>
            <w:noWrap/>
          </w:tcPr>
          <w:p w14:paraId="39132407" w14:textId="185BE6FB"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Noémie</w:t>
            </w:r>
            <w:proofErr w:type="spellEnd"/>
          </w:p>
        </w:tc>
        <w:tc>
          <w:tcPr>
            <w:tcW w:w="3845" w:type="dxa"/>
          </w:tcPr>
          <w:p w14:paraId="35DBDCDF" w14:textId="18B8EDF3"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European Society for Radiotherapy &amp; Oncology </w:t>
            </w:r>
          </w:p>
        </w:tc>
        <w:tc>
          <w:tcPr>
            <w:tcW w:w="3260" w:type="dxa"/>
          </w:tcPr>
          <w:p w14:paraId="36D90B96" w14:textId="098D30B0"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ndefourny@estro.org</w:t>
            </w:r>
          </w:p>
        </w:tc>
      </w:tr>
      <w:tr w:rsidR="00EC70C5" w:rsidRPr="0033198A" w14:paraId="3B3A53EC" w14:textId="35F00C92"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4A7D4F14" w14:textId="08918644"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Dosztányi</w:t>
            </w:r>
            <w:proofErr w:type="spellEnd"/>
          </w:p>
        </w:tc>
        <w:tc>
          <w:tcPr>
            <w:tcW w:w="1258" w:type="dxa"/>
            <w:noWrap/>
          </w:tcPr>
          <w:p w14:paraId="444F8F54" w14:textId="51D88644"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Zsuzsanna</w:t>
            </w:r>
            <w:proofErr w:type="spellEnd"/>
          </w:p>
        </w:tc>
        <w:tc>
          <w:tcPr>
            <w:tcW w:w="3845" w:type="dxa"/>
          </w:tcPr>
          <w:p w14:paraId="2DE5C778" w14:textId="5CA6E9B8"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Eötvös</w:t>
            </w:r>
            <w:proofErr w:type="spellEnd"/>
            <w:r w:rsidRPr="00955433">
              <w:rPr>
                <w:sz w:val="18"/>
                <w:szCs w:val="18"/>
              </w:rPr>
              <w:t xml:space="preserve"> </w:t>
            </w:r>
            <w:proofErr w:type="spellStart"/>
            <w:r w:rsidRPr="00955433">
              <w:rPr>
                <w:sz w:val="18"/>
                <w:szCs w:val="18"/>
              </w:rPr>
              <w:t>Loránd</w:t>
            </w:r>
            <w:proofErr w:type="spellEnd"/>
            <w:r w:rsidRPr="00955433">
              <w:rPr>
                <w:sz w:val="18"/>
                <w:szCs w:val="18"/>
              </w:rPr>
              <w:t xml:space="preserve"> University </w:t>
            </w:r>
            <w:r w:rsidR="00B935CB">
              <w:rPr>
                <w:sz w:val="18"/>
                <w:szCs w:val="18"/>
              </w:rPr>
              <w:t>//</w:t>
            </w:r>
            <w:r w:rsidRPr="00955433">
              <w:rPr>
                <w:sz w:val="18"/>
                <w:szCs w:val="18"/>
              </w:rPr>
              <w:t xml:space="preserve"> BM1405</w:t>
            </w:r>
          </w:p>
        </w:tc>
        <w:tc>
          <w:tcPr>
            <w:tcW w:w="3260" w:type="dxa"/>
          </w:tcPr>
          <w:p w14:paraId="551F1B13" w14:textId="7561845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dosztanyi@caesar.elte.hu</w:t>
            </w:r>
          </w:p>
        </w:tc>
      </w:tr>
      <w:tr w:rsidR="00EC70C5" w:rsidRPr="0033198A" w14:paraId="1C88BA9C" w14:textId="3567CA69"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47B2465F" w14:textId="39203669"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Eicher</w:t>
            </w:r>
          </w:p>
        </w:tc>
        <w:tc>
          <w:tcPr>
            <w:tcW w:w="1258" w:type="dxa"/>
            <w:noWrap/>
          </w:tcPr>
          <w:p w14:paraId="1D4288D9" w14:textId="23D42467"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Manuela</w:t>
            </w:r>
          </w:p>
        </w:tc>
        <w:tc>
          <w:tcPr>
            <w:tcW w:w="3845" w:type="dxa"/>
          </w:tcPr>
          <w:p w14:paraId="6ADB0D29" w14:textId="1C85371F"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University of Lausanne and Lausanne University Hospital EONS</w:t>
            </w:r>
          </w:p>
        </w:tc>
        <w:tc>
          <w:tcPr>
            <w:tcW w:w="3260" w:type="dxa"/>
          </w:tcPr>
          <w:p w14:paraId="69CD0159" w14:textId="3DA0607A"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manuela.eicher@chuv.ch</w:t>
            </w:r>
          </w:p>
        </w:tc>
      </w:tr>
      <w:tr w:rsidR="00EC70C5" w:rsidRPr="0033198A" w14:paraId="7CD50C50" w14:textId="043E0212" w:rsidTr="00F07119">
        <w:trPr>
          <w:trHeight w:hRule="exact" w:val="340"/>
        </w:trPr>
        <w:tc>
          <w:tcPr>
            <w:cnfStyle w:val="001000000000" w:firstRow="0" w:lastRow="0" w:firstColumn="1" w:lastColumn="0" w:oddVBand="0" w:evenVBand="0" w:oddHBand="0" w:evenHBand="0" w:firstRowFirstColumn="0" w:firstRowLastColumn="0" w:lastRowFirstColumn="0" w:lastRowLastColumn="0"/>
            <w:tcW w:w="1555" w:type="dxa"/>
            <w:noWrap/>
          </w:tcPr>
          <w:p w14:paraId="446BBAFA" w14:textId="4CA1F559"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Fauvel</w:t>
            </w:r>
          </w:p>
        </w:tc>
        <w:tc>
          <w:tcPr>
            <w:tcW w:w="1258" w:type="dxa"/>
            <w:noWrap/>
          </w:tcPr>
          <w:p w14:paraId="73F0ED85" w14:textId="7C4E26AE"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Charlotte</w:t>
            </w:r>
          </w:p>
        </w:tc>
        <w:tc>
          <w:tcPr>
            <w:tcW w:w="3845" w:type="dxa"/>
          </w:tcPr>
          <w:p w14:paraId="09E35D1A" w14:textId="0FDEE1F0"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EATRIS CORBEL (H2020)</w:t>
            </w:r>
            <w:r w:rsidR="00B935CB">
              <w:rPr>
                <w:sz w:val="18"/>
                <w:szCs w:val="18"/>
              </w:rPr>
              <w:t xml:space="preserve"> //</w:t>
            </w:r>
            <w:r w:rsidR="00154380">
              <w:rPr>
                <w:sz w:val="18"/>
                <w:szCs w:val="18"/>
              </w:rPr>
              <w:t xml:space="preserve"> </w:t>
            </w:r>
            <w:r w:rsidR="00A277A3">
              <w:rPr>
                <w:sz w:val="18"/>
                <w:szCs w:val="18"/>
              </w:rPr>
              <w:t>CA16113</w:t>
            </w:r>
          </w:p>
        </w:tc>
        <w:tc>
          <w:tcPr>
            <w:tcW w:w="3260" w:type="dxa"/>
          </w:tcPr>
          <w:p w14:paraId="59E21D04" w14:textId="66D8BBE0"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Annecharlottefauvel@eatris.eu</w:t>
            </w:r>
          </w:p>
        </w:tc>
      </w:tr>
      <w:tr w:rsidR="00EC70C5" w:rsidRPr="00371419" w14:paraId="64329FEF" w14:textId="15FE1864"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144642CA" w14:textId="23AC74D1"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Figueroa Conde-</w:t>
            </w:r>
            <w:proofErr w:type="spellStart"/>
            <w:r w:rsidRPr="00955433">
              <w:rPr>
                <w:sz w:val="18"/>
                <w:szCs w:val="18"/>
              </w:rPr>
              <w:t>Valvís</w:t>
            </w:r>
            <w:proofErr w:type="spellEnd"/>
          </w:p>
        </w:tc>
        <w:tc>
          <w:tcPr>
            <w:tcW w:w="1258" w:type="dxa"/>
            <w:noWrap/>
          </w:tcPr>
          <w:p w14:paraId="667CFE3F" w14:textId="2A0A33BE"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Angélica</w:t>
            </w:r>
            <w:proofErr w:type="spellEnd"/>
          </w:p>
        </w:tc>
        <w:tc>
          <w:tcPr>
            <w:tcW w:w="3845" w:type="dxa"/>
          </w:tcPr>
          <w:p w14:paraId="431B5652" w14:textId="19BF4F4C" w:rsidR="00EC70C5" w:rsidRPr="00955433"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t-PT"/>
              </w:rPr>
            </w:pPr>
            <w:r w:rsidRPr="00955433">
              <w:rPr>
                <w:sz w:val="18"/>
                <w:szCs w:val="18"/>
                <w:lang w:val="pt-PT"/>
              </w:rPr>
              <w:t xml:space="preserve">Instituto de Investigación Biomédica A Coruña (INIBIC) </w:t>
            </w:r>
            <w:r w:rsidR="00B935CB" w:rsidRPr="00955433">
              <w:rPr>
                <w:sz w:val="18"/>
                <w:szCs w:val="18"/>
                <w:lang w:val="pt-PT"/>
              </w:rPr>
              <w:t>//</w:t>
            </w:r>
            <w:r w:rsidR="00A277A3" w:rsidRPr="00955433">
              <w:rPr>
                <w:sz w:val="18"/>
                <w:szCs w:val="18"/>
                <w:lang w:val="pt-PT"/>
              </w:rPr>
              <w:t xml:space="preserve"> </w:t>
            </w:r>
            <w:r w:rsidRPr="00955433">
              <w:rPr>
                <w:sz w:val="18"/>
                <w:szCs w:val="18"/>
                <w:lang w:val="pt-PT"/>
              </w:rPr>
              <w:t>BM1402</w:t>
            </w:r>
          </w:p>
        </w:tc>
        <w:tc>
          <w:tcPr>
            <w:tcW w:w="3260" w:type="dxa"/>
          </w:tcPr>
          <w:p w14:paraId="4FFA7391" w14:textId="312E2EA8" w:rsidR="00EC70C5" w:rsidRPr="00955433"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t-PT"/>
              </w:rPr>
            </w:pPr>
            <w:r w:rsidRPr="00955433">
              <w:rPr>
                <w:sz w:val="18"/>
                <w:szCs w:val="18"/>
                <w:lang w:val="pt-PT"/>
              </w:rPr>
              <w:t>angelica.figueroa.conde-valvis@sergas.es</w:t>
            </w:r>
          </w:p>
        </w:tc>
      </w:tr>
      <w:tr w:rsidR="00EC70C5" w:rsidRPr="0033198A" w14:paraId="6B0CF864" w14:textId="19F41474"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052E86FE" w14:textId="53C0BE98"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Flatmark</w:t>
            </w:r>
            <w:proofErr w:type="spellEnd"/>
          </w:p>
        </w:tc>
        <w:tc>
          <w:tcPr>
            <w:tcW w:w="1258" w:type="dxa"/>
            <w:noWrap/>
          </w:tcPr>
          <w:p w14:paraId="64FD78B7" w14:textId="245CA5B6"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Kjersti</w:t>
            </w:r>
            <w:proofErr w:type="spellEnd"/>
          </w:p>
        </w:tc>
        <w:tc>
          <w:tcPr>
            <w:tcW w:w="3845" w:type="dxa"/>
          </w:tcPr>
          <w:p w14:paraId="06578B76" w14:textId="13A38C3C"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Oslo University Hospital </w:t>
            </w:r>
            <w:r w:rsidR="00B935CB">
              <w:rPr>
                <w:sz w:val="18"/>
                <w:szCs w:val="18"/>
              </w:rPr>
              <w:t>//</w:t>
            </w:r>
            <w:r w:rsidR="009F4B6C">
              <w:rPr>
                <w:sz w:val="18"/>
                <w:szCs w:val="18"/>
              </w:rPr>
              <w:t xml:space="preserve"> CA17101</w:t>
            </w:r>
          </w:p>
        </w:tc>
        <w:tc>
          <w:tcPr>
            <w:tcW w:w="3260" w:type="dxa"/>
          </w:tcPr>
          <w:p w14:paraId="43C16275" w14:textId="7827589E"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kjersti.flatmark@rr-research.no</w:t>
            </w:r>
          </w:p>
        </w:tc>
      </w:tr>
      <w:tr w:rsidR="00EC70C5" w:rsidRPr="0033198A" w14:paraId="0C766996" w14:textId="0F245F08"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6BA21474" w14:textId="187F933F"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Fortes</w:t>
            </w:r>
          </w:p>
        </w:tc>
        <w:tc>
          <w:tcPr>
            <w:tcW w:w="1258" w:type="dxa"/>
            <w:noWrap/>
          </w:tcPr>
          <w:p w14:paraId="43F7975B" w14:textId="71409673"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Puri</w:t>
            </w:r>
          </w:p>
        </w:tc>
        <w:tc>
          <w:tcPr>
            <w:tcW w:w="3845" w:type="dxa"/>
          </w:tcPr>
          <w:p w14:paraId="59C0B8C8" w14:textId="198783F5"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CIMA / UNAV </w:t>
            </w:r>
            <w:r w:rsidR="00B935CB">
              <w:rPr>
                <w:sz w:val="18"/>
                <w:szCs w:val="18"/>
              </w:rPr>
              <w:t>//</w:t>
            </w:r>
            <w:r w:rsidR="001D5358">
              <w:rPr>
                <w:sz w:val="18"/>
                <w:szCs w:val="18"/>
              </w:rPr>
              <w:t xml:space="preserve"> </w:t>
            </w:r>
            <w:r w:rsidRPr="00955433">
              <w:rPr>
                <w:sz w:val="18"/>
                <w:szCs w:val="18"/>
              </w:rPr>
              <w:t>CA17103</w:t>
            </w:r>
          </w:p>
        </w:tc>
        <w:tc>
          <w:tcPr>
            <w:tcW w:w="3260" w:type="dxa"/>
          </w:tcPr>
          <w:p w14:paraId="015E63B1" w14:textId="747DD9DC"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pfortes@unav.es</w:t>
            </w:r>
          </w:p>
        </w:tc>
      </w:tr>
      <w:tr w:rsidR="00EC70C5" w:rsidRPr="0033198A" w14:paraId="4E1492F2" w14:textId="69F93521"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35BD45B5" w14:textId="1B1BBA2B"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Forzi</w:t>
            </w:r>
          </w:p>
        </w:tc>
        <w:tc>
          <w:tcPr>
            <w:tcW w:w="1258" w:type="dxa"/>
            <w:noWrap/>
          </w:tcPr>
          <w:p w14:paraId="3927FCA8" w14:textId="11C1D72B"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Lucia</w:t>
            </w:r>
          </w:p>
        </w:tc>
        <w:tc>
          <w:tcPr>
            <w:tcW w:w="3845" w:type="dxa"/>
          </w:tcPr>
          <w:p w14:paraId="16FF6D9B" w14:textId="54685467"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COST Association </w:t>
            </w:r>
          </w:p>
        </w:tc>
        <w:tc>
          <w:tcPr>
            <w:tcW w:w="3260" w:type="dxa"/>
          </w:tcPr>
          <w:p w14:paraId="1878169C" w14:textId="417ACDB5"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lucia.forzi@cost.eu</w:t>
            </w:r>
          </w:p>
        </w:tc>
      </w:tr>
      <w:tr w:rsidR="00EC70C5" w:rsidRPr="0033198A" w14:paraId="746BA228" w14:textId="1A9EAE20"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0656268F" w14:textId="1F326DE0"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Ganesan</w:t>
            </w:r>
          </w:p>
        </w:tc>
        <w:tc>
          <w:tcPr>
            <w:tcW w:w="1258" w:type="dxa"/>
            <w:noWrap/>
          </w:tcPr>
          <w:p w14:paraId="3211EADB" w14:textId="6CADEB09"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w:t>
            </w:r>
          </w:p>
        </w:tc>
        <w:tc>
          <w:tcPr>
            <w:tcW w:w="3845" w:type="dxa"/>
          </w:tcPr>
          <w:p w14:paraId="2B41B0BA" w14:textId="4197DAA0"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University of East Anglia </w:t>
            </w:r>
            <w:r w:rsidR="00B935CB">
              <w:rPr>
                <w:sz w:val="18"/>
                <w:szCs w:val="18"/>
              </w:rPr>
              <w:t>//</w:t>
            </w:r>
            <w:r w:rsidR="001D5358">
              <w:rPr>
                <w:sz w:val="18"/>
                <w:szCs w:val="18"/>
              </w:rPr>
              <w:t xml:space="preserve"> </w:t>
            </w:r>
            <w:r w:rsidRPr="00955433">
              <w:rPr>
                <w:sz w:val="18"/>
                <w:szCs w:val="18"/>
              </w:rPr>
              <w:t xml:space="preserve">CM1406, </w:t>
            </w:r>
            <w:r w:rsidR="00435619">
              <w:rPr>
                <w:sz w:val="18"/>
                <w:szCs w:val="18"/>
              </w:rPr>
              <w:t>TD0905</w:t>
            </w:r>
          </w:p>
        </w:tc>
        <w:tc>
          <w:tcPr>
            <w:tcW w:w="3260" w:type="dxa"/>
          </w:tcPr>
          <w:p w14:paraId="548AC941" w14:textId="1F307BF2"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a.ganesan@uea.ac.uk</w:t>
            </w:r>
          </w:p>
        </w:tc>
      </w:tr>
      <w:tr w:rsidR="00EC70C5" w:rsidRPr="0033198A" w14:paraId="001A502E" w14:textId="1ED434E1"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6038C720" w14:textId="220FC44A"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García Ibáñez</w:t>
            </w:r>
          </w:p>
        </w:tc>
        <w:tc>
          <w:tcPr>
            <w:tcW w:w="1258" w:type="dxa"/>
            <w:noWrap/>
          </w:tcPr>
          <w:p w14:paraId="7D3BF45B" w14:textId="51EA0866" w:rsidR="00EC70C5" w:rsidRPr="0033198A" w:rsidRDefault="00593AB4" w:rsidP="0039020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Laura</w:t>
            </w:r>
          </w:p>
        </w:tc>
        <w:tc>
          <w:tcPr>
            <w:tcW w:w="3845" w:type="dxa"/>
          </w:tcPr>
          <w:p w14:paraId="211FC76B" w14:textId="1A510FC4"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European Commission </w:t>
            </w:r>
          </w:p>
        </w:tc>
        <w:tc>
          <w:tcPr>
            <w:tcW w:w="3260" w:type="dxa"/>
          </w:tcPr>
          <w:p w14:paraId="4DFD5BCD" w14:textId="2C47AE71"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Laura.</w:t>
            </w:r>
            <w:r w:rsidR="00F07119">
              <w:rPr>
                <w:sz w:val="18"/>
                <w:szCs w:val="18"/>
              </w:rPr>
              <w:t>Garcia</w:t>
            </w:r>
            <w:r w:rsidRPr="00955433">
              <w:rPr>
                <w:sz w:val="18"/>
                <w:szCs w:val="18"/>
              </w:rPr>
              <w:t>-I</w:t>
            </w:r>
            <w:r w:rsidR="00F07119">
              <w:rPr>
                <w:sz w:val="18"/>
                <w:szCs w:val="18"/>
              </w:rPr>
              <w:t>banez</w:t>
            </w:r>
            <w:r w:rsidRPr="00955433">
              <w:rPr>
                <w:sz w:val="18"/>
                <w:szCs w:val="18"/>
              </w:rPr>
              <w:t>@ec.europa.eu</w:t>
            </w:r>
          </w:p>
        </w:tc>
      </w:tr>
      <w:tr w:rsidR="00EC70C5" w:rsidRPr="0033198A" w14:paraId="239C2233" w14:textId="2071D7B1"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0C82B7C6" w14:textId="6E3D0E91" w:rsidR="00EC70C5" w:rsidRPr="0033198A" w:rsidRDefault="00593AB4" w:rsidP="00955433">
            <w:pPr>
              <w:spacing w:line="240" w:lineRule="auto"/>
              <w:ind w:left="22" w:firstLine="0"/>
              <w:jc w:val="left"/>
              <w:rPr>
                <w:rFonts w:eastAsia="Times New Roman"/>
                <w:b w:val="0"/>
                <w:sz w:val="18"/>
                <w:szCs w:val="18"/>
              </w:rPr>
            </w:pPr>
            <w:r w:rsidRPr="00955433">
              <w:rPr>
                <w:sz w:val="18"/>
                <w:szCs w:val="18"/>
              </w:rPr>
              <w:t>Klajnert-Maculewicz</w:t>
            </w:r>
          </w:p>
        </w:tc>
        <w:tc>
          <w:tcPr>
            <w:tcW w:w="1258" w:type="dxa"/>
            <w:noWrap/>
          </w:tcPr>
          <w:p w14:paraId="0DD0F037" w14:textId="3764B741" w:rsidR="00EC70C5" w:rsidRPr="0033198A" w:rsidRDefault="00593AB4"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Barbara</w:t>
            </w:r>
          </w:p>
        </w:tc>
        <w:tc>
          <w:tcPr>
            <w:tcW w:w="3845" w:type="dxa"/>
          </w:tcPr>
          <w:p w14:paraId="7257BC41" w14:textId="7AC9D9F3"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University of Lodz </w:t>
            </w:r>
            <w:r w:rsidR="001600B6">
              <w:rPr>
                <w:sz w:val="18"/>
                <w:szCs w:val="18"/>
              </w:rPr>
              <w:t>//</w:t>
            </w:r>
            <w:r w:rsidR="008A440D">
              <w:rPr>
                <w:sz w:val="18"/>
                <w:szCs w:val="18"/>
              </w:rPr>
              <w:t xml:space="preserve"> </w:t>
            </w:r>
            <w:r w:rsidRPr="00955433">
              <w:rPr>
                <w:sz w:val="18"/>
                <w:szCs w:val="18"/>
              </w:rPr>
              <w:t>CA17140</w:t>
            </w:r>
          </w:p>
        </w:tc>
        <w:tc>
          <w:tcPr>
            <w:tcW w:w="3260" w:type="dxa"/>
          </w:tcPr>
          <w:p w14:paraId="4A6C61BD" w14:textId="2D0313CD"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aklajn@biol.uni.lodz.pl</w:t>
            </w:r>
          </w:p>
        </w:tc>
      </w:tr>
      <w:tr w:rsidR="00EC70C5" w:rsidRPr="0033198A" w14:paraId="7026B015" w14:textId="68889734"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37D8B9E9" w14:textId="6A1B5C89" w:rsidR="00EC70C5"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lastRenderedPageBreak/>
              <w:t>Krafft</w:t>
            </w:r>
            <w:proofErr w:type="spellEnd"/>
          </w:p>
        </w:tc>
        <w:tc>
          <w:tcPr>
            <w:tcW w:w="1258" w:type="dxa"/>
            <w:noWrap/>
          </w:tcPr>
          <w:p w14:paraId="1060E465" w14:textId="36B9F565" w:rsidR="00EC70C5" w:rsidRPr="0033198A" w:rsidRDefault="00593AB4"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Christoph</w:t>
            </w:r>
          </w:p>
        </w:tc>
        <w:tc>
          <w:tcPr>
            <w:tcW w:w="3845" w:type="dxa"/>
          </w:tcPr>
          <w:p w14:paraId="45E9356B" w14:textId="1D75CF5D"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Leibniz Institute of Photonic Technology </w:t>
            </w:r>
            <w:r w:rsidR="001600B6">
              <w:rPr>
                <w:sz w:val="18"/>
                <w:szCs w:val="18"/>
              </w:rPr>
              <w:t xml:space="preserve">// </w:t>
            </w:r>
            <w:r w:rsidR="00B102C4">
              <w:rPr>
                <w:sz w:val="18"/>
                <w:szCs w:val="18"/>
              </w:rPr>
              <w:t>BM1401</w:t>
            </w:r>
          </w:p>
        </w:tc>
        <w:tc>
          <w:tcPr>
            <w:tcW w:w="3260" w:type="dxa"/>
          </w:tcPr>
          <w:p w14:paraId="5B1D8E90" w14:textId="29F4CC4D" w:rsidR="00EC70C5"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christoph.krafft@leibniz-ipht.de</w:t>
            </w:r>
          </w:p>
        </w:tc>
      </w:tr>
      <w:tr w:rsidR="00A802C9" w:rsidRPr="00371419" w14:paraId="1BFD84E8"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47A7A02B" w14:textId="26B7E9A3" w:rsidR="00A802C9" w:rsidRPr="00955433" w:rsidRDefault="00A802C9" w:rsidP="00955433">
            <w:pPr>
              <w:spacing w:line="240" w:lineRule="auto"/>
              <w:ind w:left="22" w:firstLine="0"/>
              <w:jc w:val="left"/>
              <w:rPr>
                <w:sz w:val="18"/>
                <w:szCs w:val="18"/>
              </w:rPr>
            </w:pPr>
            <w:r>
              <w:rPr>
                <w:sz w:val="18"/>
                <w:szCs w:val="18"/>
              </w:rPr>
              <w:t>Kroll</w:t>
            </w:r>
          </w:p>
        </w:tc>
        <w:tc>
          <w:tcPr>
            <w:tcW w:w="1258" w:type="dxa"/>
            <w:noWrap/>
          </w:tcPr>
          <w:p w14:paraId="04B86B77" w14:textId="2A8F6AFD" w:rsidR="00A802C9" w:rsidRPr="00955433" w:rsidRDefault="00A802C9"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Adeline</w:t>
            </w:r>
          </w:p>
        </w:tc>
        <w:tc>
          <w:tcPr>
            <w:tcW w:w="3845" w:type="dxa"/>
          </w:tcPr>
          <w:p w14:paraId="31FF5F8A" w14:textId="59E45DFB" w:rsidR="00A802C9" w:rsidRPr="00955433" w:rsidRDefault="00A802C9"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lang w:val="pt-PT"/>
              </w:rPr>
            </w:pPr>
            <w:r>
              <w:rPr>
                <w:sz w:val="18"/>
                <w:szCs w:val="18"/>
                <w:lang w:val="pt-PT"/>
              </w:rPr>
              <w:t>European Commission</w:t>
            </w:r>
          </w:p>
        </w:tc>
        <w:tc>
          <w:tcPr>
            <w:tcW w:w="3260" w:type="dxa"/>
          </w:tcPr>
          <w:p w14:paraId="2D010A86" w14:textId="3832233E" w:rsidR="00A802C9" w:rsidRPr="005A0ACC" w:rsidRDefault="005A0ACC"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lang w:val="pt-PT"/>
              </w:rPr>
            </w:pPr>
            <w:r w:rsidRPr="005A0ACC">
              <w:rPr>
                <w:sz w:val="18"/>
                <w:szCs w:val="18"/>
                <w:lang w:val="pt-PT"/>
              </w:rPr>
              <w:t>Adeline.KROLL@ec.europa.eu</w:t>
            </w:r>
          </w:p>
        </w:tc>
      </w:tr>
      <w:tr w:rsidR="00A62664" w:rsidRPr="0033198A" w14:paraId="05E0C655" w14:textId="6545CC0C"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173E1B14" w14:textId="60580345" w:rsidR="00A62664" w:rsidRPr="0033198A" w:rsidRDefault="00593AB4" w:rsidP="00955433">
            <w:pPr>
              <w:spacing w:line="240" w:lineRule="auto"/>
              <w:ind w:left="22" w:firstLine="0"/>
              <w:jc w:val="left"/>
              <w:rPr>
                <w:rFonts w:eastAsia="Times New Roman"/>
                <w:b w:val="0"/>
                <w:sz w:val="18"/>
                <w:szCs w:val="18"/>
              </w:rPr>
            </w:pPr>
            <w:r w:rsidRPr="00955433">
              <w:rPr>
                <w:sz w:val="18"/>
                <w:szCs w:val="18"/>
              </w:rPr>
              <w:t>Le</w:t>
            </w:r>
            <w:r w:rsidR="00BC145F">
              <w:rPr>
                <w:sz w:val="18"/>
                <w:szCs w:val="18"/>
              </w:rPr>
              <w:t>ó</w:t>
            </w:r>
            <w:r w:rsidRPr="00955433">
              <w:rPr>
                <w:sz w:val="18"/>
                <w:szCs w:val="18"/>
              </w:rPr>
              <w:t>n-Sanz</w:t>
            </w:r>
          </w:p>
        </w:tc>
        <w:tc>
          <w:tcPr>
            <w:tcW w:w="1258" w:type="dxa"/>
            <w:noWrap/>
          </w:tcPr>
          <w:p w14:paraId="44A19513" w14:textId="70DDA7FE" w:rsidR="00A62664" w:rsidRPr="0033198A" w:rsidRDefault="00593AB4"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Miguel</w:t>
            </w:r>
          </w:p>
        </w:tc>
        <w:tc>
          <w:tcPr>
            <w:tcW w:w="3845" w:type="dxa"/>
          </w:tcPr>
          <w:p w14:paraId="767BA7FC" w14:textId="0282A5C0" w:rsidR="00A62664" w:rsidRPr="00955433"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t-PT"/>
              </w:rPr>
            </w:pPr>
            <w:r w:rsidRPr="00955433">
              <w:rPr>
                <w:sz w:val="18"/>
                <w:szCs w:val="18"/>
                <w:lang w:val="pt-PT"/>
              </w:rPr>
              <w:t xml:space="preserve">University Hospital Doce de Octubre </w:t>
            </w:r>
          </w:p>
        </w:tc>
        <w:tc>
          <w:tcPr>
            <w:tcW w:w="3260" w:type="dxa"/>
          </w:tcPr>
          <w:p w14:paraId="41B1DA67" w14:textId="691D6E92" w:rsidR="00A62664"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mlshdoc@gmail.com</w:t>
            </w:r>
          </w:p>
        </w:tc>
      </w:tr>
      <w:tr w:rsidR="00A62664" w:rsidRPr="0033198A" w14:paraId="4505BA27" w14:textId="043A9D01"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665C07C3" w14:textId="2927BD3F" w:rsidR="00A62664" w:rsidRPr="0033198A" w:rsidRDefault="00593AB4" w:rsidP="00955433">
            <w:pPr>
              <w:spacing w:line="240" w:lineRule="auto"/>
              <w:ind w:left="22" w:firstLine="0"/>
              <w:jc w:val="left"/>
              <w:rPr>
                <w:rFonts w:eastAsia="Times New Roman"/>
                <w:b w:val="0"/>
                <w:sz w:val="18"/>
                <w:szCs w:val="18"/>
              </w:rPr>
            </w:pPr>
            <w:r w:rsidRPr="00955433">
              <w:rPr>
                <w:sz w:val="18"/>
                <w:szCs w:val="18"/>
              </w:rPr>
              <w:t>Litjens</w:t>
            </w:r>
          </w:p>
        </w:tc>
        <w:tc>
          <w:tcPr>
            <w:tcW w:w="1258" w:type="dxa"/>
            <w:noWrap/>
          </w:tcPr>
          <w:p w14:paraId="73A2BBA6" w14:textId="7493DB12" w:rsidR="00A62664" w:rsidRPr="0033198A" w:rsidRDefault="00593AB4"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Judith</w:t>
            </w:r>
          </w:p>
        </w:tc>
        <w:tc>
          <w:tcPr>
            <w:tcW w:w="3845" w:type="dxa"/>
          </w:tcPr>
          <w:p w14:paraId="72C5ED47" w14:textId="674842CA" w:rsidR="00A62664"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COST Association </w:t>
            </w:r>
          </w:p>
        </w:tc>
        <w:tc>
          <w:tcPr>
            <w:tcW w:w="3260" w:type="dxa"/>
          </w:tcPr>
          <w:p w14:paraId="57A5E11D" w14:textId="5A3725F5" w:rsidR="00A62664"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judith.litjens@cost.eu</w:t>
            </w:r>
          </w:p>
        </w:tc>
      </w:tr>
      <w:tr w:rsidR="00A62664" w:rsidRPr="0033198A" w14:paraId="0A256323" w14:textId="28A1DF33"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07C344E9" w14:textId="428004C3" w:rsidR="00A62664" w:rsidRPr="0033198A" w:rsidRDefault="00593AB4" w:rsidP="00955433">
            <w:pPr>
              <w:spacing w:line="240" w:lineRule="auto"/>
              <w:ind w:left="22" w:firstLine="0"/>
              <w:jc w:val="left"/>
              <w:rPr>
                <w:rFonts w:eastAsia="Times New Roman"/>
                <w:b w:val="0"/>
                <w:sz w:val="18"/>
                <w:szCs w:val="18"/>
              </w:rPr>
            </w:pPr>
            <w:proofErr w:type="spellStart"/>
            <w:r w:rsidRPr="00955433">
              <w:rPr>
                <w:sz w:val="18"/>
                <w:szCs w:val="18"/>
              </w:rPr>
              <w:t>Mauricait</w:t>
            </w:r>
            <w:r w:rsidR="00BC145F">
              <w:rPr>
                <w:sz w:val="18"/>
                <w:szCs w:val="18"/>
              </w:rPr>
              <w:t>é</w:t>
            </w:r>
            <w:proofErr w:type="spellEnd"/>
          </w:p>
        </w:tc>
        <w:tc>
          <w:tcPr>
            <w:tcW w:w="1258" w:type="dxa"/>
            <w:noWrap/>
          </w:tcPr>
          <w:p w14:paraId="693750D8" w14:textId="01FFC10B" w:rsidR="00A62664" w:rsidRPr="0033198A" w:rsidRDefault="00593AB4"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proofErr w:type="spellStart"/>
            <w:r w:rsidRPr="00955433">
              <w:rPr>
                <w:sz w:val="18"/>
                <w:szCs w:val="18"/>
              </w:rPr>
              <w:t>Donata</w:t>
            </w:r>
            <w:proofErr w:type="spellEnd"/>
          </w:p>
        </w:tc>
        <w:tc>
          <w:tcPr>
            <w:tcW w:w="3845" w:type="dxa"/>
          </w:tcPr>
          <w:p w14:paraId="1A78A14E" w14:textId="4B9D842F" w:rsidR="00A62664" w:rsidRPr="00955433"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fr-FR"/>
              </w:rPr>
            </w:pPr>
            <w:proofErr w:type="spellStart"/>
            <w:r w:rsidRPr="00955433">
              <w:rPr>
                <w:sz w:val="18"/>
                <w:szCs w:val="18"/>
                <w:lang w:val="fr-FR"/>
              </w:rPr>
              <w:t>Lithuanian</w:t>
            </w:r>
            <w:proofErr w:type="spellEnd"/>
            <w:r w:rsidRPr="00955433">
              <w:rPr>
                <w:sz w:val="18"/>
                <w:szCs w:val="18"/>
                <w:lang w:val="fr-FR"/>
              </w:rPr>
              <w:t xml:space="preserve"> RDI Liaison Office LINO </w:t>
            </w:r>
          </w:p>
        </w:tc>
        <w:tc>
          <w:tcPr>
            <w:tcW w:w="3260" w:type="dxa"/>
          </w:tcPr>
          <w:p w14:paraId="64FC6D22" w14:textId="74E4D9F6" w:rsidR="00A62664" w:rsidRPr="0033198A" w:rsidRDefault="00593AB4" w:rsidP="00F778FD">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Donata.mauricaite@lmt.lt</w:t>
            </w:r>
          </w:p>
        </w:tc>
      </w:tr>
      <w:tr w:rsidR="00A62664" w:rsidRPr="0033198A" w14:paraId="133A85BD" w14:textId="1876D734"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5758E212" w14:textId="73AF8EC6" w:rsidR="00A62664" w:rsidRPr="00955433" w:rsidRDefault="00B07EF3" w:rsidP="00955433">
            <w:pPr>
              <w:spacing w:line="240" w:lineRule="auto"/>
              <w:ind w:left="22" w:firstLine="0"/>
              <w:jc w:val="left"/>
              <w:rPr>
                <w:sz w:val="18"/>
                <w:szCs w:val="18"/>
              </w:rPr>
            </w:pPr>
            <w:r w:rsidRPr="00955433">
              <w:rPr>
                <w:sz w:val="18"/>
                <w:szCs w:val="18"/>
              </w:rPr>
              <w:t>Milonjic</w:t>
            </w:r>
          </w:p>
        </w:tc>
        <w:tc>
          <w:tcPr>
            <w:tcW w:w="1258" w:type="dxa"/>
            <w:noWrap/>
            <w:vAlign w:val="bottom"/>
          </w:tcPr>
          <w:p w14:paraId="07E5BAC3" w14:textId="310544E8"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Milena</w:t>
            </w:r>
          </w:p>
        </w:tc>
        <w:tc>
          <w:tcPr>
            <w:tcW w:w="3845" w:type="dxa"/>
            <w:vAlign w:val="bottom"/>
          </w:tcPr>
          <w:p w14:paraId="22AAC2BE" w14:textId="32313F3D"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Ministry of Science </w:t>
            </w:r>
          </w:p>
        </w:tc>
        <w:tc>
          <w:tcPr>
            <w:tcW w:w="3260" w:type="dxa"/>
            <w:vAlign w:val="bottom"/>
          </w:tcPr>
          <w:p w14:paraId="222A9BB1" w14:textId="2653E187"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milena.milonjic@mna.gov.me</w:t>
            </w:r>
          </w:p>
        </w:tc>
      </w:tr>
      <w:tr w:rsidR="00A62664" w:rsidRPr="0033198A" w14:paraId="1846FF42" w14:textId="3A2A304A"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47294E4B" w14:textId="7AFFADC3" w:rsidR="00A62664" w:rsidRPr="00955433" w:rsidRDefault="00B07EF3" w:rsidP="00955433">
            <w:pPr>
              <w:spacing w:line="240" w:lineRule="auto"/>
              <w:ind w:left="22" w:firstLine="0"/>
              <w:jc w:val="left"/>
              <w:rPr>
                <w:sz w:val="18"/>
                <w:szCs w:val="18"/>
              </w:rPr>
            </w:pPr>
            <w:proofErr w:type="spellStart"/>
            <w:r w:rsidRPr="00955433">
              <w:rPr>
                <w:sz w:val="18"/>
                <w:szCs w:val="18"/>
              </w:rPr>
              <w:t>Nativi</w:t>
            </w:r>
            <w:proofErr w:type="spellEnd"/>
          </w:p>
        </w:tc>
        <w:tc>
          <w:tcPr>
            <w:tcW w:w="1258" w:type="dxa"/>
            <w:noWrap/>
            <w:vAlign w:val="bottom"/>
          </w:tcPr>
          <w:p w14:paraId="16AD7AA6" w14:textId="3DBA1B1C"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Cristina</w:t>
            </w:r>
          </w:p>
        </w:tc>
        <w:tc>
          <w:tcPr>
            <w:tcW w:w="3845" w:type="dxa"/>
            <w:vAlign w:val="bottom"/>
          </w:tcPr>
          <w:p w14:paraId="01DC38C5" w14:textId="21503437"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University of Florence </w:t>
            </w:r>
            <w:r w:rsidR="00B102C4">
              <w:rPr>
                <w:bCs/>
                <w:sz w:val="18"/>
                <w:szCs w:val="18"/>
              </w:rPr>
              <w:t>//</w:t>
            </w:r>
            <w:r w:rsidRPr="00955433">
              <w:rPr>
                <w:bCs/>
                <w:sz w:val="18"/>
                <w:szCs w:val="18"/>
              </w:rPr>
              <w:t xml:space="preserve"> </w:t>
            </w:r>
            <w:r w:rsidR="00B102C4">
              <w:rPr>
                <w:bCs/>
                <w:sz w:val="18"/>
                <w:szCs w:val="18"/>
              </w:rPr>
              <w:t>CA</w:t>
            </w:r>
            <w:r w:rsidRPr="00955433">
              <w:rPr>
                <w:bCs/>
                <w:sz w:val="18"/>
                <w:szCs w:val="18"/>
              </w:rPr>
              <w:t>18132</w:t>
            </w:r>
          </w:p>
        </w:tc>
        <w:tc>
          <w:tcPr>
            <w:tcW w:w="3260" w:type="dxa"/>
            <w:vAlign w:val="bottom"/>
          </w:tcPr>
          <w:p w14:paraId="7F8B60B8" w14:textId="78BBE347"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cristina.nativi@unifi.it</w:t>
            </w:r>
          </w:p>
        </w:tc>
      </w:tr>
      <w:tr w:rsidR="00A62664" w:rsidRPr="0033198A" w14:paraId="58467D85" w14:textId="27B31348"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76BB4F5B" w14:textId="5B0B1659" w:rsidR="00A62664" w:rsidRPr="00955433" w:rsidRDefault="00B07EF3" w:rsidP="00955433">
            <w:pPr>
              <w:spacing w:line="240" w:lineRule="auto"/>
              <w:ind w:left="22" w:firstLine="0"/>
              <w:jc w:val="left"/>
              <w:rPr>
                <w:sz w:val="18"/>
                <w:szCs w:val="18"/>
              </w:rPr>
            </w:pPr>
            <w:r w:rsidRPr="00955433">
              <w:rPr>
                <w:sz w:val="18"/>
                <w:szCs w:val="18"/>
              </w:rPr>
              <w:t>Nikolic</w:t>
            </w:r>
          </w:p>
        </w:tc>
        <w:tc>
          <w:tcPr>
            <w:tcW w:w="1258" w:type="dxa"/>
            <w:noWrap/>
            <w:vAlign w:val="bottom"/>
          </w:tcPr>
          <w:p w14:paraId="0AE041BC" w14:textId="53654267"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Katarina</w:t>
            </w:r>
          </w:p>
        </w:tc>
        <w:tc>
          <w:tcPr>
            <w:tcW w:w="3845" w:type="dxa"/>
            <w:vAlign w:val="bottom"/>
          </w:tcPr>
          <w:p w14:paraId="51522E7F" w14:textId="493F6E99"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Faculty of Pharmacy, University of Belgrade </w:t>
            </w:r>
            <w:r w:rsidR="000630D4">
              <w:rPr>
                <w:bCs/>
                <w:sz w:val="18"/>
                <w:szCs w:val="18"/>
              </w:rPr>
              <w:t xml:space="preserve">// </w:t>
            </w:r>
            <w:r w:rsidRPr="00955433">
              <w:rPr>
                <w:bCs/>
                <w:sz w:val="18"/>
                <w:szCs w:val="18"/>
              </w:rPr>
              <w:t>CA18133</w:t>
            </w:r>
          </w:p>
        </w:tc>
        <w:tc>
          <w:tcPr>
            <w:tcW w:w="3260" w:type="dxa"/>
            <w:vAlign w:val="bottom"/>
          </w:tcPr>
          <w:p w14:paraId="1BF766F5" w14:textId="2073F7E7"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knikolic@pharmacy.bg.ac.rs</w:t>
            </w:r>
          </w:p>
        </w:tc>
      </w:tr>
      <w:tr w:rsidR="00A62664" w:rsidRPr="0033198A" w14:paraId="61357D7E" w14:textId="09C2FCAF"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234A484F" w14:textId="1BFA1949" w:rsidR="00A62664" w:rsidRPr="00955433" w:rsidRDefault="00B07EF3" w:rsidP="00955433">
            <w:pPr>
              <w:spacing w:line="240" w:lineRule="auto"/>
              <w:ind w:left="22" w:firstLine="0"/>
              <w:jc w:val="left"/>
              <w:rPr>
                <w:sz w:val="18"/>
                <w:szCs w:val="18"/>
              </w:rPr>
            </w:pPr>
            <w:r w:rsidRPr="00955433">
              <w:rPr>
                <w:sz w:val="18"/>
                <w:szCs w:val="18"/>
              </w:rPr>
              <w:t>O'Loughlin</w:t>
            </w:r>
          </w:p>
        </w:tc>
        <w:tc>
          <w:tcPr>
            <w:tcW w:w="1258" w:type="dxa"/>
            <w:noWrap/>
            <w:vAlign w:val="bottom"/>
          </w:tcPr>
          <w:p w14:paraId="73C4D53D" w14:textId="64A8BA1E"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Declan</w:t>
            </w:r>
          </w:p>
        </w:tc>
        <w:tc>
          <w:tcPr>
            <w:tcW w:w="3845" w:type="dxa"/>
            <w:vAlign w:val="bottom"/>
          </w:tcPr>
          <w:p w14:paraId="20A3C96F" w14:textId="6EB69185"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National University of Ireland Galway </w:t>
            </w:r>
            <w:r w:rsidR="000630D4">
              <w:rPr>
                <w:bCs/>
                <w:sz w:val="18"/>
                <w:szCs w:val="18"/>
              </w:rPr>
              <w:t>//</w:t>
            </w:r>
            <w:r w:rsidRPr="00955433">
              <w:rPr>
                <w:bCs/>
                <w:sz w:val="18"/>
                <w:szCs w:val="18"/>
              </w:rPr>
              <w:t xml:space="preserve"> CA17115</w:t>
            </w:r>
          </w:p>
        </w:tc>
        <w:tc>
          <w:tcPr>
            <w:tcW w:w="3260" w:type="dxa"/>
            <w:vAlign w:val="bottom"/>
          </w:tcPr>
          <w:p w14:paraId="1864790D" w14:textId="66434472"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declan.oloughlin@nuigalway.ie</w:t>
            </w:r>
          </w:p>
        </w:tc>
      </w:tr>
      <w:tr w:rsidR="00A62664" w:rsidRPr="0033198A" w14:paraId="56506CE8" w14:textId="3BC93115"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5C1C402F" w14:textId="3DA5C39F" w:rsidR="00A62664" w:rsidRPr="00955433" w:rsidRDefault="00B07EF3" w:rsidP="00955433">
            <w:pPr>
              <w:spacing w:line="240" w:lineRule="auto"/>
              <w:ind w:left="22" w:firstLine="0"/>
              <w:jc w:val="left"/>
              <w:rPr>
                <w:sz w:val="18"/>
                <w:szCs w:val="18"/>
              </w:rPr>
            </w:pPr>
            <w:r w:rsidRPr="00955433">
              <w:rPr>
                <w:sz w:val="18"/>
                <w:szCs w:val="18"/>
              </w:rPr>
              <w:t>Ortega</w:t>
            </w:r>
          </w:p>
        </w:tc>
        <w:tc>
          <w:tcPr>
            <w:tcW w:w="1258" w:type="dxa"/>
            <w:noWrap/>
            <w:vAlign w:val="bottom"/>
          </w:tcPr>
          <w:p w14:paraId="42D73D1D" w14:textId="1B4E8E6B"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Daniel</w:t>
            </w:r>
          </w:p>
        </w:tc>
        <w:tc>
          <w:tcPr>
            <w:tcW w:w="3845" w:type="dxa"/>
            <w:vAlign w:val="bottom"/>
          </w:tcPr>
          <w:p w14:paraId="2422C81D" w14:textId="226EAA8D"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IMDEA Nanoscience </w:t>
            </w:r>
            <w:r w:rsidR="00353CEE">
              <w:rPr>
                <w:bCs/>
                <w:sz w:val="18"/>
                <w:szCs w:val="18"/>
              </w:rPr>
              <w:t>// TD1402</w:t>
            </w:r>
            <w:r w:rsidRPr="00955433">
              <w:rPr>
                <w:bCs/>
                <w:sz w:val="18"/>
                <w:szCs w:val="18"/>
              </w:rPr>
              <w:t xml:space="preserve">, </w:t>
            </w:r>
            <w:proofErr w:type="spellStart"/>
            <w:r w:rsidRPr="00955433">
              <w:rPr>
                <w:bCs/>
                <w:sz w:val="18"/>
                <w:szCs w:val="18"/>
              </w:rPr>
              <w:t>NoCanTher</w:t>
            </w:r>
            <w:proofErr w:type="spellEnd"/>
          </w:p>
        </w:tc>
        <w:tc>
          <w:tcPr>
            <w:tcW w:w="3260" w:type="dxa"/>
            <w:vAlign w:val="bottom"/>
          </w:tcPr>
          <w:p w14:paraId="306CC0DB" w14:textId="1D4E8B78"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daniel.ortega@imdea.org</w:t>
            </w:r>
          </w:p>
        </w:tc>
      </w:tr>
      <w:tr w:rsidR="00A62664" w:rsidRPr="0033198A" w14:paraId="210353ED" w14:textId="4F1B920A"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666EE548" w14:textId="69492D2B" w:rsidR="00A62664" w:rsidRPr="00955433" w:rsidRDefault="00B07EF3" w:rsidP="00955433">
            <w:pPr>
              <w:spacing w:line="240" w:lineRule="auto"/>
              <w:ind w:left="22" w:firstLine="0"/>
              <w:jc w:val="left"/>
              <w:rPr>
                <w:sz w:val="18"/>
                <w:szCs w:val="18"/>
              </w:rPr>
            </w:pPr>
            <w:r w:rsidRPr="00955433">
              <w:rPr>
                <w:sz w:val="18"/>
                <w:szCs w:val="18"/>
              </w:rPr>
              <w:t>Ortelli</w:t>
            </w:r>
          </w:p>
        </w:tc>
        <w:tc>
          <w:tcPr>
            <w:tcW w:w="1258" w:type="dxa"/>
            <w:noWrap/>
            <w:vAlign w:val="bottom"/>
          </w:tcPr>
          <w:p w14:paraId="475EF5AA" w14:textId="3756BBC3"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Federica</w:t>
            </w:r>
          </w:p>
        </w:tc>
        <w:tc>
          <w:tcPr>
            <w:tcW w:w="3845" w:type="dxa"/>
            <w:vAlign w:val="bottom"/>
          </w:tcPr>
          <w:p w14:paraId="152FB999" w14:textId="156E0C52"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COST Association </w:t>
            </w:r>
          </w:p>
        </w:tc>
        <w:tc>
          <w:tcPr>
            <w:tcW w:w="3260" w:type="dxa"/>
            <w:vAlign w:val="bottom"/>
          </w:tcPr>
          <w:p w14:paraId="6FBE6A83" w14:textId="39DB6F85"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federica.ortelli@cost.eu</w:t>
            </w:r>
          </w:p>
        </w:tc>
      </w:tr>
      <w:tr w:rsidR="00A62664" w:rsidRPr="0033198A" w14:paraId="5DC198C3" w14:textId="33E2DD9A"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17B7646C" w14:textId="325210F7" w:rsidR="00A62664" w:rsidRPr="00955433" w:rsidRDefault="00B07EF3" w:rsidP="00955433">
            <w:pPr>
              <w:spacing w:line="240" w:lineRule="auto"/>
              <w:ind w:left="22" w:firstLine="0"/>
              <w:jc w:val="left"/>
              <w:rPr>
                <w:sz w:val="18"/>
                <w:szCs w:val="18"/>
              </w:rPr>
            </w:pPr>
            <w:proofErr w:type="spellStart"/>
            <w:r w:rsidRPr="00955433">
              <w:rPr>
                <w:sz w:val="18"/>
                <w:szCs w:val="18"/>
              </w:rPr>
              <w:t>Paradisi</w:t>
            </w:r>
            <w:proofErr w:type="spellEnd"/>
          </w:p>
        </w:tc>
        <w:tc>
          <w:tcPr>
            <w:tcW w:w="1258" w:type="dxa"/>
            <w:noWrap/>
            <w:vAlign w:val="bottom"/>
          </w:tcPr>
          <w:p w14:paraId="719434FC" w14:textId="1161B0CB"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Silvia</w:t>
            </w:r>
          </w:p>
        </w:tc>
        <w:tc>
          <w:tcPr>
            <w:tcW w:w="3845" w:type="dxa"/>
            <w:vAlign w:val="bottom"/>
          </w:tcPr>
          <w:p w14:paraId="1A95E96B" w14:textId="40A4BE9D"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lang w:val="it-IT"/>
              </w:rPr>
            </w:pPr>
            <w:r w:rsidRPr="00955433">
              <w:rPr>
                <w:sz w:val="18"/>
                <w:szCs w:val="18"/>
                <w:lang w:val="it-IT"/>
              </w:rPr>
              <w:t>Istituto Superiore di Sanitá ERA-NET TRANSCAN-2</w:t>
            </w:r>
          </w:p>
        </w:tc>
        <w:tc>
          <w:tcPr>
            <w:tcW w:w="3260" w:type="dxa"/>
            <w:vAlign w:val="bottom"/>
          </w:tcPr>
          <w:p w14:paraId="215C281A" w14:textId="786C67CD"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silvia.paradisi@iss.it</w:t>
            </w:r>
          </w:p>
        </w:tc>
      </w:tr>
      <w:tr w:rsidR="00A62664" w:rsidRPr="0033198A" w14:paraId="09BCA089" w14:textId="77777777"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33727EAF" w14:textId="71D7282B" w:rsidR="00A62664" w:rsidRPr="00955433" w:rsidRDefault="00B07EF3" w:rsidP="00955433">
            <w:pPr>
              <w:spacing w:line="240" w:lineRule="auto"/>
              <w:ind w:left="22" w:firstLine="0"/>
              <w:jc w:val="left"/>
              <w:rPr>
                <w:sz w:val="18"/>
                <w:szCs w:val="18"/>
              </w:rPr>
            </w:pPr>
            <w:r w:rsidRPr="00955433">
              <w:rPr>
                <w:sz w:val="18"/>
                <w:szCs w:val="18"/>
              </w:rPr>
              <w:t>Parolini</w:t>
            </w:r>
          </w:p>
        </w:tc>
        <w:tc>
          <w:tcPr>
            <w:tcW w:w="1258" w:type="dxa"/>
            <w:noWrap/>
            <w:vAlign w:val="bottom"/>
          </w:tcPr>
          <w:p w14:paraId="4A72D5AB" w14:textId="662CEDD5"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Ornella</w:t>
            </w:r>
          </w:p>
        </w:tc>
        <w:tc>
          <w:tcPr>
            <w:tcW w:w="3845" w:type="dxa"/>
            <w:vAlign w:val="bottom"/>
          </w:tcPr>
          <w:p w14:paraId="327BCFA6" w14:textId="0B108831"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lang w:val="it-IT"/>
              </w:rPr>
            </w:pPr>
            <w:r w:rsidRPr="00955433">
              <w:rPr>
                <w:bCs/>
                <w:sz w:val="18"/>
                <w:szCs w:val="18"/>
                <w:lang w:val="it-IT"/>
              </w:rPr>
              <w:t>Universitá  Cattolica del Sacro Cuore</w:t>
            </w:r>
            <w:r w:rsidR="00D9392D">
              <w:rPr>
                <w:bCs/>
                <w:sz w:val="18"/>
                <w:szCs w:val="18"/>
                <w:lang w:val="it-IT"/>
              </w:rPr>
              <w:t> </w:t>
            </w:r>
            <w:r w:rsidR="005041C6" w:rsidRPr="00955433">
              <w:rPr>
                <w:bCs/>
                <w:sz w:val="18"/>
                <w:szCs w:val="18"/>
                <w:lang w:val="it-IT"/>
              </w:rPr>
              <w:t>//</w:t>
            </w:r>
            <w:r w:rsidR="00D9392D">
              <w:rPr>
                <w:bCs/>
                <w:sz w:val="18"/>
                <w:szCs w:val="18"/>
                <w:lang w:val="it-IT"/>
              </w:rPr>
              <w:t> </w:t>
            </w:r>
            <w:r w:rsidRPr="00955433">
              <w:rPr>
                <w:bCs/>
                <w:sz w:val="18"/>
                <w:szCs w:val="18"/>
                <w:lang w:val="it-IT"/>
              </w:rPr>
              <w:t>CA17116</w:t>
            </w:r>
          </w:p>
        </w:tc>
        <w:tc>
          <w:tcPr>
            <w:tcW w:w="3260" w:type="dxa"/>
            <w:vAlign w:val="bottom"/>
          </w:tcPr>
          <w:p w14:paraId="52D9D491" w14:textId="5B032BE8" w:rsidR="00A62664" w:rsidRPr="0040642A"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ornella.parolini@unicatt.it</w:t>
            </w:r>
          </w:p>
        </w:tc>
      </w:tr>
      <w:tr w:rsidR="00A62664" w:rsidRPr="0033198A" w14:paraId="13EB43B1" w14:textId="7ABBE31E"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670E5C5C" w14:textId="23B83E2C" w:rsidR="00A62664" w:rsidRPr="00955433" w:rsidRDefault="00B07EF3" w:rsidP="00955433">
            <w:pPr>
              <w:spacing w:line="240" w:lineRule="auto"/>
              <w:ind w:left="22" w:firstLine="0"/>
              <w:jc w:val="left"/>
              <w:rPr>
                <w:sz w:val="18"/>
                <w:szCs w:val="18"/>
              </w:rPr>
            </w:pPr>
            <w:proofErr w:type="spellStart"/>
            <w:r w:rsidRPr="00955433">
              <w:rPr>
                <w:sz w:val="18"/>
                <w:szCs w:val="18"/>
              </w:rPr>
              <w:t>Pennarossa</w:t>
            </w:r>
            <w:proofErr w:type="spellEnd"/>
          </w:p>
        </w:tc>
        <w:tc>
          <w:tcPr>
            <w:tcW w:w="1258" w:type="dxa"/>
            <w:noWrap/>
            <w:vAlign w:val="bottom"/>
          </w:tcPr>
          <w:p w14:paraId="2CFA285D" w14:textId="6E35DE1F"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Georgia</w:t>
            </w:r>
          </w:p>
        </w:tc>
        <w:tc>
          <w:tcPr>
            <w:tcW w:w="3845" w:type="dxa"/>
            <w:vAlign w:val="bottom"/>
          </w:tcPr>
          <w:p w14:paraId="76CA5275" w14:textId="6FAAAE45"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lang w:val="it-IT"/>
              </w:rPr>
            </w:pPr>
            <w:r w:rsidRPr="00955433">
              <w:rPr>
                <w:bCs/>
                <w:sz w:val="18"/>
                <w:szCs w:val="18"/>
                <w:lang w:val="it-IT"/>
              </w:rPr>
              <w:t>Universitá degli Studi di Milano</w:t>
            </w:r>
            <w:r w:rsidR="00D9392D">
              <w:rPr>
                <w:bCs/>
                <w:sz w:val="18"/>
                <w:szCs w:val="18"/>
                <w:lang w:val="it-IT"/>
              </w:rPr>
              <w:t> </w:t>
            </w:r>
            <w:r w:rsidR="00C85BF7" w:rsidRPr="00955433">
              <w:rPr>
                <w:bCs/>
                <w:sz w:val="18"/>
                <w:szCs w:val="18"/>
                <w:lang w:val="it-IT"/>
              </w:rPr>
              <w:t>//</w:t>
            </w:r>
            <w:r w:rsidR="00D9392D">
              <w:rPr>
                <w:bCs/>
                <w:sz w:val="18"/>
                <w:szCs w:val="18"/>
                <w:lang w:val="it-IT"/>
              </w:rPr>
              <w:t> </w:t>
            </w:r>
            <w:r w:rsidRPr="00955433">
              <w:rPr>
                <w:bCs/>
                <w:sz w:val="18"/>
                <w:szCs w:val="18"/>
                <w:lang w:val="it-IT"/>
              </w:rPr>
              <w:t>CA16119</w:t>
            </w:r>
          </w:p>
        </w:tc>
        <w:tc>
          <w:tcPr>
            <w:tcW w:w="3260" w:type="dxa"/>
            <w:vAlign w:val="bottom"/>
          </w:tcPr>
          <w:p w14:paraId="1504EDC9" w14:textId="7B40081E"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georgia.pennarossa@unimi.it</w:t>
            </w:r>
          </w:p>
        </w:tc>
      </w:tr>
      <w:tr w:rsidR="00A62664" w:rsidRPr="0033198A" w14:paraId="4B2F4403" w14:textId="4F90B43E"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446CD7B1" w14:textId="7D55D166" w:rsidR="00A62664" w:rsidRPr="00955433" w:rsidRDefault="00B07EF3" w:rsidP="00955433">
            <w:pPr>
              <w:spacing w:line="240" w:lineRule="auto"/>
              <w:ind w:left="22" w:firstLine="0"/>
              <w:jc w:val="left"/>
              <w:rPr>
                <w:sz w:val="18"/>
                <w:szCs w:val="18"/>
              </w:rPr>
            </w:pPr>
            <w:r w:rsidRPr="00955433">
              <w:rPr>
                <w:sz w:val="18"/>
                <w:szCs w:val="18"/>
              </w:rPr>
              <w:t>Price</w:t>
            </w:r>
          </w:p>
        </w:tc>
        <w:tc>
          <w:tcPr>
            <w:tcW w:w="1258" w:type="dxa"/>
            <w:noWrap/>
            <w:vAlign w:val="bottom"/>
          </w:tcPr>
          <w:p w14:paraId="1E9B699C" w14:textId="604F325C"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Richard</w:t>
            </w:r>
          </w:p>
        </w:tc>
        <w:tc>
          <w:tcPr>
            <w:tcW w:w="3845" w:type="dxa"/>
            <w:vAlign w:val="bottom"/>
          </w:tcPr>
          <w:p w14:paraId="7136ACCA" w14:textId="594BDA72" w:rsidR="00A62664" w:rsidRPr="00955433" w:rsidRDefault="00B07EF3" w:rsidP="00955433">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European </w:t>
            </w:r>
            <w:proofErr w:type="spellStart"/>
            <w:r w:rsidRPr="00955433">
              <w:rPr>
                <w:bCs/>
                <w:sz w:val="18"/>
                <w:szCs w:val="18"/>
              </w:rPr>
              <w:t>CanCer</w:t>
            </w:r>
            <w:proofErr w:type="spellEnd"/>
            <w:r w:rsidRPr="00955433">
              <w:rPr>
                <w:bCs/>
                <w:sz w:val="18"/>
                <w:szCs w:val="18"/>
              </w:rPr>
              <w:t xml:space="preserve"> Organisation (ECCO) </w:t>
            </w:r>
          </w:p>
        </w:tc>
        <w:tc>
          <w:tcPr>
            <w:tcW w:w="3260" w:type="dxa"/>
            <w:vAlign w:val="bottom"/>
          </w:tcPr>
          <w:p w14:paraId="7D5F800B" w14:textId="4E083E40" w:rsidR="00A62664" w:rsidRPr="00955433"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richard.price@ecco-org.eu</w:t>
            </w:r>
          </w:p>
        </w:tc>
      </w:tr>
      <w:tr w:rsidR="00A62664" w:rsidRPr="0033198A" w14:paraId="53A6CB75"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10D63F3D" w14:textId="2D48FA3D" w:rsidR="00A62664" w:rsidRPr="00955433" w:rsidRDefault="00B07EF3" w:rsidP="00955433">
            <w:pPr>
              <w:spacing w:line="240" w:lineRule="auto"/>
              <w:ind w:left="22" w:firstLine="0"/>
              <w:jc w:val="left"/>
              <w:rPr>
                <w:sz w:val="18"/>
                <w:szCs w:val="18"/>
              </w:rPr>
            </w:pPr>
            <w:proofErr w:type="spellStart"/>
            <w:r w:rsidRPr="00955433">
              <w:rPr>
                <w:sz w:val="18"/>
                <w:szCs w:val="18"/>
              </w:rPr>
              <w:t>Quattrone</w:t>
            </w:r>
            <w:proofErr w:type="spellEnd"/>
          </w:p>
        </w:tc>
        <w:tc>
          <w:tcPr>
            <w:tcW w:w="1258" w:type="dxa"/>
            <w:noWrap/>
            <w:vAlign w:val="bottom"/>
          </w:tcPr>
          <w:p w14:paraId="0644C774" w14:textId="63B4B998"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Alessandro</w:t>
            </w:r>
          </w:p>
        </w:tc>
        <w:tc>
          <w:tcPr>
            <w:tcW w:w="3845" w:type="dxa"/>
            <w:vAlign w:val="bottom"/>
          </w:tcPr>
          <w:p w14:paraId="17A45AC6" w14:textId="50BBCC8D" w:rsidR="00A62664" w:rsidRPr="0040642A" w:rsidRDefault="00B07EF3"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University of Trento </w:t>
            </w:r>
            <w:r w:rsidR="00C85BF7">
              <w:rPr>
                <w:bCs/>
                <w:sz w:val="18"/>
                <w:szCs w:val="18"/>
              </w:rPr>
              <w:t>//</w:t>
            </w:r>
            <w:r w:rsidRPr="00955433">
              <w:rPr>
                <w:bCs/>
                <w:sz w:val="18"/>
                <w:szCs w:val="18"/>
              </w:rPr>
              <w:t xml:space="preserve"> CA16120</w:t>
            </w:r>
          </w:p>
        </w:tc>
        <w:tc>
          <w:tcPr>
            <w:tcW w:w="3260" w:type="dxa"/>
            <w:vAlign w:val="bottom"/>
          </w:tcPr>
          <w:p w14:paraId="173B2929" w14:textId="001E2F92" w:rsidR="00A62664" w:rsidRPr="0040642A"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alessandro.quattrone@unitn.it</w:t>
            </w:r>
          </w:p>
        </w:tc>
      </w:tr>
      <w:tr w:rsidR="00A62664" w:rsidRPr="0033198A" w14:paraId="07C167AC" w14:textId="77777777" w:rsidTr="00F07119">
        <w:trPr>
          <w:trHeight w:hRule="exact" w:val="340"/>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596549FF" w14:textId="21139EFA" w:rsidR="00A62664" w:rsidRPr="00955433" w:rsidRDefault="00B07EF3" w:rsidP="00955433">
            <w:pPr>
              <w:spacing w:line="240" w:lineRule="auto"/>
              <w:ind w:left="22" w:firstLine="0"/>
              <w:jc w:val="left"/>
              <w:rPr>
                <w:sz w:val="18"/>
                <w:szCs w:val="18"/>
              </w:rPr>
            </w:pPr>
            <w:r w:rsidRPr="00955433">
              <w:rPr>
                <w:sz w:val="18"/>
                <w:szCs w:val="18"/>
              </w:rPr>
              <w:t>Quintas</w:t>
            </w:r>
          </w:p>
        </w:tc>
        <w:tc>
          <w:tcPr>
            <w:tcW w:w="1258" w:type="dxa"/>
            <w:noWrap/>
            <w:vAlign w:val="bottom"/>
          </w:tcPr>
          <w:p w14:paraId="1DD4AD61" w14:textId="08C69360" w:rsidR="00A62664" w:rsidRPr="00955433"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Mafalda</w:t>
            </w:r>
          </w:p>
        </w:tc>
        <w:tc>
          <w:tcPr>
            <w:tcW w:w="3845" w:type="dxa"/>
            <w:vAlign w:val="bottom"/>
          </w:tcPr>
          <w:p w14:paraId="030C31BE" w14:textId="45106E5D" w:rsidR="00A62664" w:rsidRPr="0040642A" w:rsidRDefault="00B07EF3"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 xml:space="preserve">COST Association </w:t>
            </w:r>
          </w:p>
        </w:tc>
        <w:tc>
          <w:tcPr>
            <w:tcW w:w="3260" w:type="dxa"/>
            <w:vAlign w:val="bottom"/>
          </w:tcPr>
          <w:p w14:paraId="05DCEECA" w14:textId="2266D13C" w:rsidR="00A62664" w:rsidRPr="0040642A" w:rsidRDefault="00086E2B"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hyperlink r:id="rId139" w:history="1">
              <w:r w:rsidR="00B07EF3" w:rsidRPr="00955433">
                <w:rPr>
                  <w:bCs/>
                  <w:sz w:val="18"/>
                  <w:szCs w:val="18"/>
                </w:rPr>
                <w:t>mafalda.quintas@cost.eu</w:t>
              </w:r>
            </w:hyperlink>
          </w:p>
        </w:tc>
      </w:tr>
      <w:tr w:rsidR="00A62664" w:rsidRPr="0033198A" w14:paraId="6AA464CB" w14:textId="77777777"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53C9BD6F" w14:textId="5D75B067" w:rsidR="00A62664" w:rsidRPr="00955433" w:rsidRDefault="00B07EF3" w:rsidP="00955433">
            <w:pPr>
              <w:spacing w:line="240" w:lineRule="auto"/>
              <w:ind w:left="22" w:firstLine="0"/>
              <w:jc w:val="left"/>
              <w:rPr>
                <w:sz w:val="18"/>
                <w:szCs w:val="18"/>
              </w:rPr>
            </w:pPr>
            <w:r w:rsidRPr="00955433">
              <w:rPr>
                <w:sz w:val="18"/>
                <w:szCs w:val="18"/>
              </w:rPr>
              <w:t>Rodrigues</w:t>
            </w:r>
          </w:p>
        </w:tc>
        <w:tc>
          <w:tcPr>
            <w:tcW w:w="1258" w:type="dxa"/>
            <w:noWrap/>
            <w:vAlign w:val="bottom"/>
          </w:tcPr>
          <w:p w14:paraId="7D7530D9" w14:textId="06FD55CF" w:rsidR="00A62664" w:rsidRPr="0040642A" w:rsidRDefault="00B07EF3"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Pedro Miguel</w:t>
            </w:r>
          </w:p>
        </w:tc>
        <w:tc>
          <w:tcPr>
            <w:tcW w:w="3845" w:type="dxa"/>
            <w:vAlign w:val="bottom"/>
          </w:tcPr>
          <w:p w14:paraId="13DFF9C2" w14:textId="226923EC" w:rsidR="00A62664" w:rsidRPr="0040642A" w:rsidRDefault="00B07EF3"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55433">
              <w:rPr>
                <w:bCs/>
                <w:sz w:val="18"/>
                <w:szCs w:val="18"/>
              </w:rPr>
              <w:t>Biodonostia</w:t>
            </w:r>
            <w:proofErr w:type="spellEnd"/>
            <w:r w:rsidRPr="00955433">
              <w:rPr>
                <w:bCs/>
                <w:sz w:val="18"/>
                <w:szCs w:val="18"/>
              </w:rPr>
              <w:t xml:space="preserve"> Health Research Institute (BHRI) </w:t>
            </w:r>
            <w:r w:rsidR="00F60F8D">
              <w:rPr>
                <w:bCs/>
                <w:sz w:val="18"/>
                <w:szCs w:val="18"/>
              </w:rPr>
              <w:t>//</w:t>
            </w:r>
            <w:r w:rsidR="00541F2C">
              <w:rPr>
                <w:bCs/>
                <w:sz w:val="18"/>
                <w:szCs w:val="18"/>
              </w:rPr>
              <w:t xml:space="preserve"> </w:t>
            </w:r>
            <w:r w:rsidR="00F83640">
              <w:rPr>
                <w:bCs/>
                <w:sz w:val="18"/>
                <w:szCs w:val="18"/>
              </w:rPr>
              <w:t>CA18122</w:t>
            </w:r>
          </w:p>
        </w:tc>
        <w:tc>
          <w:tcPr>
            <w:tcW w:w="3260" w:type="dxa"/>
            <w:vAlign w:val="bottom"/>
          </w:tcPr>
          <w:p w14:paraId="127D43F2" w14:textId="66F5D409" w:rsidR="00A62664" w:rsidRPr="0040642A" w:rsidRDefault="00B07EF3" w:rsidP="00955433">
            <w:pPr>
              <w:spacing w:line="240" w:lineRule="auto"/>
              <w:ind w:left="2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bCs/>
                <w:sz w:val="18"/>
                <w:szCs w:val="18"/>
              </w:rPr>
              <w:t>pedro.rodrigues@biodonostia.org</w:t>
            </w:r>
          </w:p>
        </w:tc>
      </w:tr>
      <w:tr w:rsidR="00A62664" w:rsidRPr="0033198A" w14:paraId="041528D9"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2559B46F" w14:textId="2D9B6BBD" w:rsidR="00A62664" w:rsidRPr="0033198A" w:rsidRDefault="00625AE0" w:rsidP="00955433">
            <w:pPr>
              <w:spacing w:line="240" w:lineRule="auto"/>
              <w:ind w:left="22" w:firstLine="0"/>
              <w:jc w:val="left"/>
              <w:rPr>
                <w:rFonts w:eastAsia="Times New Roman"/>
                <w:b w:val="0"/>
                <w:sz w:val="18"/>
                <w:szCs w:val="18"/>
              </w:rPr>
            </w:pPr>
            <w:r w:rsidRPr="00955433">
              <w:rPr>
                <w:sz w:val="18"/>
                <w:szCs w:val="18"/>
              </w:rPr>
              <w:t>Schmidt</w:t>
            </w:r>
          </w:p>
        </w:tc>
        <w:tc>
          <w:tcPr>
            <w:tcW w:w="1258" w:type="dxa"/>
            <w:noWrap/>
          </w:tcPr>
          <w:p w14:paraId="7D6BC749" w14:textId="7801DAE7"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Harald</w:t>
            </w:r>
          </w:p>
        </w:tc>
        <w:tc>
          <w:tcPr>
            <w:tcW w:w="3845" w:type="dxa"/>
          </w:tcPr>
          <w:p w14:paraId="2AC927DE" w14:textId="60F68FB7"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Maastricht University </w:t>
            </w:r>
            <w:r w:rsidR="00F83640">
              <w:rPr>
                <w:sz w:val="18"/>
                <w:szCs w:val="18"/>
              </w:rPr>
              <w:t xml:space="preserve">// </w:t>
            </w:r>
            <w:r w:rsidRPr="00955433">
              <w:rPr>
                <w:sz w:val="18"/>
                <w:szCs w:val="18"/>
              </w:rPr>
              <w:t>CA15120</w:t>
            </w:r>
          </w:p>
        </w:tc>
        <w:tc>
          <w:tcPr>
            <w:tcW w:w="3260" w:type="dxa"/>
          </w:tcPr>
          <w:p w14:paraId="020B3C4E" w14:textId="0203EE13"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h.schmidt@maastrichtuniversity.nl</w:t>
            </w:r>
          </w:p>
        </w:tc>
      </w:tr>
      <w:tr w:rsidR="00A62664" w:rsidRPr="0033198A" w14:paraId="1938470B" w14:textId="77777777" w:rsidTr="00F07119">
        <w:trPr>
          <w:trHeight w:hRule="exact" w:val="737"/>
        </w:trPr>
        <w:tc>
          <w:tcPr>
            <w:cnfStyle w:val="001000000000" w:firstRow="0" w:lastRow="0" w:firstColumn="1" w:lastColumn="0" w:oddVBand="0" w:evenVBand="0" w:oddHBand="0" w:evenHBand="0" w:firstRowFirstColumn="0" w:firstRowLastColumn="0" w:lastRowFirstColumn="0" w:lastRowLastColumn="0"/>
            <w:tcW w:w="1555" w:type="dxa"/>
            <w:noWrap/>
          </w:tcPr>
          <w:p w14:paraId="26255876" w14:textId="4AA5E850" w:rsidR="00A62664" w:rsidRPr="0033198A" w:rsidRDefault="00625AE0" w:rsidP="00955433">
            <w:pPr>
              <w:spacing w:line="240" w:lineRule="auto"/>
              <w:ind w:left="22" w:firstLine="0"/>
              <w:jc w:val="left"/>
              <w:rPr>
                <w:rFonts w:eastAsia="Times New Roman"/>
                <w:b w:val="0"/>
                <w:sz w:val="18"/>
                <w:szCs w:val="18"/>
              </w:rPr>
            </w:pPr>
            <w:proofErr w:type="spellStart"/>
            <w:r w:rsidRPr="00955433">
              <w:rPr>
                <w:sz w:val="18"/>
                <w:szCs w:val="18"/>
              </w:rPr>
              <w:t>Solov'yov</w:t>
            </w:r>
            <w:proofErr w:type="spellEnd"/>
          </w:p>
        </w:tc>
        <w:tc>
          <w:tcPr>
            <w:tcW w:w="1258" w:type="dxa"/>
            <w:noWrap/>
          </w:tcPr>
          <w:p w14:paraId="01BF7E16" w14:textId="51CF693F"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Andrey</w:t>
            </w:r>
          </w:p>
        </w:tc>
        <w:tc>
          <w:tcPr>
            <w:tcW w:w="3845" w:type="dxa"/>
          </w:tcPr>
          <w:p w14:paraId="2A54D5F4" w14:textId="45CEEE5B"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MBN Research </w:t>
            </w:r>
            <w:proofErr w:type="spellStart"/>
            <w:r w:rsidRPr="00955433">
              <w:rPr>
                <w:sz w:val="18"/>
                <w:szCs w:val="18"/>
              </w:rPr>
              <w:t>Center</w:t>
            </w:r>
            <w:proofErr w:type="spellEnd"/>
            <w:r w:rsidRPr="00955433">
              <w:rPr>
                <w:sz w:val="18"/>
                <w:szCs w:val="18"/>
              </w:rPr>
              <w:t xml:space="preserve"> </w:t>
            </w:r>
            <w:r w:rsidR="00F83640">
              <w:rPr>
                <w:sz w:val="18"/>
                <w:szCs w:val="18"/>
              </w:rPr>
              <w:t xml:space="preserve">// </w:t>
            </w:r>
            <w:r w:rsidR="003E0BE9">
              <w:rPr>
                <w:sz w:val="18"/>
                <w:szCs w:val="18"/>
              </w:rPr>
              <w:t>CA17126</w:t>
            </w:r>
            <w:r w:rsidRPr="00955433">
              <w:rPr>
                <w:sz w:val="18"/>
                <w:szCs w:val="18"/>
              </w:rPr>
              <w:t xml:space="preserve">, </w:t>
            </w:r>
            <w:r w:rsidR="00093A21">
              <w:rPr>
                <w:sz w:val="18"/>
                <w:szCs w:val="18"/>
              </w:rPr>
              <w:t>MP1002</w:t>
            </w:r>
            <w:r w:rsidR="00391C73">
              <w:rPr>
                <w:sz w:val="18"/>
                <w:szCs w:val="18"/>
              </w:rPr>
              <w:t xml:space="preserve">, </w:t>
            </w:r>
            <w:r w:rsidRPr="00955433">
              <w:rPr>
                <w:sz w:val="18"/>
                <w:szCs w:val="18"/>
              </w:rPr>
              <w:t>ITN ARGENT (finished in 2018), MSCA-RISE PEARL (running), DFG funded projects</w:t>
            </w:r>
          </w:p>
        </w:tc>
        <w:tc>
          <w:tcPr>
            <w:tcW w:w="3260" w:type="dxa"/>
          </w:tcPr>
          <w:p w14:paraId="13A0C1D2" w14:textId="77C38532" w:rsidR="00A62664" w:rsidRPr="0033198A" w:rsidRDefault="00625AE0" w:rsidP="00AD7049">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solovyov@mbnresearch.com</w:t>
            </w:r>
          </w:p>
        </w:tc>
      </w:tr>
      <w:tr w:rsidR="00A62664" w:rsidRPr="0033198A" w14:paraId="73CB53EA" w14:textId="77777777"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7FCD5FF3" w14:textId="1631FAB6" w:rsidR="00A62664" w:rsidRPr="0033198A" w:rsidRDefault="00625AE0" w:rsidP="00955433">
            <w:pPr>
              <w:spacing w:line="240" w:lineRule="auto"/>
              <w:ind w:left="22" w:firstLine="0"/>
              <w:jc w:val="left"/>
              <w:rPr>
                <w:rFonts w:eastAsia="Times New Roman"/>
                <w:b w:val="0"/>
                <w:sz w:val="18"/>
                <w:szCs w:val="18"/>
              </w:rPr>
            </w:pPr>
            <w:r w:rsidRPr="00955433">
              <w:rPr>
                <w:sz w:val="18"/>
                <w:szCs w:val="18"/>
              </w:rPr>
              <w:t>Turner</w:t>
            </w:r>
          </w:p>
        </w:tc>
        <w:tc>
          <w:tcPr>
            <w:tcW w:w="1258" w:type="dxa"/>
            <w:noWrap/>
          </w:tcPr>
          <w:p w14:paraId="04E6E8B0" w14:textId="43DB1072"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Michelle</w:t>
            </w:r>
          </w:p>
        </w:tc>
        <w:tc>
          <w:tcPr>
            <w:tcW w:w="3845" w:type="dxa"/>
          </w:tcPr>
          <w:p w14:paraId="297961B5" w14:textId="535C0EE5"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Barcelona Institute for Global Health (</w:t>
            </w:r>
            <w:proofErr w:type="spellStart"/>
            <w:r w:rsidRPr="00955433">
              <w:rPr>
                <w:sz w:val="18"/>
                <w:szCs w:val="18"/>
              </w:rPr>
              <w:t>ISGlobal</w:t>
            </w:r>
            <w:proofErr w:type="spellEnd"/>
            <w:r w:rsidRPr="00955433">
              <w:rPr>
                <w:sz w:val="18"/>
                <w:szCs w:val="18"/>
              </w:rPr>
              <w:t xml:space="preserve">) </w:t>
            </w:r>
            <w:r w:rsidR="007E16C1">
              <w:rPr>
                <w:sz w:val="18"/>
                <w:szCs w:val="18"/>
              </w:rPr>
              <w:t xml:space="preserve">// </w:t>
            </w:r>
            <w:r w:rsidRPr="00955433">
              <w:rPr>
                <w:sz w:val="18"/>
                <w:szCs w:val="18"/>
              </w:rPr>
              <w:t>CA16216</w:t>
            </w:r>
          </w:p>
        </w:tc>
        <w:tc>
          <w:tcPr>
            <w:tcW w:w="3260" w:type="dxa"/>
          </w:tcPr>
          <w:p w14:paraId="30A63851" w14:textId="03D0C731"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michelle.turner@isglobal.org</w:t>
            </w:r>
          </w:p>
        </w:tc>
      </w:tr>
      <w:tr w:rsidR="00A62664" w:rsidRPr="0033198A" w14:paraId="45EC2FDB"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45D1853C" w14:textId="6B1A2F55" w:rsidR="00A62664" w:rsidRPr="0033198A" w:rsidRDefault="00BC145F" w:rsidP="00955433">
            <w:pPr>
              <w:spacing w:line="240" w:lineRule="auto"/>
              <w:ind w:left="22" w:firstLine="0"/>
              <w:jc w:val="left"/>
              <w:rPr>
                <w:rFonts w:eastAsia="Times New Roman"/>
                <w:b w:val="0"/>
                <w:sz w:val="18"/>
                <w:szCs w:val="18"/>
              </w:rPr>
            </w:pPr>
            <w:r>
              <w:rPr>
                <w:sz w:val="18"/>
                <w:szCs w:val="18"/>
              </w:rPr>
              <w:t>V</w:t>
            </w:r>
            <w:r w:rsidR="00625AE0" w:rsidRPr="00955433">
              <w:rPr>
                <w:sz w:val="18"/>
                <w:szCs w:val="18"/>
              </w:rPr>
              <w:t xml:space="preserve">an </w:t>
            </w:r>
            <w:proofErr w:type="spellStart"/>
            <w:r w:rsidR="00625AE0" w:rsidRPr="00955433">
              <w:rPr>
                <w:sz w:val="18"/>
                <w:szCs w:val="18"/>
              </w:rPr>
              <w:t>Ansem</w:t>
            </w:r>
            <w:proofErr w:type="spellEnd"/>
          </w:p>
        </w:tc>
        <w:tc>
          <w:tcPr>
            <w:tcW w:w="1258" w:type="dxa"/>
            <w:noWrap/>
          </w:tcPr>
          <w:p w14:paraId="11F12318" w14:textId="240C7AC4"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Wilke</w:t>
            </w:r>
          </w:p>
        </w:tc>
        <w:tc>
          <w:tcPr>
            <w:tcW w:w="3845" w:type="dxa"/>
          </w:tcPr>
          <w:p w14:paraId="6ADC1074" w14:textId="73F62AA5"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JPI HDHL</w:t>
            </w:r>
          </w:p>
        </w:tc>
        <w:tc>
          <w:tcPr>
            <w:tcW w:w="3260" w:type="dxa"/>
          </w:tcPr>
          <w:p w14:paraId="17702FF3" w14:textId="398EC523"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ansem@zonmw.nl</w:t>
            </w:r>
          </w:p>
        </w:tc>
      </w:tr>
      <w:tr w:rsidR="00A62664" w:rsidRPr="0033198A" w14:paraId="274A8EDB"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44CB9618" w14:textId="352DB159" w:rsidR="00A62664" w:rsidRPr="0033198A" w:rsidRDefault="00625AE0" w:rsidP="00955433">
            <w:pPr>
              <w:spacing w:line="240" w:lineRule="auto"/>
              <w:ind w:left="22" w:firstLine="0"/>
              <w:jc w:val="left"/>
              <w:rPr>
                <w:rFonts w:eastAsia="Times New Roman"/>
                <w:b w:val="0"/>
                <w:sz w:val="18"/>
                <w:szCs w:val="18"/>
              </w:rPr>
            </w:pPr>
            <w:r w:rsidRPr="00955433">
              <w:rPr>
                <w:sz w:val="18"/>
                <w:szCs w:val="18"/>
              </w:rPr>
              <w:t>Veys</w:t>
            </w:r>
          </w:p>
        </w:tc>
        <w:tc>
          <w:tcPr>
            <w:tcW w:w="1258" w:type="dxa"/>
            <w:noWrap/>
          </w:tcPr>
          <w:p w14:paraId="5149E1F2" w14:textId="34F970CF"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Bart</w:t>
            </w:r>
          </w:p>
        </w:tc>
        <w:tc>
          <w:tcPr>
            <w:tcW w:w="3845" w:type="dxa"/>
          </w:tcPr>
          <w:p w14:paraId="1A6DE8D8" w14:textId="606987FE"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COST Association </w:t>
            </w:r>
          </w:p>
        </w:tc>
        <w:tc>
          <w:tcPr>
            <w:tcW w:w="3260" w:type="dxa"/>
          </w:tcPr>
          <w:p w14:paraId="058A577A" w14:textId="4B931076"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bart.veys@cost.eu</w:t>
            </w:r>
          </w:p>
        </w:tc>
      </w:tr>
      <w:tr w:rsidR="00A62664" w:rsidRPr="0033198A" w14:paraId="537DBD00"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1BBABDAA" w14:textId="63EB5C00" w:rsidR="00A62664" w:rsidRPr="0033198A" w:rsidRDefault="00625AE0" w:rsidP="00955433">
            <w:pPr>
              <w:spacing w:line="240" w:lineRule="auto"/>
              <w:ind w:left="22" w:firstLine="0"/>
              <w:jc w:val="left"/>
              <w:rPr>
                <w:rFonts w:eastAsia="Times New Roman"/>
                <w:b w:val="0"/>
                <w:sz w:val="18"/>
                <w:szCs w:val="18"/>
              </w:rPr>
            </w:pPr>
            <w:proofErr w:type="spellStart"/>
            <w:r w:rsidRPr="00955433">
              <w:rPr>
                <w:sz w:val="18"/>
                <w:szCs w:val="18"/>
              </w:rPr>
              <w:t>Vouldis</w:t>
            </w:r>
            <w:proofErr w:type="spellEnd"/>
          </w:p>
        </w:tc>
        <w:tc>
          <w:tcPr>
            <w:tcW w:w="1258" w:type="dxa"/>
            <w:noWrap/>
          </w:tcPr>
          <w:p w14:paraId="660AD70E" w14:textId="573563BC"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55433">
              <w:rPr>
                <w:sz w:val="18"/>
                <w:szCs w:val="18"/>
              </w:rPr>
              <w:t>Ioannis</w:t>
            </w:r>
            <w:proofErr w:type="spellEnd"/>
          </w:p>
        </w:tc>
        <w:tc>
          <w:tcPr>
            <w:tcW w:w="3845" w:type="dxa"/>
          </w:tcPr>
          <w:p w14:paraId="48E92C0C" w14:textId="3640072D"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European Commission </w:t>
            </w:r>
          </w:p>
        </w:tc>
        <w:tc>
          <w:tcPr>
            <w:tcW w:w="3260" w:type="dxa"/>
          </w:tcPr>
          <w:p w14:paraId="344B9AC8" w14:textId="5160280E"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Ioannis.Vouldis@ec.europa.eu</w:t>
            </w:r>
          </w:p>
        </w:tc>
      </w:tr>
      <w:tr w:rsidR="00A62664" w:rsidRPr="0033198A" w14:paraId="7D2FA7D1"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7F3E06F3" w14:textId="70ED91B3" w:rsidR="00A62664" w:rsidRPr="0033198A" w:rsidRDefault="00625AE0" w:rsidP="00955433">
            <w:pPr>
              <w:spacing w:line="240" w:lineRule="auto"/>
              <w:ind w:left="22" w:firstLine="0"/>
              <w:jc w:val="left"/>
              <w:rPr>
                <w:b w:val="0"/>
                <w:sz w:val="18"/>
                <w:szCs w:val="18"/>
              </w:rPr>
            </w:pPr>
            <w:proofErr w:type="spellStart"/>
            <w:r w:rsidRPr="00955433">
              <w:rPr>
                <w:sz w:val="18"/>
                <w:szCs w:val="18"/>
              </w:rPr>
              <w:t>Weiers</w:t>
            </w:r>
            <w:proofErr w:type="spellEnd"/>
          </w:p>
        </w:tc>
        <w:tc>
          <w:tcPr>
            <w:tcW w:w="1258" w:type="dxa"/>
            <w:noWrap/>
          </w:tcPr>
          <w:p w14:paraId="099D927D" w14:textId="64FB8074" w:rsidR="00A62664"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Stefan</w:t>
            </w:r>
          </w:p>
        </w:tc>
        <w:tc>
          <w:tcPr>
            <w:tcW w:w="3845" w:type="dxa"/>
          </w:tcPr>
          <w:p w14:paraId="7D0982C6" w14:textId="1F7BC8DF"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European Commission </w:t>
            </w:r>
          </w:p>
        </w:tc>
        <w:tc>
          <w:tcPr>
            <w:tcW w:w="3260" w:type="dxa"/>
          </w:tcPr>
          <w:p w14:paraId="70EADD10" w14:textId="6AD5C79C" w:rsidR="00A62664" w:rsidRPr="0033198A" w:rsidRDefault="00625AE0" w:rsidP="00F778FD">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Stefan.Weiers@ec.europa.eu</w:t>
            </w:r>
          </w:p>
        </w:tc>
      </w:tr>
      <w:tr w:rsidR="007F7265" w:rsidRPr="0033198A" w14:paraId="672CD1F3"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1975EF2E" w14:textId="26579925" w:rsidR="007F7265" w:rsidRPr="0033198A" w:rsidRDefault="00625AE0" w:rsidP="00955433">
            <w:pPr>
              <w:spacing w:line="240" w:lineRule="auto"/>
              <w:ind w:left="22" w:firstLine="0"/>
              <w:jc w:val="left"/>
              <w:rPr>
                <w:b w:val="0"/>
                <w:sz w:val="18"/>
                <w:szCs w:val="18"/>
              </w:rPr>
            </w:pPr>
            <w:r w:rsidRPr="00955433">
              <w:rPr>
                <w:sz w:val="18"/>
                <w:szCs w:val="18"/>
              </w:rPr>
              <w:t>Wheaton</w:t>
            </w:r>
          </w:p>
        </w:tc>
        <w:tc>
          <w:tcPr>
            <w:tcW w:w="1258" w:type="dxa"/>
            <w:noWrap/>
          </w:tcPr>
          <w:p w14:paraId="5C65766D" w14:textId="099AE275" w:rsidR="007F7265" w:rsidRPr="0033198A"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Sarah</w:t>
            </w:r>
          </w:p>
        </w:tc>
        <w:tc>
          <w:tcPr>
            <w:tcW w:w="3845" w:type="dxa"/>
          </w:tcPr>
          <w:p w14:paraId="3B7D0EB6" w14:textId="15EE56F5" w:rsidR="007F7265" w:rsidRPr="0033198A" w:rsidRDefault="00625AE0" w:rsidP="007F7265">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 xml:space="preserve">Politico </w:t>
            </w:r>
          </w:p>
        </w:tc>
        <w:tc>
          <w:tcPr>
            <w:tcW w:w="3260" w:type="dxa"/>
          </w:tcPr>
          <w:p w14:paraId="47AA3129" w14:textId="738AAE2C" w:rsidR="007F7265" w:rsidRPr="0033198A" w:rsidRDefault="00625AE0" w:rsidP="007F7265">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5433">
              <w:rPr>
                <w:sz w:val="18"/>
                <w:szCs w:val="18"/>
              </w:rPr>
              <w:t>swheaton@politico.eu</w:t>
            </w:r>
          </w:p>
        </w:tc>
      </w:tr>
      <w:tr w:rsidR="00625AE0" w:rsidRPr="00315518" w14:paraId="658DC738"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217BE182" w14:textId="2A48BE87" w:rsidR="00625AE0" w:rsidRPr="00315518" w:rsidRDefault="00625AE0" w:rsidP="00955433">
            <w:pPr>
              <w:spacing w:line="240" w:lineRule="auto"/>
              <w:ind w:left="22" w:firstLine="0"/>
              <w:jc w:val="left"/>
              <w:rPr>
                <w:rFonts w:eastAsia="Times New Roman"/>
                <w:b w:val="0"/>
                <w:sz w:val="18"/>
                <w:szCs w:val="18"/>
              </w:rPr>
            </w:pPr>
            <w:r w:rsidRPr="00955433">
              <w:rPr>
                <w:sz w:val="18"/>
                <w:szCs w:val="18"/>
              </w:rPr>
              <w:t>Wilson</w:t>
            </w:r>
          </w:p>
        </w:tc>
        <w:tc>
          <w:tcPr>
            <w:tcW w:w="1258" w:type="dxa"/>
            <w:noWrap/>
          </w:tcPr>
          <w:p w14:paraId="288709AD" w14:textId="43C2144A" w:rsidR="00625AE0" w:rsidRPr="00315518"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Clive</w:t>
            </w:r>
          </w:p>
        </w:tc>
        <w:tc>
          <w:tcPr>
            <w:tcW w:w="3845" w:type="dxa"/>
          </w:tcPr>
          <w:p w14:paraId="5F8AF655" w14:textId="2B5A60B9"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University of Strathclyde </w:t>
            </w:r>
            <w:r w:rsidR="009D470B">
              <w:rPr>
                <w:sz w:val="18"/>
                <w:szCs w:val="18"/>
              </w:rPr>
              <w:t>// CA16205</w:t>
            </w:r>
          </w:p>
        </w:tc>
        <w:tc>
          <w:tcPr>
            <w:tcW w:w="3260" w:type="dxa"/>
          </w:tcPr>
          <w:p w14:paraId="7118F577" w14:textId="677E1BF0"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c.g.wilson@strath.ac.uk</w:t>
            </w:r>
          </w:p>
        </w:tc>
      </w:tr>
      <w:tr w:rsidR="00625AE0" w:rsidRPr="00315518" w14:paraId="1082CFB5" w14:textId="77777777" w:rsidTr="00F07119">
        <w:trPr>
          <w:trHeight w:hRule="exact" w:val="312"/>
        </w:trPr>
        <w:tc>
          <w:tcPr>
            <w:cnfStyle w:val="001000000000" w:firstRow="0" w:lastRow="0" w:firstColumn="1" w:lastColumn="0" w:oddVBand="0" w:evenVBand="0" w:oddHBand="0" w:evenHBand="0" w:firstRowFirstColumn="0" w:firstRowLastColumn="0" w:lastRowFirstColumn="0" w:lastRowLastColumn="0"/>
            <w:tcW w:w="1555" w:type="dxa"/>
            <w:noWrap/>
          </w:tcPr>
          <w:p w14:paraId="0B20AC41" w14:textId="6C02C02B" w:rsidR="00625AE0" w:rsidRPr="00315518" w:rsidRDefault="00625AE0" w:rsidP="00955433">
            <w:pPr>
              <w:spacing w:line="240" w:lineRule="auto"/>
              <w:ind w:left="22" w:firstLine="0"/>
              <w:jc w:val="left"/>
              <w:rPr>
                <w:rFonts w:eastAsia="Times New Roman"/>
                <w:b w:val="0"/>
                <w:sz w:val="18"/>
                <w:szCs w:val="18"/>
              </w:rPr>
            </w:pPr>
            <w:r w:rsidRPr="00955433">
              <w:rPr>
                <w:sz w:val="18"/>
                <w:szCs w:val="18"/>
              </w:rPr>
              <w:t>Woodford</w:t>
            </w:r>
          </w:p>
        </w:tc>
        <w:tc>
          <w:tcPr>
            <w:tcW w:w="1258" w:type="dxa"/>
            <w:noWrap/>
          </w:tcPr>
          <w:p w14:paraId="7F7CE538" w14:textId="409326BC" w:rsidR="00625AE0" w:rsidRPr="00315518"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Emma</w:t>
            </w:r>
          </w:p>
        </w:tc>
        <w:tc>
          <w:tcPr>
            <w:tcW w:w="3845" w:type="dxa"/>
          </w:tcPr>
          <w:p w14:paraId="75728A9B" w14:textId="453D5CF1"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 xml:space="preserve">European Oncology Nursing Society </w:t>
            </w:r>
          </w:p>
        </w:tc>
        <w:tc>
          <w:tcPr>
            <w:tcW w:w="3260" w:type="dxa"/>
          </w:tcPr>
          <w:p w14:paraId="463C407D" w14:textId="3FEA1A98"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eons.director@cancnernurse.eu</w:t>
            </w:r>
          </w:p>
        </w:tc>
      </w:tr>
      <w:tr w:rsidR="00625AE0" w:rsidRPr="00315518" w14:paraId="7F070A2D" w14:textId="77777777"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0567137F" w14:textId="130B189B" w:rsidR="00625AE0" w:rsidRPr="00315518" w:rsidRDefault="00625AE0" w:rsidP="00955433">
            <w:pPr>
              <w:spacing w:line="240" w:lineRule="auto"/>
              <w:ind w:left="22" w:firstLine="0"/>
              <w:jc w:val="left"/>
              <w:rPr>
                <w:rFonts w:eastAsia="Times New Roman"/>
                <w:b w:val="0"/>
                <w:sz w:val="18"/>
                <w:szCs w:val="18"/>
              </w:rPr>
            </w:pPr>
            <w:proofErr w:type="spellStart"/>
            <w:r w:rsidRPr="00955433">
              <w:rPr>
                <w:sz w:val="18"/>
                <w:szCs w:val="18"/>
              </w:rPr>
              <w:t>Woolmore</w:t>
            </w:r>
            <w:proofErr w:type="spellEnd"/>
          </w:p>
        </w:tc>
        <w:tc>
          <w:tcPr>
            <w:tcW w:w="1258" w:type="dxa"/>
            <w:noWrap/>
          </w:tcPr>
          <w:p w14:paraId="5E63A037" w14:textId="2BBBAE8D" w:rsidR="00625AE0" w:rsidRPr="00315518"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Ashley</w:t>
            </w:r>
          </w:p>
        </w:tc>
        <w:tc>
          <w:tcPr>
            <w:tcW w:w="3845" w:type="dxa"/>
          </w:tcPr>
          <w:p w14:paraId="2F0636D9" w14:textId="6D1078A7"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IQVIA Lead the Collaboration for Oncology Data in Europe</w:t>
            </w:r>
          </w:p>
        </w:tc>
        <w:tc>
          <w:tcPr>
            <w:tcW w:w="3260" w:type="dxa"/>
          </w:tcPr>
          <w:p w14:paraId="1C72E6A5" w14:textId="39B481E6"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ashley.woolmore@iqvia.com</w:t>
            </w:r>
          </w:p>
        </w:tc>
      </w:tr>
      <w:tr w:rsidR="00625AE0" w:rsidRPr="00315518" w14:paraId="5F2D17D5" w14:textId="77777777" w:rsidTr="00F07119">
        <w:trPr>
          <w:trHeight w:hRule="exact" w:val="539"/>
        </w:trPr>
        <w:tc>
          <w:tcPr>
            <w:cnfStyle w:val="001000000000" w:firstRow="0" w:lastRow="0" w:firstColumn="1" w:lastColumn="0" w:oddVBand="0" w:evenVBand="0" w:oddHBand="0" w:evenHBand="0" w:firstRowFirstColumn="0" w:firstRowLastColumn="0" w:lastRowFirstColumn="0" w:lastRowLastColumn="0"/>
            <w:tcW w:w="1555" w:type="dxa"/>
            <w:noWrap/>
          </w:tcPr>
          <w:p w14:paraId="4C1E5011" w14:textId="5CE82840" w:rsidR="00625AE0" w:rsidRPr="00315518" w:rsidRDefault="00625AE0" w:rsidP="00955433">
            <w:pPr>
              <w:spacing w:line="240" w:lineRule="auto"/>
              <w:ind w:left="22" w:firstLine="0"/>
              <w:jc w:val="left"/>
              <w:rPr>
                <w:rFonts w:eastAsia="Times New Roman"/>
                <w:b w:val="0"/>
                <w:sz w:val="18"/>
                <w:szCs w:val="18"/>
              </w:rPr>
            </w:pPr>
            <w:proofErr w:type="spellStart"/>
            <w:r w:rsidRPr="00955433">
              <w:rPr>
                <w:sz w:val="18"/>
                <w:szCs w:val="18"/>
              </w:rPr>
              <w:t>Yared</w:t>
            </w:r>
            <w:proofErr w:type="spellEnd"/>
          </w:p>
        </w:tc>
        <w:tc>
          <w:tcPr>
            <w:tcW w:w="1258" w:type="dxa"/>
            <w:noWrap/>
          </w:tcPr>
          <w:p w14:paraId="41F26F6C" w14:textId="515CF4F8" w:rsidR="00625AE0" w:rsidRPr="00315518" w:rsidRDefault="00625AE0" w:rsidP="00113CF0">
            <w:pPr>
              <w:spacing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Wendy</w:t>
            </w:r>
          </w:p>
        </w:tc>
        <w:tc>
          <w:tcPr>
            <w:tcW w:w="3845" w:type="dxa"/>
          </w:tcPr>
          <w:p w14:paraId="0CA95482" w14:textId="6E444E99"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Association of European Cancer Leagues (ECL)</w:t>
            </w:r>
          </w:p>
        </w:tc>
        <w:tc>
          <w:tcPr>
            <w:tcW w:w="3260" w:type="dxa"/>
          </w:tcPr>
          <w:p w14:paraId="571BC3A3" w14:textId="75C25AF1" w:rsidR="00625AE0" w:rsidRPr="00315518" w:rsidRDefault="00625AE0" w:rsidP="00625AE0">
            <w:pPr>
              <w:spacing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955433">
              <w:rPr>
                <w:sz w:val="18"/>
                <w:szCs w:val="18"/>
              </w:rPr>
              <w:t>wendy@europeancancerleagues.org</w:t>
            </w:r>
          </w:p>
        </w:tc>
      </w:tr>
    </w:tbl>
    <w:p w14:paraId="6FB6355F" w14:textId="77777777" w:rsidR="006D5550" w:rsidRDefault="00BB7749">
      <w:pPr>
        <w:spacing w:after="160" w:line="259" w:lineRule="auto"/>
        <w:ind w:left="0" w:firstLine="0"/>
        <w:jc w:val="left"/>
        <w:rPr>
          <w:lang w:eastAsia="en-US"/>
        </w:rPr>
      </w:pPr>
      <w:r w:rsidRPr="0033198A">
        <w:rPr>
          <w:lang w:eastAsia="en-US"/>
        </w:rPr>
        <w:br w:type="page"/>
      </w:r>
    </w:p>
    <w:p w14:paraId="124D0195" w14:textId="3E2EB99A" w:rsidR="006D5550" w:rsidRDefault="006D5550">
      <w:pPr>
        <w:spacing w:after="160" w:line="259" w:lineRule="auto"/>
        <w:ind w:left="0" w:firstLine="0"/>
        <w:jc w:val="left"/>
        <w:rPr>
          <w:b/>
          <w:color w:val="00AFAA"/>
          <w:sz w:val="30"/>
          <w:szCs w:val="30"/>
          <w:lang w:eastAsia="en-US"/>
        </w:rPr>
      </w:pPr>
      <w:r w:rsidRPr="006D5550">
        <w:rPr>
          <w:b/>
          <w:color w:val="00AFAA"/>
          <w:sz w:val="30"/>
          <w:szCs w:val="30"/>
          <w:lang w:eastAsia="en-US"/>
        </w:rPr>
        <w:lastRenderedPageBreak/>
        <w:t>Notes</w:t>
      </w:r>
    </w:p>
    <w:p w14:paraId="21931167" w14:textId="77777777" w:rsidR="006D5550" w:rsidRPr="006D5550" w:rsidRDefault="006D5550">
      <w:pPr>
        <w:spacing w:after="160" w:line="259" w:lineRule="auto"/>
        <w:ind w:left="0" w:firstLine="0"/>
        <w:jc w:val="left"/>
        <w:rPr>
          <w:b/>
          <w:color w:val="00AFAA"/>
          <w:szCs w:val="20"/>
          <w:lang w:eastAsia="en-US"/>
        </w:rPr>
      </w:pPr>
    </w:p>
    <w:tbl>
      <w:tblPr>
        <w:tblStyle w:val="TableGrid"/>
        <w:tblW w:w="0" w:type="auto"/>
        <w:tblInd w:w="10" w:type="dxa"/>
        <w:tblBorders>
          <w:top w:val="single" w:sz="4" w:space="0" w:color="00AFAA"/>
          <w:left w:val="none" w:sz="0" w:space="0" w:color="auto"/>
          <w:bottom w:val="single" w:sz="4" w:space="0" w:color="00AFAA"/>
          <w:right w:val="none" w:sz="0" w:space="0" w:color="auto"/>
          <w:insideH w:val="single" w:sz="4" w:space="0" w:color="00AFAA"/>
          <w:insideV w:val="single" w:sz="4" w:space="0" w:color="00AFAA"/>
        </w:tblBorders>
        <w:tblLook w:val="04A0" w:firstRow="1" w:lastRow="0" w:firstColumn="1" w:lastColumn="0" w:noHBand="0" w:noVBand="1"/>
      </w:tblPr>
      <w:tblGrid>
        <w:gridCol w:w="9854"/>
      </w:tblGrid>
      <w:tr w:rsidR="006D5550" w14:paraId="2C231E0C" w14:textId="77777777" w:rsidTr="009432DA">
        <w:trPr>
          <w:trHeight w:hRule="exact" w:val="567"/>
        </w:trPr>
        <w:tc>
          <w:tcPr>
            <w:tcW w:w="9854" w:type="dxa"/>
          </w:tcPr>
          <w:p w14:paraId="746A4698" w14:textId="77777777" w:rsidR="006D5550" w:rsidRDefault="006D5550" w:rsidP="009432DA">
            <w:pPr>
              <w:spacing w:after="0"/>
              <w:ind w:left="0" w:firstLine="0"/>
            </w:pPr>
          </w:p>
        </w:tc>
      </w:tr>
      <w:tr w:rsidR="006D5550" w14:paraId="0DB00CA8" w14:textId="77777777" w:rsidTr="009432DA">
        <w:trPr>
          <w:trHeight w:hRule="exact" w:val="567"/>
        </w:trPr>
        <w:tc>
          <w:tcPr>
            <w:tcW w:w="9854" w:type="dxa"/>
          </w:tcPr>
          <w:p w14:paraId="5A446A54" w14:textId="77777777" w:rsidR="006D5550" w:rsidRDefault="006D5550" w:rsidP="009432DA">
            <w:pPr>
              <w:spacing w:after="0"/>
              <w:ind w:left="0" w:firstLine="0"/>
            </w:pPr>
          </w:p>
        </w:tc>
      </w:tr>
      <w:tr w:rsidR="006D5550" w14:paraId="465734F2" w14:textId="77777777" w:rsidTr="009432DA">
        <w:trPr>
          <w:trHeight w:hRule="exact" w:val="567"/>
        </w:trPr>
        <w:tc>
          <w:tcPr>
            <w:tcW w:w="9854" w:type="dxa"/>
          </w:tcPr>
          <w:p w14:paraId="35E25157" w14:textId="77777777" w:rsidR="006D5550" w:rsidRDefault="006D5550" w:rsidP="009432DA">
            <w:pPr>
              <w:spacing w:after="0"/>
              <w:ind w:left="0" w:firstLine="0"/>
            </w:pPr>
          </w:p>
        </w:tc>
      </w:tr>
      <w:tr w:rsidR="006D5550" w14:paraId="2EE31282" w14:textId="77777777" w:rsidTr="009432DA">
        <w:trPr>
          <w:trHeight w:hRule="exact" w:val="567"/>
        </w:trPr>
        <w:tc>
          <w:tcPr>
            <w:tcW w:w="9854" w:type="dxa"/>
          </w:tcPr>
          <w:p w14:paraId="1A97068D" w14:textId="77777777" w:rsidR="006D5550" w:rsidRDefault="006D5550" w:rsidP="009432DA">
            <w:pPr>
              <w:spacing w:after="0"/>
              <w:ind w:left="0" w:firstLine="0"/>
            </w:pPr>
          </w:p>
        </w:tc>
      </w:tr>
      <w:tr w:rsidR="006D5550" w14:paraId="25A61959" w14:textId="77777777" w:rsidTr="009432DA">
        <w:trPr>
          <w:trHeight w:hRule="exact" w:val="567"/>
        </w:trPr>
        <w:tc>
          <w:tcPr>
            <w:tcW w:w="9854" w:type="dxa"/>
          </w:tcPr>
          <w:p w14:paraId="5849E369" w14:textId="77777777" w:rsidR="006D5550" w:rsidRDefault="006D5550" w:rsidP="009432DA">
            <w:pPr>
              <w:spacing w:after="0"/>
              <w:ind w:left="0" w:firstLine="0"/>
            </w:pPr>
          </w:p>
        </w:tc>
      </w:tr>
      <w:tr w:rsidR="006D5550" w14:paraId="2C310AB2" w14:textId="77777777" w:rsidTr="009432DA">
        <w:trPr>
          <w:trHeight w:hRule="exact" w:val="567"/>
        </w:trPr>
        <w:tc>
          <w:tcPr>
            <w:tcW w:w="9854" w:type="dxa"/>
          </w:tcPr>
          <w:p w14:paraId="70273BE1" w14:textId="77777777" w:rsidR="006D5550" w:rsidRDefault="006D5550" w:rsidP="009432DA">
            <w:pPr>
              <w:spacing w:after="0"/>
              <w:ind w:left="0" w:firstLine="0"/>
            </w:pPr>
          </w:p>
        </w:tc>
      </w:tr>
      <w:tr w:rsidR="006D5550" w14:paraId="2F4EDC0F" w14:textId="77777777" w:rsidTr="009432DA">
        <w:trPr>
          <w:trHeight w:hRule="exact" w:val="567"/>
        </w:trPr>
        <w:tc>
          <w:tcPr>
            <w:tcW w:w="9854" w:type="dxa"/>
          </w:tcPr>
          <w:p w14:paraId="70740E20" w14:textId="77777777" w:rsidR="006D5550" w:rsidRDefault="006D5550" w:rsidP="009432DA">
            <w:pPr>
              <w:spacing w:after="0"/>
              <w:ind w:left="0" w:firstLine="0"/>
            </w:pPr>
          </w:p>
        </w:tc>
      </w:tr>
      <w:tr w:rsidR="006D5550" w14:paraId="2D81467D" w14:textId="77777777" w:rsidTr="009432DA">
        <w:trPr>
          <w:trHeight w:hRule="exact" w:val="567"/>
        </w:trPr>
        <w:tc>
          <w:tcPr>
            <w:tcW w:w="9854" w:type="dxa"/>
          </w:tcPr>
          <w:p w14:paraId="7F5CFDCB" w14:textId="77777777" w:rsidR="006D5550" w:rsidRDefault="006D5550" w:rsidP="009432DA">
            <w:pPr>
              <w:spacing w:after="0"/>
              <w:ind w:left="0" w:firstLine="0"/>
            </w:pPr>
          </w:p>
        </w:tc>
      </w:tr>
      <w:tr w:rsidR="006D5550" w14:paraId="09549184" w14:textId="77777777" w:rsidTr="009432DA">
        <w:trPr>
          <w:trHeight w:hRule="exact" w:val="567"/>
        </w:trPr>
        <w:tc>
          <w:tcPr>
            <w:tcW w:w="9854" w:type="dxa"/>
          </w:tcPr>
          <w:p w14:paraId="5379F90F" w14:textId="77777777" w:rsidR="006D5550" w:rsidRDefault="006D5550" w:rsidP="009432DA">
            <w:pPr>
              <w:spacing w:after="0"/>
              <w:ind w:left="0" w:firstLine="0"/>
            </w:pPr>
          </w:p>
        </w:tc>
      </w:tr>
      <w:tr w:rsidR="006D5550" w14:paraId="374EB046" w14:textId="77777777" w:rsidTr="009432DA">
        <w:trPr>
          <w:trHeight w:hRule="exact" w:val="567"/>
        </w:trPr>
        <w:tc>
          <w:tcPr>
            <w:tcW w:w="9854" w:type="dxa"/>
          </w:tcPr>
          <w:p w14:paraId="0C5F18FF" w14:textId="77777777" w:rsidR="006D5550" w:rsidRDefault="006D5550" w:rsidP="009432DA">
            <w:pPr>
              <w:spacing w:after="0"/>
              <w:ind w:left="0" w:firstLine="0"/>
            </w:pPr>
          </w:p>
        </w:tc>
      </w:tr>
      <w:tr w:rsidR="006D5550" w14:paraId="3EE06BFB" w14:textId="77777777" w:rsidTr="009432DA">
        <w:trPr>
          <w:trHeight w:hRule="exact" w:val="567"/>
        </w:trPr>
        <w:tc>
          <w:tcPr>
            <w:tcW w:w="9854" w:type="dxa"/>
          </w:tcPr>
          <w:p w14:paraId="60CD4BC3" w14:textId="77777777" w:rsidR="006D5550" w:rsidRDefault="006D5550" w:rsidP="009432DA">
            <w:pPr>
              <w:spacing w:after="0"/>
              <w:ind w:left="0" w:firstLine="0"/>
            </w:pPr>
          </w:p>
        </w:tc>
      </w:tr>
      <w:tr w:rsidR="006D5550" w14:paraId="599F541D" w14:textId="77777777" w:rsidTr="009432DA">
        <w:trPr>
          <w:trHeight w:hRule="exact" w:val="567"/>
        </w:trPr>
        <w:tc>
          <w:tcPr>
            <w:tcW w:w="9854" w:type="dxa"/>
          </w:tcPr>
          <w:p w14:paraId="429B447D" w14:textId="77777777" w:rsidR="006D5550" w:rsidRDefault="006D5550" w:rsidP="009432DA">
            <w:pPr>
              <w:spacing w:after="0"/>
              <w:ind w:left="0" w:firstLine="0"/>
            </w:pPr>
          </w:p>
        </w:tc>
      </w:tr>
      <w:tr w:rsidR="006D5550" w14:paraId="299B4A46" w14:textId="77777777" w:rsidTr="009432DA">
        <w:trPr>
          <w:trHeight w:hRule="exact" w:val="567"/>
        </w:trPr>
        <w:tc>
          <w:tcPr>
            <w:tcW w:w="9854" w:type="dxa"/>
          </w:tcPr>
          <w:p w14:paraId="506ABB2B" w14:textId="77777777" w:rsidR="006D5550" w:rsidRDefault="006D5550" w:rsidP="009432DA">
            <w:pPr>
              <w:spacing w:after="0"/>
              <w:ind w:left="0" w:firstLine="0"/>
            </w:pPr>
          </w:p>
        </w:tc>
      </w:tr>
      <w:tr w:rsidR="006D5550" w14:paraId="6AF1D873" w14:textId="77777777" w:rsidTr="009432DA">
        <w:trPr>
          <w:trHeight w:hRule="exact" w:val="567"/>
        </w:trPr>
        <w:tc>
          <w:tcPr>
            <w:tcW w:w="9854" w:type="dxa"/>
          </w:tcPr>
          <w:p w14:paraId="457D1740" w14:textId="77777777" w:rsidR="006D5550" w:rsidRDefault="006D5550" w:rsidP="009432DA">
            <w:pPr>
              <w:spacing w:after="0"/>
              <w:ind w:left="0" w:firstLine="0"/>
            </w:pPr>
          </w:p>
        </w:tc>
      </w:tr>
      <w:tr w:rsidR="006D5550" w14:paraId="1CE605F8" w14:textId="77777777" w:rsidTr="009432DA">
        <w:trPr>
          <w:trHeight w:hRule="exact" w:val="567"/>
        </w:trPr>
        <w:tc>
          <w:tcPr>
            <w:tcW w:w="9854" w:type="dxa"/>
          </w:tcPr>
          <w:p w14:paraId="5B09AAB0" w14:textId="77777777" w:rsidR="006D5550" w:rsidRDefault="006D5550" w:rsidP="009432DA">
            <w:pPr>
              <w:spacing w:after="0"/>
              <w:ind w:left="0" w:firstLine="0"/>
            </w:pPr>
          </w:p>
        </w:tc>
      </w:tr>
      <w:tr w:rsidR="006D5550" w14:paraId="232A6841" w14:textId="77777777" w:rsidTr="009432DA">
        <w:trPr>
          <w:trHeight w:hRule="exact" w:val="567"/>
        </w:trPr>
        <w:tc>
          <w:tcPr>
            <w:tcW w:w="9854" w:type="dxa"/>
          </w:tcPr>
          <w:p w14:paraId="3F7FC160" w14:textId="77777777" w:rsidR="006D5550" w:rsidRDefault="006D5550" w:rsidP="009432DA">
            <w:pPr>
              <w:spacing w:after="0"/>
              <w:ind w:left="0" w:firstLine="0"/>
            </w:pPr>
          </w:p>
        </w:tc>
      </w:tr>
      <w:tr w:rsidR="006D5550" w14:paraId="4A365759" w14:textId="77777777" w:rsidTr="009432DA">
        <w:trPr>
          <w:trHeight w:hRule="exact" w:val="567"/>
        </w:trPr>
        <w:tc>
          <w:tcPr>
            <w:tcW w:w="9854" w:type="dxa"/>
          </w:tcPr>
          <w:p w14:paraId="2CEE3A11" w14:textId="77777777" w:rsidR="006D5550" w:rsidRDefault="006D5550" w:rsidP="009432DA">
            <w:pPr>
              <w:spacing w:after="0"/>
              <w:ind w:left="0" w:firstLine="0"/>
            </w:pPr>
          </w:p>
        </w:tc>
      </w:tr>
      <w:tr w:rsidR="006D5550" w14:paraId="204363B0" w14:textId="77777777" w:rsidTr="009432DA">
        <w:trPr>
          <w:trHeight w:hRule="exact" w:val="567"/>
        </w:trPr>
        <w:tc>
          <w:tcPr>
            <w:tcW w:w="9854" w:type="dxa"/>
          </w:tcPr>
          <w:p w14:paraId="21C1BB83" w14:textId="77777777" w:rsidR="006D5550" w:rsidRDefault="006D5550" w:rsidP="009432DA">
            <w:pPr>
              <w:spacing w:after="0"/>
              <w:ind w:left="0" w:firstLine="0"/>
            </w:pPr>
          </w:p>
        </w:tc>
      </w:tr>
      <w:tr w:rsidR="006D5550" w14:paraId="39A71915" w14:textId="77777777" w:rsidTr="009432DA">
        <w:trPr>
          <w:trHeight w:hRule="exact" w:val="567"/>
        </w:trPr>
        <w:tc>
          <w:tcPr>
            <w:tcW w:w="9854" w:type="dxa"/>
          </w:tcPr>
          <w:p w14:paraId="54541B45" w14:textId="77777777" w:rsidR="006D5550" w:rsidRDefault="006D5550" w:rsidP="009432DA">
            <w:pPr>
              <w:spacing w:after="0"/>
              <w:ind w:left="0" w:firstLine="0"/>
            </w:pPr>
          </w:p>
        </w:tc>
      </w:tr>
      <w:tr w:rsidR="006D5550" w14:paraId="1764BD4C" w14:textId="77777777" w:rsidTr="009432DA">
        <w:trPr>
          <w:trHeight w:hRule="exact" w:val="567"/>
        </w:trPr>
        <w:tc>
          <w:tcPr>
            <w:tcW w:w="9854" w:type="dxa"/>
          </w:tcPr>
          <w:p w14:paraId="5A7A0D80" w14:textId="77777777" w:rsidR="006D5550" w:rsidRDefault="006D5550" w:rsidP="009432DA">
            <w:pPr>
              <w:spacing w:after="0"/>
              <w:ind w:left="0" w:firstLine="0"/>
            </w:pPr>
          </w:p>
        </w:tc>
      </w:tr>
      <w:tr w:rsidR="006D5550" w14:paraId="46BC3F16" w14:textId="77777777" w:rsidTr="009432DA">
        <w:trPr>
          <w:trHeight w:hRule="exact" w:val="567"/>
        </w:trPr>
        <w:tc>
          <w:tcPr>
            <w:tcW w:w="9854" w:type="dxa"/>
          </w:tcPr>
          <w:p w14:paraId="0EBEBF44" w14:textId="77777777" w:rsidR="006D5550" w:rsidRDefault="006D5550" w:rsidP="009432DA">
            <w:pPr>
              <w:spacing w:after="0"/>
              <w:ind w:left="0" w:firstLine="0"/>
            </w:pPr>
          </w:p>
        </w:tc>
      </w:tr>
      <w:tr w:rsidR="006D5550" w14:paraId="126CD6F6" w14:textId="77777777" w:rsidTr="009432DA">
        <w:trPr>
          <w:trHeight w:hRule="exact" w:val="567"/>
        </w:trPr>
        <w:tc>
          <w:tcPr>
            <w:tcW w:w="9854" w:type="dxa"/>
          </w:tcPr>
          <w:p w14:paraId="197E0404" w14:textId="77777777" w:rsidR="006D5550" w:rsidRDefault="006D5550" w:rsidP="009432DA">
            <w:pPr>
              <w:spacing w:after="0"/>
              <w:ind w:left="0" w:firstLine="0"/>
            </w:pPr>
          </w:p>
        </w:tc>
      </w:tr>
      <w:tr w:rsidR="006D5550" w14:paraId="54175998" w14:textId="77777777" w:rsidTr="009432DA">
        <w:trPr>
          <w:trHeight w:hRule="exact" w:val="567"/>
        </w:trPr>
        <w:tc>
          <w:tcPr>
            <w:tcW w:w="9854" w:type="dxa"/>
          </w:tcPr>
          <w:p w14:paraId="747F561C" w14:textId="77777777" w:rsidR="006D5550" w:rsidRDefault="006D5550" w:rsidP="009432DA">
            <w:pPr>
              <w:spacing w:after="0"/>
              <w:ind w:left="0" w:firstLine="0"/>
            </w:pPr>
          </w:p>
        </w:tc>
      </w:tr>
      <w:tr w:rsidR="006D5550" w14:paraId="6E37C95B" w14:textId="77777777" w:rsidTr="009432DA">
        <w:trPr>
          <w:trHeight w:hRule="exact" w:val="567"/>
        </w:trPr>
        <w:tc>
          <w:tcPr>
            <w:tcW w:w="9854" w:type="dxa"/>
          </w:tcPr>
          <w:p w14:paraId="1ED50BF0" w14:textId="77777777" w:rsidR="006D5550" w:rsidRDefault="006D5550" w:rsidP="009432DA">
            <w:pPr>
              <w:spacing w:after="0"/>
              <w:ind w:left="0" w:firstLine="0"/>
            </w:pPr>
          </w:p>
        </w:tc>
      </w:tr>
      <w:tr w:rsidR="006D5550" w14:paraId="15FA3D2E" w14:textId="77777777" w:rsidTr="009432DA">
        <w:trPr>
          <w:trHeight w:hRule="exact" w:val="567"/>
        </w:trPr>
        <w:tc>
          <w:tcPr>
            <w:tcW w:w="9854" w:type="dxa"/>
          </w:tcPr>
          <w:p w14:paraId="6D3499B9" w14:textId="77777777" w:rsidR="006D5550" w:rsidRDefault="006D5550" w:rsidP="009432DA">
            <w:pPr>
              <w:spacing w:after="0"/>
              <w:ind w:left="0" w:firstLine="0"/>
            </w:pPr>
          </w:p>
        </w:tc>
      </w:tr>
      <w:tr w:rsidR="006D5550" w14:paraId="5D565F55" w14:textId="77777777" w:rsidTr="009432DA">
        <w:trPr>
          <w:trHeight w:hRule="exact" w:val="567"/>
        </w:trPr>
        <w:tc>
          <w:tcPr>
            <w:tcW w:w="9854" w:type="dxa"/>
          </w:tcPr>
          <w:p w14:paraId="3C09C1A3" w14:textId="77777777" w:rsidR="006D5550" w:rsidRDefault="006D5550" w:rsidP="009432DA">
            <w:pPr>
              <w:spacing w:after="0"/>
              <w:ind w:left="0" w:firstLine="0"/>
            </w:pPr>
          </w:p>
        </w:tc>
      </w:tr>
      <w:tr w:rsidR="006D5550" w14:paraId="2FA562C1" w14:textId="77777777" w:rsidTr="009432DA">
        <w:trPr>
          <w:trHeight w:hRule="exact" w:val="567"/>
        </w:trPr>
        <w:tc>
          <w:tcPr>
            <w:tcW w:w="9854" w:type="dxa"/>
          </w:tcPr>
          <w:p w14:paraId="559426E8" w14:textId="77777777" w:rsidR="006D5550" w:rsidRDefault="006D5550" w:rsidP="009432DA">
            <w:pPr>
              <w:spacing w:after="0"/>
              <w:ind w:left="0" w:firstLine="0"/>
            </w:pPr>
          </w:p>
        </w:tc>
      </w:tr>
      <w:tr w:rsidR="006D5550" w14:paraId="4D489FE1" w14:textId="77777777" w:rsidTr="009432DA">
        <w:trPr>
          <w:trHeight w:hRule="exact" w:val="567"/>
        </w:trPr>
        <w:tc>
          <w:tcPr>
            <w:tcW w:w="9854" w:type="dxa"/>
          </w:tcPr>
          <w:p w14:paraId="76CA6319" w14:textId="77777777" w:rsidR="006D5550" w:rsidRDefault="006D5550" w:rsidP="009432DA">
            <w:pPr>
              <w:spacing w:after="0"/>
              <w:ind w:left="0" w:firstLine="0"/>
            </w:pPr>
          </w:p>
        </w:tc>
      </w:tr>
      <w:tr w:rsidR="006D5550" w14:paraId="53B8E3E2" w14:textId="77777777" w:rsidTr="009432DA">
        <w:trPr>
          <w:trHeight w:hRule="exact" w:val="567"/>
        </w:trPr>
        <w:tc>
          <w:tcPr>
            <w:tcW w:w="9854" w:type="dxa"/>
          </w:tcPr>
          <w:p w14:paraId="762A66DB" w14:textId="77777777" w:rsidR="006D5550" w:rsidRDefault="006D5550" w:rsidP="009432DA">
            <w:pPr>
              <w:spacing w:after="0"/>
              <w:ind w:left="0" w:firstLine="0"/>
            </w:pPr>
          </w:p>
        </w:tc>
      </w:tr>
      <w:tr w:rsidR="006D5550" w14:paraId="01D2B3B6" w14:textId="77777777" w:rsidTr="009432DA">
        <w:trPr>
          <w:trHeight w:hRule="exact" w:val="567"/>
        </w:trPr>
        <w:tc>
          <w:tcPr>
            <w:tcW w:w="9854" w:type="dxa"/>
          </w:tcPr>
          <w:p w14:paraId="770B268C" w14:textId="77777777" w:rsidR="006D5550" w:rsidRDefault="006D5550" w:rsidP="009432DA">
            <w:pPr>
              <w:spacing w:after="0"/>
              <w:ind w:left="0" w:firstLine="0"/>
            </w:pPr>
          </w:p>
        </w:tc>
      </w:tr>
      <w:tr w:rsidR="006D5550" w14:paraId="71571757" w14:textId="77777777" w:rsidTr="009432DA">
        <w:trPr>
          <w:trHeight w:hRule="exact" w:val="567"/>
        </w:trPr>
        <w:tc>
          <w:tcPr>
            <w:tcW w:w="9854" w:type="dxa"/>
          </w:tcPr>
          <w:p w14:paraId="0B45017F" w14:textId="77777777" w:rsidR="006D5550" w:rsidRDefault="006D5550" w:rsidP="009432DA">
            <w:pPr>
              <w:spacing w:after="0"/>
              <w:ind w:left="0" w:firstLine="0"/>
            </w:pPr>
          </w:p>
        </w:tc>
      </w:tr>
      <w:tr w:rsidR="006D5550" w14:paraId="3F4ADD70" w14:textId="77777777" w:rsidTr="009432DA">
        <w:trPr>
          <w:trHeight w:hRule="exact" w:val="567"/>
        </w:trPr>
        <w:tc>
          <w:tcPr>
            <w:tcW w:w="9854" w:type="dxa"/>
          </w:tcPr>
          <w:p w14:paraId="352749E6" w14:textId="77777777" w:rsidR="006D5550" w:rsidRDefault="006D5550" w:rsidP="009432DA">
            <w:pPr>
              <w:spacing w:after="0"/>
              <w:ind w:left="0" w:firstLine="0"/>
            </w:pPr>
          </w:p>
        </w:tc>
      </w:tr>
      <w:tr w:rsidR="006D5550" w14:paraId="341554E6" w14:textId="77777777" w:rsidTr="009432DA">
        <w:trPr>
          <w:trHeight w:hRule="exact" w:val="567"/>
        </w:trPr>
        <w:tc>
          <w:tcPr>
            <w:tcW w:w="9854" w:type="dxa"/>
          </w:tcPr>
          <w:p w14:paraId="361DE635" w14:textId="77777777" w:rsidR="006D5550" w:rsidRDefault="006D5550" w:rsidP="009432DA">
            <w:pPr>
              <w:spacing w:after="0"/>
              <w:ind w:left="0" w:firstLine="0"/>
            </w:pPr>
          </w:p>
        </w:tc>
      </w:tr>
      <w:tr w:rsidR="006D5550" w14:paraId="4EDF0ED7" w14:textId="77777777" w:rsidTr="009432DA">
        <w:trPr>
          <w:trHeight w:hRule="exact" w:val="567"/>
        </w:trPr>
        <w:tc>
          <w:tcPr>
            <w:tcW w:w="9854" w:type="dxa"/>
          </w:tcPr>
          <w:p w14:paraId="3166C6A2" w14:textId="77777777" w:rsidR="006D5550" w:rsidRDefault="006D5550" w:rsidP="009432DA">
            <w:pPr>
              <w:spacing w:after="0"/>
              <w:ind w:left="0" w:firstLine="0"/>
            </w:pPr>
          </w:p>
        </w:tc>
      </w:tr>
      <w:tr w:rsidR="006D5550" w14:paraId="386B96A1" w14:textId="77777777" w:rsidTr="009432DA">
        <w:trPr>
          <w:trHeight w:hRule="exact" w:val="567"/>
        </w:trPr>
        <w:tc>
          <w:tcPr>
            <w:tcW w:w="9854" w:type="dxa"/>
          </w:tcPr>
          <w:p w14:paraId="5E492DB6" w14:textId="77777777" w:rsidR="006D5550" w:rsidRDefault="006D5550" w:rsidP="009432DA">
            <w:pPr>
              <w:spacing w:after="0"/>
              <w:ind w:left="0" w:firstLine="0"/>
            </w:pPr>
          </w:p>
        </w:tc>
      </w:tr>
      <w:tr w:rsidR="006D5550" w14:paraId="173A32F1" w14:textId="77777777" w:rsidTr="009432DA">
        <w:trPr>
          <w:trHeight w:hRule="exact" w:val="567"/>
        </w:trPr>
        <w:tc>
          <w:tcPr>
            <w:tcW w:w="9854" w:type="dxa"/>
          </w:tcPr>
          <w:p w14:paraId="127E6D77" w14:textId="77777777" w:rsidR="006D5550" w:rsidRDefault="006D5550" w:rsidP="009432DA">
            <w:pPr>
              <w:spacing w:after="0"/>
              <w:ind w:left="0" w:firstLine="0"/>
            </w:pPr>
          </w:p>
        </w:tc>
      </w:tr>
      <w:tr w:rsidR="006D5550" w14:paraId="3FA9C7D7" w14:textId="77777777" w:rsidTr="009432DA">
        <w:trPr>
          <w:trHeight w:hRule="exact" w:val="567"/>
        </w:trPr>
        <w:tc>
          <w:tcPr>
            <w:tcW w:w="9854" w:type="dxa"/>
          </w:tcPr>
          <w:p w14:paraId="2EC110AF" w14:textId="77777777" w:rsidR="006D5550" w:rsidRDefault="006D5550" w:rsidP="009432DA">
            <w:pPr>
              <w:spacing w:after="0"/>
              <w:ind w:left="0" w:firstLine="0"/>
            </w:pPr>
          </w:p>
        </w:tc>
      </w:tr>
      <w:tr w:rsidR="006D5550" w14:paraId="77FB2555" w14:textId="77777777" w:rsidTr="009432DA">
        <w:trPr>
          <w:trHeight w:hRule="exact" w:val="567"/>
        </w:trPr>
        <w:tc>
          <w:tcPr>
            <w:tcW w:w="9854" w:type="dxa"/>
          </w:tcPr>
          <w:p w14:paraId="6F645AC5" w14:textId="77777777" w:rsidR="006D5550" w:rsidRDefault="006D5550" w:rsidP="009432DA">
            <w:pPr>
              <w:spacing w:after="0"/>
              <w:ind w:left="0" w:firstLine="0"/>
            </w:pPr>
          </w:p>
        </w:tc>
      </w:tr>
      <w:tr w:rsidR="006D5550" w14:paraId="7F93E663" w14:textId="77777777" w:rsidTr="009432DA">
        <w:trPr>
          <w:trHeight w:hRule="exact" w:val="567"/>
        </w:trPr>
        <w:tc>
          <w:tcPr>
            <w:tcW w:w="9854" w:type="dxa"/>
          </w:tcPr>
          <w:p w14:paraId="78D43220" w14:textId="77777777" w:rsidR="006D5550" w:rsidRDefault="006D5550" w:rsidP="009432DA">
            <w:pPr>
              <w:spacing w:after="0"/>
              <w:ind w:left="0" w:firstLine="0"/>
            </w:pPr>
          </w:p>
        </w:tc>
      </w:tr>
      <w:tr w:rsidR="006D5550" w14:paraId="0E03BECD" w14:textId="77777777" w:rsidTr="009432DA">
        <w:trPr>
          <w:trHeight w:hRule="exact" w:val="567"/>
        </w:trPr>
        <w:tc>
          <w:tcPr>
            <w:tcW w:w="9854" w:type="dxa"/>
          </w:tcPr>
          <w:p w14:paraId="67FA7267" w14:textId="77777777" w:rsidR="006D5550" w:rsidRDefault="006D5550" w:rsidP="009432DA">
            <w:pPr>
              <w:spacing w:after="0"/>
              <w:ind w:left="0" w:firstLine="0"/>
            </w:pPr>
          </w:p>
        </w:tc>
      </w:tr>
      <w:tr w:rsidR="006D5550" w14:paraId="70ADB8DB" w14:textId="77777777" w:rsidTr="009432DA">
        <w:trPr>
          <w:trHeight w:hRule="exact" w:val="567"/>
        </w:trPr>
        <w:tc>
          <w:tcPr>
            <w:tcW w:w="9854" w:type="dxa"/>
          </w:tcPr>
          <w:p w14:paraId="40BB68BC" w14:textId="77777777" w:rsidR="006D5550" w:rsidRDefault="006D5550" w:rsidP="009432DA">
            <w:pPr>
              <w:spacing w:after="0"/>
              <w:ind w:left="0" w:firstLine="0"/>
            </w:pPr>
          </w:p>
        </w:tc>
      </w:tr>
      <w:tr w:rsidR="006D5550" w14:paraId="447AC48E" w14:textId="77777777" w:rsidTr="009432DA">
        <w:trPr>
          <w:trHeight w:hRule="exact" w:val="567"/>
        </w:trPr>
        <w:tc>
          <w:tcPr>
            <w:tcW w:w="9854" w:type="dxa"/>
          </w:tcPr>
          <w:p w14:paraId="53998B1D" w14:textId="77777777" w:rsidR="006D5550" w:rsidRDefault="006D5550" w:rsidP="009432DA">
            <w:pPr>
              <w:spacing w:after="0"/>
              <w:ind w:left="0" w:firstLine="0"/>
            </w:pPr>
          </w:p>
        </w:tc>
      </w:tr>
      <w:tr w:rsidR="006D5550" w14:paraId="5E0F5E6F" w14:textId="77777777" w:rsidTr="006D5550">
        <w:trPr>
          <w:trHeight w:hRule="exact" w:val="567"/>
        </w:trPr>
        <w:tc>
          <w:tcPr>
            <w:tcW w:w="9854" w:type="dxa"/>
          </w:tcPr>
          <w:p w14:paraId="6B0947AB" w14:textId="77777777" w:rsidR="006D5550" w:rsidRDefault="006D5550" w:rsidP="006D5550">
            <w:pPr>
              <w:spacing w:after="0"/>
              <w:ind w:left="0" w:firstLine="0"/>
            </w:pPr>
          </w:p>
        </w:tc>
      </w:tr>
      <w:tr w:rsidR="006D5550" w14:paraId="2CCCD2B8" w14:textId="77777777" w:rsidTr="006D5550">
        <w:trPr>
          <w:trHeight w:hRule="exact" w:val="567"/>
        </w:trPr>
        <w:tc>
          <w:tcPr>
            <w:tcW w:w="9854" w:type="dxa"/>
          </w:tcPr>
          <w:p w14:paraId="0EA6B726" w14:textId="77777777" w:rsidR="006D5550" w:rsidRDefault="006D5550" w:rsidP="006D5550">
            <w:pPr>
              <w:spacing w:after="0"/>
              <w:ind w:left="0" w:firstLine="0"/>
            </w:pPr>
          </w:p>
        </w:tc>
      </w:tr>
      <w:tr w:rsidR="006D5550" w14:paraId="0A34EF33" w14:textId="77777777" w:rsidTr="006D5550">
        <w:trPr>
          <w:trHeight w:hRule="exact" w:val="567"/>
        </w:trPr>
        <w:tc>
          <w:tcPr>
            <w:tcW w:w="9854" w:type="dxa"/>
          </w:tcPr>
          <w:p w14:paraId="48BCB33C" w14:textId="77777777" w:rsidR="006D5550" w:rsidRDefault="006D5550" w:rsidP="006D5550">
            <w:pPr>
              <w:spacing w:after="0"/>
              <w:ind w:left="0" w:firstLine="0"/>
            </w:pPr>
          </w:p>
        </w:tc>
      </w:tr>
      <w:tr w:rsidR="006D5550" w14:paraId="5F1C1BB0" w14:textId="77777777" w:rsidTr="006D5550">
        <w:trPr>
          <w:trHeight w:hRule="exact" w:val="567"/>
        </w:trPr>
        <w:tc>
          <w:tcPr>
            <w:tcW w:w="9854" w:type="dxa"/>
          </w:tcPr>
          <w:p w14:paraId="2BC9284F" w14:textId="77777777" w:rsidR="006D5550" w:rsidRDefault="006D5550" w:rsidP="006D5550">
            <w:pPr>
              <w:spacing w:after="0"/>
              <w:ind w:left="0" w:firstLine="0"/>
            </w:pPr>
          </w:p>
        </w:tc>
      </w:tr>
      <w:tr w:rsidR="006D5550" w14:paraId="61CB9351" w14:textId="77777777" w:rsidTr="006D5550">
        <w:trPr>
          <w:trHeight w:hRule="exact" w:val="567"/>
        </w:trPr>
        <w:tc>
          <w:tcPr>
            <w:tcW w:w="9854" w:type="dxa"/>
          </w:tcPr>
          <w:p w14:paraId="545F2998" w14:textId="77777777" w:rsidR="006D5550" w:rsidRDefault="006D5550" w:rsidP="006D5550">
            <w:pPr>
              <w:spacing w:after="0"/>
              <w:ind w:left="0" w:firstLine="0"/>
            </w:pPr>
          </w:p>
        </w:tc>
      </w:tr>
      <w:tr w:rsidR="006D5550" w14:paraId="6F7A184C" w14:textId="77777777" w:rsidTr="006D5550">
        <w:trPr>
          <w:trHeight w:hRule="exact" w:val="567"/>
        </w:trPr>
        <w:tc>
          <w:tcPr>
            <w:tcW w:w="9854" w:type="dxa"/>
          </w:tcPr>
          <w:p w14:paraId="59DF883B" w14:textId="77777777" w:rsidR="006D5550" w:rsidRDefault="006D5550" w:rsidP="006D5550">
            <w:pPr>
              <w:spacing w:after="0"/>
              <w:ind w:left="0" w:firstLine="0"/>
            </w:pPr>
          </w:p>
        </w:tc>
      </w:tr>
      <w:tr w:rsidR="006D5550" w14:paraId="2101B255" w14:textId="77777777" w:rsidTr="006D5550">
        <w:trPr>
          <w:trHeight w:hRule="exact" w:val="567"/>
        </w:trPr>
        <w:tc>
          <w:tcPr>
            <w:tcW w:w="9854" w:type="dxa"/>
          </w:tcPr>
          <w:p w14:paraId="3A0305C9" w14:textId="77777777" w:rsidR="006D5550" w:rsidRDefault="006D5550" w:rsidP="006D5550">
            <w:pPr>
              <w:spacing w:after="0"/>
              <w:ind w:left="0" w:firstLine="0"/>
            </w:pPr>
          </w:p>
        </w:tc>
      </w:tr>
      <w:tr w:rsidR="006D5550" w14:paraId="370994F1" w14:textId="77777777" w:rsidTr="006D5550">
        <w:trPr>
          <w:trHeight w:hRule="exact" w:val="567"/>
        </w:trPr>
        <w:tc>
          <w:tcPr>
            <w:tcW w:w="9854" w:type="dxa"/>
          </w:tcPr>
          <w:p w14:paraId="59233733" w14:textId="77777777" w:rsidR="006D5550" w:rsidRDefault="006D5550" w:rsidP="006D5550">
            <w:pPr>
              <w:spacing w:after="0"/>
              <w:ind w:left="0" w:firstLine="0"/>
            </w:pPr>
          </w:p>
        </w:tc>
      </w:tr>
      <w:tr w:rsidR="006D5550" w14:paraId="73397571" w14:textId="77777777" w:rsidTr="006D5550">
        <w:trPr>
          <w:trHeight w:hRule="exact" w:val="567"/>
        </w:trPr>
        <w:tc>
          <w:tcPr>
            <w:tcW w:w="9854" w:type="dxa"/>
          </w:tcPr>
          <w:p w14:paraId="05A3AD3B" w14:textId="77777777" w:rsidR="006D5550" w:rsidRDefault="006D5550" w:rsidP="006D5550">
            <w:pPr>
              <w:spacing w:after="0"/>
              <w:ind w:left="0" w:firstLine="0"/>
            </w:pPr>
          </w:p>
        </w:tc>
      </w:tr>
      <w:tr w:rsidR="006D5550" w14:paraId="10DACE3C" w14:textId="77777777" w:rsidTr="006D5550">
        <w:trPr>
          <w:trHeight w:hRule="exact" w:val="567"/>
        </w:trPr>
        <w:tc>
          <w:tcPr>
            <w:tcW w:w="9854" w:type="dxa"/>
          </w:tcPr>
          <w:p w14:paraId="7E5B550D" w14:textId="77777777" w:rsidR="006D5550" w:rsidRDefault="006D5550" w:rsidP="006D5550">
            <w:pPr>
              <w:spacing w:after="0"/>
              <w:ind w:left="0" w:firstLine="0"/>
            </w:pPr>
          </w:p>
        </w:tc>
      </w:tr>
      <w:tr w:rsidR="006D5550" w14:paraId="22095B23" w14:textId="77777777" w:rsidTr="006D5550">
        <w:trPr>
          <w:trHeight w:hRule="exact" w:val="567"/>
        </w:trPr>
        <w:tc>
          <w:tcPr>
            <w:tcW w:w="9854" w:type="dxa"/>
          </w:tcPr>
          <w:p w14:paraId="352686AD" w14:textId="77777777" w:rsidR="006D5550" w:rsidRDefault="006D5550" w:rsidP="006D5550">
            <w:pPr>
              <w:spacing w:after="0"/>
              <w:ind w:left="0" w:firstLine="0"/>
            </w:pPr>
          </w:p>
        </w:tc>
      </w:tr>
      <w:tr w:rsidR="006D5550" w14:paraId="25EC0E59" w14:textId="77777777" w:rsidTr="006D5550">
        <w:trPr>
          <w:trHeight w:hRule="exact" w:val="567"/>
        </w:trPr>
        <w:tc>
          <w:tcPr>
            <w:tcW w:w="9854" w:type="dxa"/>
          </w:tcPr>
          <w:p w14:paraId="5BFA21B5" w14:textId="77777777" w:rsidR="006D5550" w:rsidRDefault="006D5550" w:rsidP="006D5550">
            <w:pPr>
              <w:spacing w:after="0"/>
              <w:ind w:left="0" w:firstLine="0"/>
            </w:pPr>
          </w:p>
        </w:tc>
      </w:tr>
      <w:tr w:rsidR="006D5550" w14:paraId="51C0818F" w14:textId="77777777" w:rsidTr="006D5550">
        <w:trPr>
          <w:trHeight w:hRule="exact" w:val="567"/>
        </w:trPr>
        <w:tc>
          <w:tcPr>
            <w:tcW w:w="9854" w:type="dxa"/>
          </w:tcPr>
          <w:p w14:paraId="6BEF2DE4" w14:textId="77777777" w:rsidR="006D5550" w:rsidRDefault="006D5550" w:rsidP="006D5550">
            <w:pPr>
              <w:spacing w:after="0"/>
              <w:ind w:left="0" w:firstLine="0"/>
            </w:pPr>
          </w:p>
        </w:tc>
      </w:tr>
      <w:tr w:rsidR="006D5550" w14:paraId="1A603882" w14:textId="77777777" w:rsidTr="006D5550">
        <w:trPr>
          <w:trHeight w:hRule="exact" w:val="567"/>
        </w:trPr>
        <w:tc>
          <w:tcPr>
            <w:tcW w:w="9854" w:type="dxa"/>
          </w:tcPr>
          <w:p w14:paraId="61371CFE" w14:textId="77777777" w:rsidR="006D5550" w:rsidRDefault="006D5550" w:rsidP="006D5550">
            <w:pPr>
              <w:spacing w:after="0"/>
              <w:ind w:left="0" w:firstLine="0"/>
            </w:pPr>
          </w:p>
        </w:tc>
      </w:tr>
      <w:tr w:rsidR="006D5550" w14:paraId="447C2E75" w14:textId="77777777" w:rsidTr="006D5550">
        <w:trPr>
          <w:trHeight w:hRule="exact" w:val="567"/>
        </w:trPr>
        <w:tc>
          <w:tcPr>
            <w:tcW w:w="9854" w:type="dxa"/>
          </w:tcPr>
          <w:p w14:paraId="78648CD8" w14:textId="77777777" w:rsidR="006D5550" w:rsidRDefault="006D5550" w:rsidP="006D5550">
            <w:pPr>
              <w:spacing w:after="0"/>
              <w:ind w:left="0" w:firstLine="0"/>
            </w:pPr>
          </w:p>
        </w:tc>
      </w:tr>
      <w:tr w:rsidR="006D5550" w14:paraId="3E2E2DBE" w14:textId="77777777" w:rsidTr="006D5550">
        <w:trPr>
          <w:trHeight w:hRule="exact" w:val="567"/>
        </w:trPr>
        <w:tc>
          <w:tcPr>
            <w:tcW w:w="9854" w:type="dxa"/>
          </w:tcPr>
          <w:p w14:paraId="6B0F1F3C" w14:textId="77777777" w:rsidR="006D5550" w:rsidRDefault="006D5550" w:rsidP="006D5550">
            <w:pPr>
              <w:spacing w:after="0"/>
              <w:ind w:left="0" w:firstLine="0"/>
            </w:pPr>
          </w:p>
        </w:tc>
      </w:tr>
      <w:tr w:rsidR="006D5550" w14:paraId="187807B8" w14:textId="77777777" w:rsidTr="006D5550">
        <w:trPr>
          <w:trHeight w:hRule="exact" w:val="567"/>
        </w:trPr>
        <w:tc>
          <w:tcPr>
            <w:tcW w:w="9854" w:type="dxa"/>
          </w:tcPr>
          <w:p w14:paraId="0C9DB010" w14:textId="77777777" w:rsidR="006D5550" w:rsidRDefault="006D5550" w:rsidP="006D5550">
            <w:pPr>
              <w:spacing w:after="0"/>
              <w:ind w:left="0" w:firstLine="0"/>
            </w:pPr>
          </w:p>
        </w:tc>
      </w:tr>
      <w:tr w:rsidR="006D5550" w14:paraId="7F5ECA45" w14:textId="77777777" w:rsidTr="006D5550">
        <w:trPr>
          <w:trHeight w:hRule="exact" w:val="567"/>
        </w:trPr>
        <w:tc>
          <w:tcPr>
            <w:tcW w:w="9854" w:type="dxa"/>
          </w:tcPr>
          <w:p w14:paraId="4FCCD045" w14:textId="77777777" w:rsidR="006D5550" w:rsidRDefault="006D5550" w:rsidP="006D5550">
            <w:pPr>
              <w:spacing w:after="0"/>
              <w:ind w:left="0" w:firstLine="0"/>
            </w:pPr>
          </w:p>
        </w:tc>
      </w:tr>
      <w:tr w:rsidR="006D5550" w14:paraId="191EFF71" w14:textId="77777777" w:rsidTr="006D5550">
        <w:trPr>
          <w:trHeight w:hRule="exact" w:val="567"/>
        </w:trPr>
        <w:tc>
          <w:tcPr>
            <w:tcW w:w="9854" w:type="dxa"/>
          </w:tcPr>
          <w:p w14:paraId="7282A5C9" w14:textId="77777777" w:rsidR="006D5550" w:rsidRDefault="006D5550" w:rsidP="006D5550">
            <w:pPr>
              <w:spacing w:after="0"/>
              <w:ind w:left="0" w:firstLine="0"/>
            </w:pPr>
          </w:p>
        </w:tc>
      </w:tr>
      <w:tr w:rsidR="006D5550" w14:paraId="3796B5AC" w14:textId="77777777" w:rsidTr="006D5550">
        <w:trPr>
          <w:trHeight w:hRule="exact" w:val="567"/>
        </w:trPr>
        <w:tc>
          <w:tcPr>
            <w:tcW w:w="9854" w:type="dxa"/>
          </w:tcPr>
          <w:p w14:paraId="58D32747" w14:textId="77777777" w:rsidR="006D5550" w:rsidRDefault="006D5550" w:rsidP="006D5550">
            <w:pPr>
              <w:spacing w:after="0"/>
              <w:ind w:left="0" w:firstLine="0"/>
            </w:pPr>
          </w:p>
        </w:tc>
      </w:tr>
      <w:tr w:rsidR="006D5550" w14:paraId="55B0E445" w14:textId="77777777" w:rsidTr="006D5550">
        <w:trPr>
          <w:trHeight w:hRule="exact" w:val="567"/>
        </w:trPr>
        <w:tc>
          <w:tcPr>
            <w:tcW w:w="9854" w:type="dxa"/>
          </w:tcPr>
          <w:p w14:paraId="30F22CE4" w14:textId="77777777" w:rsidR="006D5550" w:rsidRDefault="006D5550" w:rsidP="006D5550">
            <w:pPr>
              <w:spacing w:after="0"/>
              <w:ind w:left="0" w:firstLine="0"/>
            </w:pPr>
          </w:p>
        </w:tc>
      </w:tr>
      <w:tr w:rsidR="006D5550" w14:paraId="65D08A6E" w14:textId="77777777" w:rsidTr="006D5550">
        <w:trPr>
          <w:trHeight w:hRule="exact" w:val="567"/>
        </w:trPr>
        <w:tc>
          <w:tcPr>
            <w:tcW w:w="9854" w:type="dxa"/>
          </w:tcPr>
          <w:p w14:paraId="5F915757" w14:textId="77777777" w:rsidR="006D5550" w:rsidRDefault="006D5550" w:rsidP="006D5550">
            <w:pPr>
              <w:spacing w:after="0"/>
              <w:ind w:left="0" w:firstLine="0"/>
            </w:pPr>
          </w:p>
        </w:tc>
      </w:tr>
      <w:tr w:rsidR="006D5550" w14:paraId="2F6F5A02" w14:textId="77777777" w:rsidTr="006D5550">
        <w:trPr>
          <w:trHeight w:hRule="exact" w:val="567"/>
        </w:trPr>
        <w:tc>
          <w:tcPr>
            <w:tcW w:w="9854" w:type="dxa"/>
          </w:tcPr>
          <w:p w14:paraId="587C30F7" w14:textId="77777777" w:rsidR="006D5550" w:rsidRDefault="006D5550" w:rsidP="006D5550">
            <w:pPr>
              <w:spacing w:after="0"/>
              <w:ind w:left="0" w:firstLine="0"/>
            </w:pPr>
          </w:p>
        </w:tc>
      </w:tr>
      <w:tr w:rsidR="006D5550" w14:paraId="544896AA" w14:textId="77777777" w:rsidTr="006D5550">
        <w:trPr>
          <w:trHeight w:hRule="exact" w:val="567"/>
        </w:trPr>
        <w:tc>
          <w:tcPr>
            <w:tcW w:w="9854" w:type="dxa"/>
          </w:tcPr>
          <w:p w14:paraId="2B0E07A9" w14:textId="77777777" w:rsidR="006D5550" w:rsidRDefault="006D5550" w:rsidP="006D5550">
            <w:pPr>
              <w:spacing w:after="0"/>
              <w:ind w:left="0" w:firstLine="0"/>
            </w:pPr>
          </w:p>
        </w:tc>
      </w:tr>
      <w:tr w:rsidR="006D5550" w14:paraId="7A71DF36" w14:textId="77777777" w:rsidTr="006D5550">
        <w:trPr>
          <w:trHeight w:hRule="exact" w:val="567"/>
        </w:trPr>
        <w:tc>
          <w:tcPr>
            <w:tcW w:w="9854" w:type="dxa"/>
          </w:tcPr>
          <w:p w14:paraId="64465D30" w14:textId="77777777" w:rsidR="006D5550" w:rsidRDefault="006D5550" w:rsidP="006D5550">
            <w:pPr>
              <w:spacing w:after="0"/>
              <w:ind w:left="0" w:firstLine="0"/>
            </w:pPr>
          </w:p>
        </w:tc>
      </w:tr>
    </w:tbl>
    <w:p w14:paraId="6BE79FC2" w14:textId="77777777" w:rsidR="005003F6" w:rsidRDefault="005003F6">
      <w:pPr>
        <w:spacing w:after="160" w:line="259" w:lineRule="auto"/>
        <w:ind w:left="0" w:firstLine="0"/>
        <w:jc w:val="left"/>
        <w:rPr>
          <w:lang w:eastAsia="en-US"/>
        </w:rPr>
      </w:pPr>
    </w:p>
    <w:p w14:paraId="0F46A965" w14:textId="30A56FDA" w:rsidR="005003F6" w:rsidRDefault="005003F6">
      <w:pPr>
        <w:spacing w:after="160" w:line="259" w:lineRule="auto"/>
        <w:ind w:left="0" w:firstLine="0"/>
        <w:jc w:val="left"/>
        <w:rPr>
          <w:lang w:eastAsia="en-US"/>
        </w:rPr>
      </w:pPr>
      <w:r>
        <w:rPr>
          <w:noProof/>
          <w:lang w:eastAsia="en-US"/>
        </w:rPr>
        <w:lastRenderedPageBreak/>
        <mc:AlternateContent>
          <mc:Choice Requires="wps">
            <w:drawing>
              <wp:anchor distT="0" distB="0" distL="114300" distR="114300" simplePos="0" relativeHeight="251685896" behindDoc="0" locked="0" layoutInCell="1" allowOverlap="1" wp14:anchorId="55C0D736" wp14:editId="24B2B74A">
                <wp:simplePos x="0" y="0"/>
                <wp:positionH relativeFrom="column">
                  <wp:posOffset>5962015</wp:posOffset>
                </wp:positionH>
                <wp:positionV relativeFrom="paragraph">
                  <wp:posOffset>8502650</wp:posOffset>
                </wp:positionV>
                <wp:extent cx="428625" cy="4857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428625"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F0D89" id="Rectangle 60" o:spid="_x0000_s1026" style="position:absolute;margin-left:469.45pt;margin-top:669.5pt;width:33.75pt;height:38.25pt;z-index:251685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" fillcolor="white [3212]" strokecolor="white [3212]" strokeweight="1pt"/>
            </w:pict>
          </mc:Fallback>
        </mc:AlternateContent>
      </w:r>
      <w:r>
        <w:rPr>
          <w:noProof/>
          <w:lang w:eastAsia="en-US"/>
        </w:rPr>
        <mc:AlternateContent>
          <mc:Choice Requires="wps">
            <w:drawing>
              <wp:anchor distT="0" distB="0" distL="114300" distR="114300" simplePos="0" relativeHeight="251684872" behindDoc="0" locked="0" layoutInCell="1" allowOverlap="1" wp14:anchorId="334990DA" wp14:editId="763361BC">
                <wp:simplePos x="0" y="0"/>
                <wp:positionH relativeFrom="column">
                  <wp:posOffset>-86360</wp:posOffset>
                </wp:positionH>
                <wp:positionV relativeFrom="paragraph">
                  <wp:posOffset>-860425</wp:posOffset>
                </wp:positionV>
                <wp:extent cx="2800350" cy="7620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280035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A630D" id="Rectangle 59" o:spid="_x0000_s1026" style="position:absolute;margin-left:-6.8pt;margin-top:-67.75pt;width:220.5pt;height:60pt;z-index:251684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" fillcolor="white [3212]" strokecolor="white [3212]" strokeweight="1pt"/>
            </w:pict>
          </mc:Fallback>
        </mc:AlternateContent>
      </w:r>
      <w:r>
        <w:rPr>
          <w:lang w:eastAsia="en-US"/>
        </w:rPr>
        <w:br w:type="page"/>
      </w:r>
    </w:p>
    <w:p w14:paraId="1760A705" w14:textId="290187E6" w:rsidR="00FA7D27" w:rsidRDefault="00EA6570" w:rsidP="006D5550">
      <w:pPr>
        <w:spacing w:after="160" w:line="259" w:lineRule="auto"/>
        <w:ind w:left="0" w:firstLine="0"/>
        <w:jc w:val="left"/>
        <w:rPr>
          <w:rFonts w:eastAsiaTheme="minorEastAsia"/>
          <w:b/>
          <w:bCs/>
          <w:color w:val="00AFAA"/>
          <w:sz w:val="60"/>
          <w:szCs w:val="60"/>
          <w:lang w:eastAsia="en-US"/>
        </w:rPr>
      </w:pPr>
      <w:r>
        <w:rPr>
          <w:noProof/>
          <w:color w:val="00AFAA"/>
          <w:sz w:val="32"/>
        </w:rPr>
        <w:lastRenderedPageBreak/>
        <mc:AlternateContent>
          <mc:Choice Requires="wps">
            <w:drawing>
              <wp:anchor distT="0" distB="0" distL="114300" distR="114300" simplePos="0" relativeHeight="251674632" behindDoc="0" locked="0" layoutInCell="1" allowOverlap="1" wp14:anchorId="2875BE55" wp14:editId="7EFA7249">
                <wp:simplePos x="0" y="0"/>
                <wp:positionH relativeFrom="column">
                  <wp:posOffset>6019800</wp:posOffset>
                </wp:positionH>
                <wp:positionV relativeFrom="paragraph">
                  <wp:posOffset>8581390</wp:posOffset>
                </wp:positionV>
                <wp:extent cx="419100" cy="4762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41910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603AF" id="Rectangle 53" o:spid="_x0000_s1026" style="position:absolute;margin-left:474pt;margin-top:675.7pt;width:33pt;height:37.5pt;z-index:251674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likwIAAK0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" fillcolor="white [3212]" strokecolor="white [3212]" strokeweight="1pt"/>
            </w:pict>
          </mc:Fallback>
        </mc:AlternateContent>
      </w:r>
      <w:r w:rsidR="00C625D0" w:rsidRPr="003A6E58">
        <w:rPr>
          <w:rFonts w:eastAsia="Yu Gothic Light"/>
          <w:b/>
          <w:noProof/>
          <w:color w:val="00AFAA"/>
          <w:sz w:val="44"/>
          <w:szCs w:val="44"/>
        </w:rPr>
        <mc:AlternateContent>
          <mc:Choice Requires="wps">
            <w:drawing>
              <wp:anchor distT="0" distB="0" distL="114300" distR="114300" simplePos="0" relativeHeight="251672584" behindDoc="0" locked="0" layoutInCell="1" allowOverlap="1" wp14:anchorId="240F8BBC" wp14:editId="402DDEB3">
                <wp:simplePos x="0" y="0"/>
                <wp:positionH relativeFrom="column">
                  <wp:posOffset>-95250</wp:posOffset>
                </wp:positionH>
                <wp:positionV relativeFrom="paragraph">
                  <wp:posOffset>-895985</wp:posOffset>
                </wp:positionV>
                <wp:extent cx="2876550" cy="8953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876550" cy="895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EF3C6" id="Rectangle 52" o:spid="_x0000_s1026" style="position:absolute;margin-left:-7.5pt;margin-top:-70.55pt;width:226.5pt;height:70.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" fillcolor="white [3212]" strokecolor="white [3212]" strokeweight="1pt"/>
            </w:pict>
          </mc:Fallback>
        </mc:AlternateContent>
      </w:r>
      <w:r w:rsidR="00B06235" w:rsidRPr="0033198A">
        <w:rPr>
          <w:noProof/>
        </w:rPr>
        <w:drawing>
          <wp:anchor distT="0" distB="0" distL="114300" distR="114300" simplePos="0" relativeHeight="251680776" behindDoc="0" locked="0" layoutInCell="1" allowOverlap="1" wp14:anchorId="0F2C4CD6" wp14:editId="0E20BB8E">
            <wp:simplePos x="0" y="0"/>
            <wp:positionH relativeFrom="column">
              <wp:posOffset>-267335</wp:posOffset>
            </wp:positionH>
            <wp:positionV relativeFrom="paragraph">
              <wp:posOffset>-212725</wp:posOffset>
            </wp:positionV>
            <wp:extent cx="5399405" cy="11252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5D0" w:rsidRPr="003A6E58">
        <w:rPr>
          <w:rFonts w:eastAsia="Yu Gothic Light"/>
          <w:b/>
          <w:noProof/>
          <w:color w:val="00AFAA"/>
          <w:sz w:val="44"/>
          <w:szCs w:val="44"/>
        </w:rPr>
        <mc:AlternateContent>
          <mc:Choice Requires="wps">
            <w:drawing>
              <wp:anchor distT="0" distB="0" distL="114300" distR="114300" simplePos="0" relativeHeight="251660296" behindDoc="0" locked="0" layoutInCell="1" allowOverlap="1" wp14:anchorId="12B37FE2" wp14:editId="35ADCAB2">
                <wp:simplePos x="0" y="0"/>
                <wp:positionH relativeFrom="column">
                  <wp:posOffset>-171450</wp:posOffset>
                </wp:positionH>
                <wp:positionV relativeFrom="paragraph">
                  <wp:posOffset>-854075</wp:posOffset>
                </wp:positionV>
                <wp:extent cx="2876550" cy="8953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876550" cy="895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B3D0D" id="Rectangle 41" o:spid="_x0000_s1026" style="position:absolute;margin-left:-13.5pt;margin-top:-67.25pt;width:226.5pt;height:70.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" fillcolor="white [3212]" strokecolor="white [3212]" strokeweight="1pt"/>
            </w:pict>
          </mc:Fallback>
        </mc:AlternateContent>
      </w:r>
      <w:r w:rsidR="00FA7D27">
        <w:rPr>
          <w:b/>
          <w:i/>
          <w:noProof/>
          <w:color w:val="00AFAA"/>
          <w:sz w:val="70"/>
        </w:rPr>
        <w:drawing>
          <wp:anchor distT="0" distB="0" distL="114300" distR="114300" simplePos="0" relativeHeight="251662344" behindDoc="0" locked="0" layoutInCell="1" allowOverlap="1" wp14:anchorId="413D26C0" wp14:editId="09304188">
            <wp:simplePos x="0" y="0"/>
            <wp:positionH relativeFrom="column">
              <wp:posOffset>-238125</wp:posOffset>
            </wp:positionH>
            <wp:positionV relativeFrom="paragraph">
              <wp:posOffset>-8255</wp:posOffset>
            </wp:positionV>
            <wp:extent cx="4018915" cy="70866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st_Logo_Connect.jpg"/>
                    <pic:cNvPicPr/>
                  </pic:nvPicPr>
                  <pic:blipFill rotWithShape="1">
                    <a:blip r:embed="rId140">
                      <a:extLst>
                        <a:ext uri="{28A0092B-C50C-407E-A947-70E740481C1C}">
                          <a14:useLocalDpi xmlns:a14="http://schemas.microsoft.com/office/drawing/2010/main" val="0"/>
                        </a:ext>
                      </a:extLst>
                    </a:blip>
                    <a:srcRect t="19588"/>
                    <a:stretch/>
                  </pic:blipFill>
                  <pic:spPr bwMode="auto">
                    <a:xfrm>
                      <a:off x="0" y="0"/>
                      <a:ext cx="4018915"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C6174" w14:textId="31A905EB" w:rsidR="00FA7D27" w:rsidRDefault="00FA7D27" w:rsidP="00B06235">
      <w:pPr>
        <w:tabs>
          <w:tab w:val="left" w:pos="0"/>
        </w:tabs>
        <w:spacing w:before="720" w:after="0"/>
        <w:jc w:val="left"/>
        <w:rPr>
          <w:rFonts w:eastAsiaTheme="minorEastAsia"/>
          <w:b/>
          <w:bCs/>
          <w:color w:val="00AFAA"/>
          <w:sz w:val="36"/>
          <w:szCs w:val="36"/>
          <w:lang w:eastAsia="en-US"/>
        </w:rPr>
      </w:pPr>
    </w:p>
    <w:p w14:paraId="3C54DB51" w14:textId="77777777" w:rsidR="00B06235" w:rsidRPr="00FA7D27" w:rsidRDefault="00B06235" w:rsidP="00B06235">
      <w:pPr>
        <w:tabs>
          <w:tab w:val="left" w:pos="0"/>
        </w:tabs>
        <w:spacing w:after="0"/>
        <w:jc w:val="left"/>
        <w:rPr>
          <w:rFonts w:eastAsiaTheme="minorEastAsia"/>
          <w:b/>
          <w:bCs/>
          <w:color w:val="00AFAA"/>
          <w:sz w:val="36"/>
          <w:szCs w:val="36"/>
          <w:lang w:eastAsia="en-US"/>
        </w:rPr>
      </w:pPr>
    </w:p>
    <w:p w14:paraId="6067C1D7" w14:textId="67B7A11A" w:rsidR="00C835EA" w:rsidRPr="0033198A" w:rsidRDefault="4089FFD9" w:rsidP="00B06235">
      <w:pPr>
        <w:tabs>
          <w:tab w:val="left" w:pos="0"/>
        </w:tabs>
        <w:spacing w:after="0"/>
        <w:jc w:val="left"/>
        <w:rPr>
          <w:rFonts w:eastAsiaTheme="minorEastAsia"/>
          <w:b/>
          <w:bCs/>
          <w:color w:val="00AFAA"/>
          <w:sz w:val="60"/>
          <w:szCs w:val="60"/>
          <w:lang w:eastAsia="en-US"/>
        </w:rPr>
      </w:pPr>
      <w:r w:rsidRPr="0033198A">
        <w:rPr>
          <w:rFonts w:eastAsiaTheme="minorEastAsia"/>
          <w:b/>
          <w:bCs/>
          <w:color w:val="00AFAA"/>
          <w:sz w:val="60"/>
          <w:szCs w:val="60"/>
          <w:lang w:eastAsia="en-US"/>
        </w:rPr>
        <w:t>Continue the conversation!</w:t>
      </w:r>
    </w:p>
    <w:p w14:paraId="0AECE436" w14:textId="0EB99FA7" w:rsidR="00FA7D27" w:rsidRPr="003A6E58" w:rsidRDefault="00FA7D27" w:rsidP="00FA7D27">
      <w:pPr>
        <w:tabs>
          <w:tab w:val="left" w:pos="426"/>
        </w:tabs>
        <w:spacing w:line="360" w:lineRule="auto"/>
        <w:contextualSpacing/>
        <w:rPr>
          <w:rFonts w:eastAsia="MS Mincho"/>
          <w:sz w:val="24"/>
          <w:szCs w:val="24"/>
        </w:rPr>
      </w:pPr>
    </w:p>
    <w:p w14:paraId="3CFB9846" w14:textId="77777777" w:rsidR="00FA7D27" w:rsidRPr="003A6E58" w:rsidRDefault="00FA7D27" w:rsidP="00FA7D27">
      <w:pPr>
        <w:tabs>
          <w:tab w:val="left" w:pos="0"/>
        </w:tabs>
        <w:spacing w:after="0" w:line="360" w:lineRule="auto"/>
        <w:rPr>
          <w:rFonts w:eastAsia="MS Mincho"/>
          <w:sz w:val="24"/>
          <w:szCs w:val="24"/>
        </w:rPr>
      </w:pPr>
      <w:r w:rsidRPr="003A6E58">
        <w:rPr>
          <w:rFonts w:eastAsia="MS Mincho"/>
          <w:sz w:val="24"/>
          <w:szCs w:val="24"/>
        </w:rPr>
        <w:t>Tweet your thoughts:</w:t>
      </w:r>
    </w:p>
    <w:p w14:paraId="1B0D9929" w14:textId="77777777" w:rsidR="00FA7D27" w:rsidRPr="003A6E58" w:rsidRDefault="00FA7D27" w:rsidP="00FA7D27">
      <w:pPr>
        <w:tabs>
          <w:tab w:val="left" w:pos="0"/>
        </w:tabs>
        <w:spacing w:after="0" w:line="360" w:lineRule="auto"/>
        <w:ind w:left="360"/>
        <w:contextualSpacing/>
        <w:rPr>
          <w:rFonts w:eastAsiaTheme="minorEastAsia"/>
          <w:color w:val="00AFAA"/>
          <w:sz w:val="24"/>
          <w:szCs w:val="24"/>
        </w:rPr>
      </w:pPr>
      <w:r>
        <w:rPr>
          <w:rFonts w:eastAsiaTheme="minorEastAsia"/>
          <w:color w:val="00AFAA"/>
          <w:sz w:val="24"/>
          <w:szCs w:val="24"/>
        </w:rPr>
        <w:t>@</w:t>
      </w:r>
      <w:r w:rsidRPr="003A6E58">
        <w:rPr>
          <w:rFonts w:eastAsiaTheme="minorEastAsia"/>
          <w:color w:val="00AFAA"/>
          <w:sz w:val="24"/>
          <w:szCs w:val="24"/>
        </w:rPr>
        <w:t>COSTprogramme</w:t>
      </w:r>
    </w:p>
    <w:p w14:paraId="73B98AAA" w14:textId="77777777" w:rsidR="00FA7D27" w:rsidRPr="003A6E58" w:rsidRDefault="00FA7D27" w:rsidP="00FA7D27">
      <w:pPr>
        <w:tabs>
          <w:tab w:val="left" w:pos="0"/>
        </w:tabs>
        <w:spacing w:after="0" w:line="360" w:lineRule="auto"/>
        <w:ind w:left="360"/>
        <w:contextualSpacing/>
        <w:rPr>
          <w:rFonts w:eastAsiaTheme="minorEastAsia"/>
          <w:b/>
          <w:bCs/>
          <w:color w:val="00AFAA"/>
          <w:sz w:val="24"/>
          <w:szCs w:val="24"/>
        </w:rPr>
      </w:pPr>
      <w:r w:rsidRPr="003A6E58">
        <w:rPr>
          <w:rFonts w:eastAsiaTheme="minorEastAsia"/>
          <w:color w:val="00AFAA"/>
          <w:sz w:val="24"/>
          <w:szCs w:val="24"/>
        </w:rPr>
        <w:t>#COSTconnect</w:t>
      </w:r>
    </w:p>
    <w:p w14:paraId="3009949E" w14:textId="77777777" w:rsidR="00FA7D27" w:rsidRPr="003A6E58" w:rsidRDefault="00FA7D27" w:rsidP="00FA7D27">
      <w:pPr>
        <w:tabs>
          <w:tab w:val="left" w:pos="0"/>
        </w:tabs>
        <w:spacing w:after="0" w:line="360" w:lineRule="auto"/>
        <w:rPr>
          <w:rFonts w:eastAsia="MS Mincho"/>
          <w:sz w:val="24"/>
          <w:szCs w:val="24"/>
        </w:rPr>
      </w:pPr>
      <w:r w:rsidRPr="003A6E58">
        <w:rPr>
          <w:rFonts w:eastAsia="MS Mincho"/>
          <w:sz w:val="24"/>
          <w:szCs w:val="24"/>
        </w:rPr>
        <w:t>Other useful Twitter hashtags:</w:t>
      </w:r>
    </w:p>
    <w:p w14:paraId="7A974AC9" w14:textId="77777777" w:rsidR="00FA7D27" w:rsidRPr="003A6E58" w:rsidRDefault="00FA7D27" w:rsidP="00FA7D27">
      <w:pPr>
        <w:tabs>
          <w:tab w:val="left" w:pos="0"/>
        </w:tabs>
        <w:spacing w:after="0" w:line="360" w:lineRule="auto"/>
        <w:ind w:left="360"/>
        <w:contextualSpacing/>
        <w:rPr>
          <w:rFonts w:eastAsiaTheme="minorEastAsia"/>
          <w:b/>
          <w:bCs/>
          <w:color w:val="00AFAA"/>
          <w:sz w:val="24"/>
          <w:szCs w:val="24"/>
        </w:rPr>
      </w:pPr>
      <w:r w:rsidRPr="003A6E58">
        <w:rPr>
          <w:rFonts w:eastAsiaTheme="minorEastAsia"/>
          <w:color w:val="00AFAA"/>
          <w:sz w:val="24"/>
          <w:szCs w:val="24"/>
        </w:rPr>
        <w:t>#ResearchImpactEU</w:t>
      </w:r>
    </w:p>
    <w:p w14:paraId="191CF59C" w14:textId="77777777" w:rsidR="00FA7D27" w:rsidRPr="003A6E58" w:rsidRDefault="00FA7D27" w:rsidP="00FA7D27">
      <w:pPr>
        <w:tabs>
          <w:tab w:val="left" w:pos="0"/>
        </w:tabs>
        <w:spacing w:after="0" w:line="360" w:lineRule="auto"/>
        <w:ind w:left="360"/>
        <w:contextualSpacing/>
        <w:rPr>
          <w:rFonts w:eastAsiaTheme="minorEastAsia"/>
          <w:b/>
          <w:bCs/>
          <w:color w:val="00AFAA"/>
          <w:sz w:val="24"/>
          <w:szCs w:val="24"/>
        </w:rPr>
      </w:pPr>
      <w:r w:rsidRPr="003A6E58">
        <w:rPr>
          <w:rFonts w:eastAsiaTheme="minorEastAsia"/>
          <w:color w:val="00AFAA"/>
          <w:sz w:val="24"/>
          <w:szCs w:val="24"/>
        </w:rPr>
        <w:t>#ResearchPolicy</w:t>
      </w:r>
    </w:p>
    <w:p w14:paraId="07072D6E" w14:textId="77777777" w:rsidR="00FA7D27" w:rsidRPr="003A6E58" w:rsidRDefault="00FA7D27" w:rsidP="00FA7D27">
      <w:pPr>
        <w:tabs>
          <w:tab w:val="left" w:pos="0"/>
        </w:tabs>
        <w:spacing w:after="0" w:line="360" w:lineRule="auto"/>
        <w:ind w:left="360"/>
        <w:contextualSpacing/>
        <w:rPr>
          <w:rFonts w:eastAsiaTheme="minorEastAsia"/>
          <w:b/>
          <w:bCs/>
          <w:color w:val="00AFAA"/>
          <w:sz w:val="24"/>
          <w:szCs w:val="24"/>
        </w:rPr>
      </w:pPr>
      <w:r w:rsidRPr="003A6E58">
        <w:rPr>
          <w:rFonts w:eastAsiaTheme="minorEastAsia"/>
          <w:color w:val="00AFAA"/>
          <w:sz w:val="24"/>
          <w:szCs w:val="24"/>
        </w:rPr>
        <w:t>#InvestEUResearch</w:t>
      </w:r>
    </w:p>
    <w:p w14:paraId="39667A93" w14:textId="77777777" w:rsidR="00FA7D27" w:rsidRPr="003A6E58" w:rsidRDefault="00FA7D27" w:rsidP="00FA7D27">
      <w:pPr>
        <w:tabs>
          <w:tab w:val="left" w:pos="0"/>
        </w:tabs>
        <w:spacing w:after="0" w:line="360" w:lineRule="auto"/>
        <w:ind w:left="360"/>
        <w:contextualSpacing/>
        <w:rPr>
          <w:rFonts w:eastAsiaTheme="minorEastAsia"/>
          <w:b/>
          <w:bCs/>
          <w:color w:val="00AFAA"/>
          <w:sz w:val="24"/>
          <w:szCs w:val="24"/>
        </w:rPr>
      </w:pPr>
      <w:r w:rsidRPr="003A6E58">
        <w:rPr>
          <w:rFonts w:eastAsiaTheme="minorEastAsia"/>
          <w:color w:val="00AFAA"/>
          <w:sz w:val="24"/>
          <w:szCs w:val="24"/>
        </w:rPr>
        <w:t>#H2020</w:t>
      </w:r>
    </w:p>
    <w:p w14:paraId="2B793A49" w14:textId="77777777" w:rsidR="00FA7D27" w:rsidRPr="003A6E58" w:rsidRDefault="00FA7D27" w:rsidP="00FA7D27">
      <w:pPr>
        <w:tabs>
          <w:tab w:val="left" w:pos="0"/>
        </w:tabs>
        <w:spacing w:after="0" w:line="360" w:lineRule="auto"/>
        <w:ind w:left="360"/>
        <w:contextualSpacing/>
        <w:rPr>
          <w:rFonts w:eastAsiaTheme="minorEastAsia"/>
          <w:b/>
          <w:bCs/>
          <w:color w:val="00AFAA"/>
          <w:sz w:val="24"/>
          <w:szCs w:val="24"/>
        </w:rPr>
      </w:pPr>
      <w:r w:rsidRPr="003A6E58">
        <w:rPr>
          <w:rFonts w:eastAsiaTheme="minorEastAsia"/>
          <w:color w:val="00AFAA"/>
          <w:sz w:val="24"/>
          <w:szCs w:val="24"/>
        </w:rPr>
        <w:t>#FP9</w:t>
      </w:r>
    </w:p>
    <w:p w14:paraId="64BDD709" w14:textId="77777777" w:rsidR="00FA7D27" w:rsidRDefault="00FA7D27" w:rsidP="00FA7D27">
      <w:pPr>
        <w:tabs>
          <w:tab w:val="left" w:pos="426"/>
        </w:tabs>
        <w:spacing w:line="360" w:lineRule="auto"/>
        <w:contextualSpacing/>
        <w:rPr>
          <w:rFonts w:eastAsia="MS Mincho"/>
          <w:sz w:val="24"/>
          <w:szCs w:val="24"/>
        </w:rPr>
      </w:pPr>
    </w:p>
    <w:p w14:paraId="61EF7046" w14:textId="77777777" w:rsidR="00FA7D27" w:rsidRPr="003A6E58" w:rsidRDefault="00FA7D27" w:rsidP="00FA7D27">
      <w:pPr>
        <w:tabs>
          <w:tab w:val="left" w:pos="426"/>
        </w:tabs>
        <w:spacing w:line="360" w:lineRule="auto"/>
        <w:contextualSpacing/>
        <w:rPr>
          <w:rFonts w:eastAsia="MS Mincho"/>
          <w:sz w:val="24"/>
          <w:szCs w:val="24"/>
        </w:rPr>
      </w:pPr>
      <w:r w:rsidRPr="003A6E58">
        <w:rPr>
          <w:rFonts w:eastAsia="MS Mincho"/>
          <w:sz w:val="24"/>
          <w:szCs w:val="24"/>
        </w:rPr>
        <w:t xml:space="preserve">Visit our website </w:t>
      </w:r>
      <w:hyperlink r:id="rId141" w:history="1">
        <w:r w:rsidRPr="003A6E58">
          <w:rPr>
            <w:rStyle w:val="Hyperlink"/>
            <w:rFonts w:eastAsia="MS Mincho"/>
            <w:sz w:val="24"/>
            <w:szCs w:val="24"/>
          </w:rPr>
          <w:t>www.cost.eu</w:t>
        </w:r>
      </w:hyperlink>
      <w:r w:rsidRPr="003A6E58">
        <w:rPr>
          <w:rFonts w:eastAsia="MS Mincho"/>
          <w:sz w:val="24"/>
          <w:szCs w:val="24"/>
        </w:rPr>
        <w:t xml:space="preserve"> or sign up for our news</w:t>
      </w:r>
      <w:r>
        <w:rPr>
          <w:rFonts w:eastAsia="MS Mincho"/>
          <w:sz w:val="24"/>
          <w:szCs w:val="24"/>
        </w:rPr>
        <w:t xml:space="preserve"> at</w:t>
      </w:r>
      <w:r w:rsidRPr="003A6E58">
        <w:rPr>
          <w:rFonts w:eastAsia="MS Mincho"/>
          <w:sz w:val="24"/>
          <w:szCs w:val="24"/>
        </w:rPr>
        <w:t xml:space="preserve"> </w:t>
      </w:r>
      <w:hyperlink r:id="rId142">
        <w:r w:rsidRPr="003A6E58">
          <w:rPr>
            <w:rStyle w:val="Hyperlink"/>
            <w:rFonts w:eastAsia="MS Mincho"/>
            <w:sz w:val="24"/>
            <w:szCs w:val="24"/>
          </w:rPr>
          <w:t>www.cost.eu/news</w:t>
        </w:r>
      </w:hyperlink>
      <w:r w:rsidRPr="003A6E58">
        <w:rPr>
          <w:rFonts w:eastAsia="MS Mincho"/>
          <w:sz w:val="24"/>
          <w:szCs w:val="24"/>
        </w:rPr>
        <w:t xml:space="preserve"> </w:t>
      </w:r>
    </w:p>
    <w:p w14:paraId="39B31EDF" w14:textId="77777777" w:rsidR="00FA7D27" w:rsidRPr="003A6E58" w:rsidRDefault="00FA7D27" w:rsidP="00FA7D27">
      <w:pPr>
        <w:tabs>
          <w:tab w:val="left" w:pos="426"/>
        </w:tabs>
        <w:spacing w:line="360" w:lineRule="auto"/>
        <w:contextualSpacing/>
        <w:rPr>
          <w:rFonts w:eastAsia="MS Mincho"/>
          <w:sz w:val="24"/>
          <w:szCs w:val="24"/>
        </w:rPr>
      </w:pPr>
      <w:r w:rsidRPr="003A6E58">
        <w:rPr>
          <w:rFonts w:eastAsia="MS Mincho"/>
          <w:sz w:val="24"/>
          <w:szCs w:val="24"/>
        </w:rPr>
        <w:t>Join us on our social networks:</w:t>
      </w:r>
    </w:p>
    <w:p w14:paraId="27B42B01" w14:textId="77777777" w:rsidR="00FA7D27" w:rsidRPr="009F27B8" w:rsidRDefault="00FA7D27" w:rsidP="00FA7D27">
      <w:pPr>
        <w:spacing w:line="240" w:lineRule="auto"/>
        <w:contextualSpacing/>
        <w:rPr>
          <w:sz w:val="28"/>
          <w:szCs w:val="28"/>
        </w:rPr>
      </w:pPr>
      <w:r w:rsidRPr="009F27B8">
        <w:rPr>
          <w:noProof/>
          <w:sz w:val="28"/>
          <w:szCs w:val="28"/>
        </w:rPr>
        <w:drawing>
          <wp:anchor distT="0" distB="0" distL="114300" distR="114300" simplePos="0" relativeHeight="251668488" behindDoc="0" locked="0" layoutInCell="1" allowOverlap="1" wp14:anchorId="26297C48" wp14:editId="20919998">
            <wp:simplePos x="0" y="0"/>
            <wp:positionH relativeFrom="margin">
              <wp:posOffset>246380</wp:posOffset>
            </wp:positionH>
            <wp:positionV relativeFrom="paragraph">
              <wp:posOffset>132080</wp:posOffset>
            </wp:positionV>
            <wp:extent cx="450215" cy="450215"/>
            <wp:effectExtent l="0" t="0" r="6985" b="6985"/>
            <wp:wrapSquare wrapText="bothSides"/>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450215" cy="450215"/>
                    </a:xfrm>
                    <a:prstGeom prst="rect">
                      <a:avLst/>
                    </a:prstGeom>
                  </pic:spPr>
                </pic:pic>
              </a:graphicData>
            </a:graphic>
            <wp14:sizeRelH relativeFrom="page">
              <wp14:pctWidth>0</wp14:pctWidth>
            </wp14:sizeRelH>
            <wp14:sizeRelV relativeFrom="page">
              <wp14:pctHeight>0</wp14:pctHeight>
            </wp14:sizeRelV>
          </wp:anchor>
        </w:drawing>
      </w:r>
    </w:p>
    <w:p w14:paraId="45E27E9C" w14:textId="77777777" w:rsidR="00FA7D27" w:rsidRPr="003A6E58" w:rsidRDefault="00FA7D27" w:rsidP="00FA7D27">
      <w:pPr>
        <w:tabs>
          <w:tab w:val="left" w:pos="0"/>
        </w:tabs>
        <w:spacing w:after="0" w:line="240" w:lineRule="auto"/>
        <w:ind w:left="360"/>
        <w:contextualSpacing/>
        <w:rPr>
          <w:rFonts w:eastAsiaTheme="minorEastAsia"/>
          <w:color w:val="00AFAA"/>
          <w:sz w:val="24"/>
          <w:szCs w:val="24"/>
        </w:rPr>
      </w:pPr>
      <w:r w:rsidRPr="003A6E58">
        <w:rPr>
          <w:rFonts w:eastAsiaTheme="minorEastAsia"/>
          <w:color w:val="00AFAA"/>
          <w:sz w:val="24"/>
          <w:szCs w:val="24"/>
        </w:rPr>
        <w:t>@</w:t>
      </w:r>
      <w:hyperlink r:id="rId144">
        <w:r w:rsidRPr="003A6E58">
          <w:rPr>
            <w:rFonts w:eastAsiaTheme="minorEastAsia"/>
            <w:color w:val="00AFAA"/>
            <w:sz w:val="24"/>
            <w:szCs w:val="24"/>
          </w:rPr>
          <w:t>COST.Programme</w:t>
        </w:r>
      </w:hyperlink>
      <w:r w:rsidRPr="003A6E58">
        <w:rPr>
          <w:rFonts w:eastAsiaTheme="minorEastAsia"/>
          <w:color w:val="00AFAA"/>
          <w:sz w:val="24"/>
          <w:szCs w:val="24"/>
        </w:rPr>
        <w:t xml:space="preserve"> </w:t>
      </w:r>
    </w:p>
    <w:p w14:paraId="1D1FF7D2" w14:textId="77777777" w:rsidR="00FA7D27" w:rsidRDefault="00FA7D27" w:rsidP="00FA7D27">
      <w:pPr>
        <w:spacing w:line="240" w:lineRule="auto"/>
        <w:contextualSpacing/>
        <w:rPr>
          <w:sz w:val="24"/>
          <w:szCs w:val="24"/>
        </w:rPr>
      </w:pPr>
    </w:p>
    <w:p w14:paraId="6E730243" w14:textId="77777777" w:rsidR="00FA7D27" w:rsidRPr="009F27B8" w:rsidRDefault="00FA7D27" w:rsidP="00FA7D27">
      <w:pPr>
        <w:spacing w:line="240" w:lineRule="auto"/>
        <w:contextualSpacing/>
        <w:rPr>
          <w:sz w:val="24"/>
          <w:szCs w:val="24"/>
        </w:rPr>
      </w:pPr>
      <w:r w:rsidRPr="009F27B8">
        <w:rPr>
          <w:noProof/>
          <w:sz w:val="24"/>
          <w:szCs w:val="24"/>
        </w:rPr>
        <w:drawing>
          <wp:anchor distT="0" distB="0" distL="114300" distR="114300" simplePos="0" relativeHeight="251665416" behindDoc="0" locked="0" layoutInCell="1" allowOverlap="1" wp14:anchorId="0CBE21FB" wp14:editId="752A51C7">
            <wp:simplePos x="0" y="0"/>
            <wp:positionH relativeFrom="margin">
              <wp:posOffset>247015</wp:posOffset>
            </wp:positionH>
            <wp:positionV relativeFrom="paragraph">
              <wp:posOffset>80645</wp:posOffset>
            </wp:positionV>
            <wp:extent cx="449580" cy="4495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pic:spPr>
                </pic:pic>
              </a:graphicData>
            </a:graphic>
            <wp14:sizeRelH relativeFrom="page">
              <wp14:pctWidth>0</wp14:pctWidth>
            </wp14:sizeRelH>
            <wp14:sizeRelV relativeFrom="page">
              <wp14:pctHeight>0</wp14:pctHeight>
            </wp14:sizeRelV>
          </wp:anchor>
        </w:drawing>
      </w:r>
    </w:p>
    <w:p w14:paraId="4D2AAF69" w14:textId="77777777" w:rsidR="00FA7D27" w:rsidRPr="003A6E58" w:rsidRDefault="00086E2B" w:rsidP="00FA7D27">
      <w:pPr>
        <w:spacing w:line="240" w:lineRule="auto"/>
        <w:contextualSpacing/>
        <w:rPr>
          <w:rFonts w:eastAsiaTheme="minorEastAsia"/>
          <w:color w:val="00AFAA"/>
          <w:sz w:val="24"/>
          <w:szCs w:val="24"/>
        </w:rPr>
      </w:pPr>
      <w:hyperlink r:id="rId146" w:history="1">
        <w:r w:rsidR="00FA7D27" w:rsidRPr="003A6E58">
          <w:rPr>
            <w:rFonts w:eastAsiaTheme="minorEastAsia"/>
            <w:color w:val="00AFAA"/>
            <w:sz w:val="24"/>
            <w:szCs w:val="24"/>
          </w:rPr>
          <w:t>@</w:t>
        </w:r>
      </w:hyperlink>
      <w:hyperlink r:id="rId147" w:history="1">
        <w:r w:rsidR="00FA7D27" w:rsidRPr="003A6E58">
          <w:rPr>
            <w:rFonts w:eastAsiaTheme="minorEastAsia"/>
            <w:color w:val="00AFAA"/>
            <w:sz w:val="24"/>
            <w:szCs w:val="24"/>
          </w:rPr>
          <w:t>COSTprogramme</w:t>
        </w:r>
      </w:hyperlink>
      <w:r w:rsidR="00FA7D27" w:rsidRPr="003A6E58">
        <w:rPr>
          <w:rFonts w:eastAsiaTheme="minorEastAsia"/>
          <w:color w:val="00AFAA"/>
          <w:sz w:val="24"/>
          <w:szCs w:val="24"/>
        </w:rPr>
        <w:t xml:space="preserve"> </w:t>
      </w:r>
    </w:p>
    <w:p w14:paraId="79983EB6" w14:textId="77777777" w:rsidR="00FA7D27" w:rsidRDefault="00FA7D27" w:rsidP="00FA7D27">
      <w:pPr>
        <w:tabs>
          <w:tab w:val="left" w:pos="284"/>
        </w:tabs>
        <w:spacing w:line="240" w:lineRule="auto"/>
        <w:contextualSpacing/>
        <w:rPr>
          <w:sz w:val="24"/>
          <w:szCs w:val="24"/>
        </w:rPr>
      </w:pPr>
    </w:p>
    <w:p w14:paraId="60AAB7B6" w14:textId="77777777" w:rsidR="00FA7D27" w:rsidRPr="009F27B8" w:rsidRDefault="00FA7D27" w:rsidP="00FA7D27">
      <w:pPr>
        <w:tabs>
          <w:tab w:val="left" w:pos="284"/>
        </w:tabs>
        <w:spacing w:line="240" w:lineRule="auto"/>
        <w:contextualSpacing/>
        <w:rPr>
          <w:sz w:val="24"/>
          <w:szCs w:val="24"/>
        </w:rPr>
      </w:pPr>
      <w:r w:rsidRPr="009F27B8">
        <w:rPr>
          <w:noProof/>
          <w:sz w:val="24"/>
          <w:szCs w:val="24"/>
        </w:rPr>
        <w:drawing>
          <wp:anchor distT="0" distB="0" distL="114300" distR="114300" simplePos="0" relativeHeight="251666440" behindDoc="0" locked="0" layoutInCell="1" allowOverlap="1" wp14:anchorId="739036F3" wp14:editId="7E990BA0">
            <wp:simplePos x="0" y="0"/>
            <wp:positionH relativeFrom="margin">
              <wp:posOffset>247015</wp:posOffset>
            </wp:positionH>
            <wp:positionV relativeFrom="paragraph">
              <wp:posOffset>83185</wp:posOffset>
            </wp:positionV>
            <wp:extent cx="450000" cy="450000"/>
            <wp:effectExtent l="0" t="0" r="7620" b="762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pic:spPr>
                </pic:pic>
              </a:graphicData>
            </a:graphic>
            <wp14:sizeRelH relativeFrom="page">
              <wp14:pctWidth>0</wp14:pctWidth>
            </wp14:sizeRelH>
            <wp14:sizeRelV relativeFrom="page">
              <wp14:pctHeight>0</wp14:pctHeight>
            </wp14:sizeRelV>
          </wp:anchor>
        </w:drawing>
      </w:r>
    </w:p>
    <w:p w14:paraId="1056BB07" w14:textId="77777777" w:rsidR="00FA7D27" w:rsidRPr="003A6E58" w:rsidRDefault="00086E2B" w:rsidP="00FA7D27">
      <w:pPr>
        <w:tabs>
          <w:tab w:val="left" w:pos="0"/>
        </w:tabs>
        <w:spacing w:after="0" w:line="240" w:lineRule="auto"/>
        <w:ind w:left="360"/>
        <w:rPr>
          <w:rFonts w:eastAsiaTheme="minorEastAsia"/>
          <w:color w:val="00AFAA"/>
          <w:sz w:val="24"/>
          <w:szCs w:val="24"/>
        </w:rPr>
      </w:pPr>
      <w:hyperlink r:id="rId149" w:history="1">
        <w:r w:rsidR="00FA7D27" w:rsidRPr="003A6E58">
          <w:rPr>
            <w:rFonts w:eastAsiaTheme="minorEastAsia"/>
            <w:color w:val="00AFAA"/>
            <w:sz w:val="24"/>
            <w:szCs w:val="24"/>
          </w:rPr>
          <w:t xml:space="preserve">COST Association </w:t>
        </w:r>
      </w:hyperlink>
    </w:p>
    <w:p w14:paraId="6A51C352" w14:textId="77777777" w:rsidR="00FA7D27" w:rsidRDefault="00FA7D27" w:rsidP="00FA7D27">
      <w:pPr>
        <w:spacing w:line="240" w:lineRule="auto"/>
        <w:contextualSpacing/>
        <w:rPr>
          <w:sz w:val="24"/>
          <w:szCs w:val="24"/>
        </w:rPr>
      </w:pPr>
    </w:p>
    <w:p w14:paraId="5DBF2170" w14:textId="77777777" w:rsidR="00FA7D27" w:rsidRPr="009F27B8" w:rsidRDefault="00FA7D27" w:rsidP="00FA7D27">
      <w:pPr>
        <w:spacing w:line="240" w:lineRule="auto"/>
        <w:contextualSpacing/>
        <w:rPr>
          <w:sz w:val="24"/>
          <w:szCs w:val="24"/>
        </w:rPr>
      </w:pPr>
      <w:r w:rsidRPr="009F27B8">
        <w:rPr>
          <w:noProof/>
          <w:sz w:val="24"/>
          <w:szCs w:val="24"/>
        </w:rPr>
        <w:drawing>
          <wp:anchor distT="0" distB="0" distL="114300" distR="114300" simplePos="0" relativeHeight="251667464" behindDoc="0" locked="0" layoutInCell="1" allowOverlap="1" wp14:anchorId="505FE2FF" wp14:editId="099443CE">
            <wp:simplePos x="0" y="0"/>
            <wp:positionH relativeFrom="column">
              <wp:posOffset>238125</wp:posOffset>
            </wp:positionH>
            <wp:positionV relativeFrom="paragraph">
              <wp:posOffset>70485</wp:posOffset>
            </wp:positionV>
            <wp:extent cx="450000" cy="450000"/>
            <wp:effectExtent l="0" t="0" r="7620" b="7620"/>
            <wp:wrapSquare wrapText="bothSides"/>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pic:spPr>
                </pic:pic>
              </a:graphicData>
            </a:graphic>
            <wp14:sizeRelH relativeFrom="page">
              <wp14:pctWidth>0</wp14:pctWidth>
            </wp14:sizeRelH>
            <wp14:sizeRelV relativeFrom="page">
              <wp14:pctHeight>0</wp14:pctHeight>
            </wp14:sizeRelV>
          </wp:anchor>
        </w:drawing>
      </w:r>
    </w:p>
    <w:p w14:paraId="0872C12C" w14:textId="77777777" w:rsidR="00FA7D27" w:rsidRPr="003A6E58" w:rsidRDefault="00086E2B" w:rsidP="00FA7D27">
      <w:pPr>
        <w:tabs>
          <w:tab w:val="left" w:pos="0"/>
        </w:tabs>
        <w:spacing w:after="0" w:line="240" w:lineRule="auto"/>
        <w:ind w:left="360"/>
        <w:contextualSpacing/>
        <w:rPr>
          <w:rFonts w:eastAsiaTheme="minorEastAsia"/>
          <w:color w:val="00AFAA"/>
          <w:sz w:val="24"/>
          <w:szCs w:val="24"/>
        </w:rPr>
      </w:pPr>
      <w:hyperlink r:id="rId151" w:history="1">
        <w:r w:rsidR="00FA7D27" w:rsidRPr="003A6E58">
          <w:rPr>
            <w:rFonts w:eastAsiaTheme="minorEastAsia"/>
            <w:color w:val="00AFAA"/>
            <w:sz w:val="24"/>
            <w:szCs w:val="24"/>
          </w:rPr>
          <w:t xml:space="preserve">COST (European Cooperation in Science and Technology) </w:t>
        </w:r>
      </w:hyperlink>
    </w:p>
    <w:p w14:paraId="356975A6" w14:textId="77777777" w:rsidR="00FA7D27" w:rsidRPr="003A6E58" w:rsidRDefault="00FA7D27" w:rsidP="00FA7D27">
      <w:pPr>
        <w:tabs>
          <w:tab w:val="left" w:pos="0"/>
        </w:tabs>
        <w:spacing w:after="0" w:line="360" w:lineRule="auto"/>
        <w:ind w:left="360"/>
        <w:contextualSpacing/>
        <w:rPr>
          <w:rFonts w:eastAsiaTheme="minorEastAsia"/>
          <w:color w:val="00AFAA"/>
          <w:sz w:val="24"/>
          <w:szCs w:val="24"/>
        </w:rPr>
      </w:pPr>
    </w:p>
    <w:p w14:paraId="40E900DA" w14:textId="7CD63470" w:rsidR="00527A88" w:rsidRPr="0033198A" w:rsidRDefault="00FA7D27" w:rsidP="00B06235">
      <w:pPr>
        <w:spacing w:after="200" w:line="260" w:lineRule="atLeast"/>
      </w:pPr>
      <w:r w:rsidRPr="003A6E58">
        <w:rPr>
          <w:noProof/>
          <w:sz w:val="32"/>
        </w:rPr>
        <mc:AlternateContent>
          <mc:Choice Requires="wps">
            <w:drawing>
              <wp:anchor distT="0" distB="0" distL="114300" distR="114300" simplePos="0" relativeHeight="251664392" behindDoc="0" locked="0" layoutInCell="1" allowOverlap="1" wp14:anchorId="5C914484" wp14:editId="4429A0ED">
                <wp:simplePos x="0" y="0"/>
                <wp:positionH relativeFrom="column">
                  <wp:posOffset>5614670</wp:posOffset>
                </wp:positionH>
                <wp:positionV relativeFrom="paragraph">
                  <wp:posOffset>8590915</wp:posOffset>
                </wp:positionV>
                <wp:extent cx="257175" cy="333375"/>
                <wp:effectExtent l="0" t="0" r="28575" b="28575"/>
                <wp:wrapNone/>
                <wp:docPr id="49" name="Rectangle 49"/>
                <wp:cNvGraphicFramePr/>
                <a:graphic xmlns:a="http://schemas.openxmlformats.org/drawingml/2006/main">
                  <a:graphicData uri="http://schemas.microsoft.com/office/word/2010/wordprocessingShape">
                    <wps:wsp>
                      <wps:cNvSpPr/>
                      <wps:spPr>
                        <a:xfrm flipH="1">
                          <a:off x="0" y="0"/>
                          <a:ext cx="2571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80E1C" id="Rectangle 49" o:spid="_x0000_s1026" style="position:absolute;margin-left:442.1pt;margin-top:676.45pt;width:20.25pt;height:26.25pt;flip:x;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" fillcolor="white [3212]" strokecolor="white [3212]" strokeweight="1pt"/>
            </w:pict>
          </mc:Fallback>
        </mc:AlternateContent>
      </w:r>
      <w:r>
        <w:rPr>
          <w:noProof/>
          <w:color w:val="00AFAA"/>
          <w:sz w:val="32"/>
        </w:rPr>
        <mc:AlternateContent>
          <mc:Choice Requires="wps">
            <w:drawing>
              <wp:anchor distT="0" distB="0" distL="114300" distR="114300" simplePos="0" relativeHeight="251670536" behindDoc="0" locked="0" layoutInCell="1" allowOverlap="1" wp14:anchorId="749706F4" wp14:editId="251A4BAF">
                <wp:simplePos x="0" y="0"/>
                <wp:positionH relativeFrom="column">
                  <wp:posOffset>6019165</wp:posOffset>
                </wp:positionH>
                <wp:positionV relativeFrom="paragraph">
                  <wp:posOffset>448310</wp:posOffset>
                </wp:positionV>
                <wp:extent cx="419100" cy="4762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41910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8E982" id="Rectangle 51" o:spid="_x0000_s1026" style="position:absolute;margin-left:473.95pt;margin-top:35.3pt;width:33pt;height:37.5pt;z-index:251670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" fillcolor="white [3212]" strokecolor="white [3212]" strokeweight="1pt"/>
            </w:pict>
          </mc:Fallback>
        </mc:AlternateContent>
      </w:r>
      <w:r>
        <w:rPr>
          <w:noProof/>
          <w:color w:val="00AFAA"/>
          <w:sz w:val="32"/>
        </w:rPr>
        <mc:AlternateContent>
          <mc:Choice Requires="wps">
            <w:drawing>
              <wp:anchor distT="0" distB="0" distL="114300" distR="114300" simplePos="0" relativeHeight="251669512" behindDoc="0" locked="0" layoutInCell="1" allowOverlap="1" wp14:anchorId="17F9F048" wp14:editId="3CF8CA55">
                <wp:simplePos x="0" y="0"/>
                <wp:positionH relativeFrom="column">
                  <wp:posOffset>6085840</wp:posOffset>
                </wp:positionH>
                <wp:positionV relativeFrom="paragraph">
                  <wp:posOffset>1048385</wp:posOffset>
                </wp:positionV>
                <wp:extent cx="304800" cy="3333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30480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AA26" id="Rectangle 48" o:spid="_x0000_s1026" style="position:absolute;margin-left:479.2pt;margin-top:82.55pt;width:24pt;height:26.2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" fillcolor="white [3212]" strokecolor="white [3212]" strokeweight="1pt"/>
            </w:pict>
          </mc:Fallback>
        </mc:AlternateContent>
      </w:r>
    </w:p>
    <w:sectPr w:rsidR="00527A88" w:rsidRPr="0033198A" w:rsidSect="006E1505">
      <w:headerReference w:type="default" r:id="rId152"/>
      <w:footerReference w:type="default" r:id="rId153"/>
      <w:footerReference w:type="first" r:id="rId154"/>
      <w:pgSz w:w="11906" w:h="16838" w:code="9"/>
      <w:pgMar w:top="1985" w:right="1021" w:bottom="1440"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257C1" w14:textId="77777777" w:rsidR="00450863" w:rsidRDefault="00450863" w:rsidP="008D6A8F">
      <w:pPr>
        <w:spacing w:after="0" w:line="240" w:lineRule="auto"/>
      </w:pPr>
      <w:r>
        <w:separator/>
      </w:r>
    </w:p>
  </w:endnote>
  <w:endnote w:type="continuationSeparator" w:id="0">
    <w:p w14:paraId="0DC0D47A" w14:textId="77777777" w:rsidR="00450863" w:rsidRDefault="00450863" w:rsidP="008D6A8F">
      <w:pPr>
        <w:spacing w:after="0" w:line="240" w:lineRule="auto"/>
      </w:pPr>
      <w:r>
        <w:continuationSeparator/>
      </w:r>
    </w:p>
  </w:endnote>
  <w:endnote w:type="continuationNotice" w:id="1">
    <w:p w14:paraId="6670460F" w14:textId="77777777" w:rsidR="00450863" w:rsidRDefault="00450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MS Minch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619062"/>
      <w:docPartObj>
        <w:docPartGallery w:val="Page Numbers (Bottom of Page)"/>
        <w:docPartUnique/>
      </w:docPartObj>
    </w:sdtPr>
    <w:sdtEndPr>
      <w:rPr>
        <w:noProof/>
      </w:rPr>
    </w:sdtEndPr>
    <w:sdtContent>
      <w:p w14:paraId="56DD749C" w14:textId="6C5E0E02" w:rsidR="00C625D0" w:rsidRDefault="00C625D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531CC34" w14:textId="594F6B8A" w:rsidR="00C625D0" w:rsidRDefault="00C625D0" w:rsidP="00C84EAF">
    <w:pPr>
      <w:pStyle w:val="Footer"/>
      <w:tabs>
        <w:tab w:val="clear" w:pos="4513"/>
        <w:tab w:val="left" w:pos="82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76AAC" w14:textId="1BCE0658" w:rsidR="00C625D0" w:rsidRDefault="00C625D0">
    <w:pPr>
      <w:pStyle w:val="Footer"/>
    </w:pPr>
    <w:r w:rsidRPr="002D3B21">
      <w:rPr>
        <w:noProof/>
      </w:rPr>
      <w:drawing>
        <wp:anchor distT="0" distB="0" distL="114300" distR="114300" simplePos="0" relativeHeight="251659264" behindDoc="1" locked="0" layoutInCell="1" allowOverlap="1" wp14:anchorId="6DAAE1E1" wp14:editId="62D30DBF">
          <wp:simplePos x="0" y="0"/>
          <wp:positionH relativeFrom="page">
            <wp:posOffset>572135</wp:posOffset>
          </wp:positionH>
          <wp:positionV relativeFrom="page">
            <wp:posOffset>10000615</wp:posOffset>
          </wp:positionV>
          <wp:extent cx="3048000" cy="381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10837" t="45946" r="48815" b="26615"/>
                  <a:stretch/>
                </pic:blipFill>
                <pic:spPr bwMode="auto">
                  <a:xfrm>
                    <a:off x="0" y="0"/>
                    <a:ext cx="3048000"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B21">
      <w:rPr>
        <w:noProof/>
      </w:rPr>
      <w:drawing>
        <wp:anchor distT="0" distB="0" distL="114300" distR="114300" simplePos="0" relativeHeight="251660288" behindDoc="1" locked="0" layoutInCell="1" allowOverlap="1" wp14:anchorId="0B843FEC" wp14:editId="24EE3E26">
          <wp:simplePos x="0" y="0"/>
          <wp:positionH relativeFrom="page">
            <wp:posOffset>3715385</wp:posOffset>
          </wp:positionH>
          <wp:positionV relativeFrom="page">
            <wp:posOffset>10019665</wp:posOffset>
          </wp:positionV>
          <wp:extent cx="3048000" cy="304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10837" t="21252" r="48815" b="56797"/>
                  <a:stretch/>
                </pic:blipFill>
                <pic:spPr bwMode="auto">
                  <a:xfrm>
                    <a:off x="0" y="0"/>
                    <a:ext cx="30480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6D79C" w14:textId="77777777" w:rsidR="00450863" w:rsidRDefault="00450863" w:rsidP="008D6A8F">
      <w:pPr>
        <w:spacing w:after="0" w:line="240" w:lineRule="auto"/>
      </w:pPr>
      <w:r>
        <w:separator/>
      </w:r>
    </w:p>
  </w:footnote>
  <w:footnote w:type="continuationSeparator" w:id="0">
    <w:p w14:paraId="3ACB0DFC" w14:textId="77777777" w:rsidR="00450863" w:rsidRDefault="00450863" w:rsidP="008D6A8F">
      <w:pPr>
        <w:spacing w:after="0" w:line="240" w:lineRule="auto"/>
      </w:pPr>
      <w:r>
        <w:continuationSeparator/>
      </w:r>
    </w:p>
  </w:footnote>
  <w:footnote w:type="continuationNotice" w:id="1">
    <w:p w14:paraId="4349175B" w14:textId="77777777" w:rsidR="00450863" w:rsidRDefault="00450863">
      <w:pPr>
        <w:spacing w:after="0" w:line="240" w:lineRule="auto"/>
      </w:pPr>
    </w:p>
  </w:footnote>
  <w:footnote w:id="2">
    <w:p w14:paraId="5466B74B" w14:textId="3BDD8328" w:rsidR="00C625D0" w:rsidRPr="00D60EED" w:rsidRDefault="00C625D0">
      <w:pPr>
        <w:pStyle w:val="FootnoteText"/>
        <w:rPr>
          <w:sz w:val="16"/>
          <w:szCs w:val="16"/>
        </w:rPr>
      </w:pPr>
      <w:r w:rsidRPr="00D60EED">
        <w:rPr>
          <w:rStyle w:val="FootnoteReference"/>
          <w:sz w:val="16"/>
          <w:szCs w:val="16"/>
        </w:rPr>
        <w:footnoteRef/>
      </w:r>
      <w:r w:rsidRPr="00D60EED">
        <w:rPr>
          <w:sz w:val="16"/>
          <w:szCs w:val="16"/>
        </w:rPr>
        <w:t xml:space="preserve"> </w:t>
      </w:r>
      <w:hyperlink r:id="rId1" w:history="1">
        <w:r w:rsidRPr="00A86E37">
          <w:rPr>
            <w:rStyle w:val="Hyperlink"/>
            <w:sz w:val="16"/>
            <w:szCs w:val="16"/>
          </w:rPr>
          <w:t>www.cost.eu/COST_Actions/all_actions</w:t>
        </w:r>
      </w:hyperlink>
    </w:p>
  </w:footnote>
  <w:footnote w:id="3">
    <w:p w14:paraId="3E4915EE" w14:textId="69273593" w:rsidR="00C625D0" w:rsidRPr="00C53475" w:rsidRDefault="00C625D0" w:rsidP="00925DAD">
      <w:pPr>
        <w:pStyle w:val="FootnoteText"/>
        <w:rPr>
          <w:sz w:val="16"/>
          <w:szCs w:val="16"/>
        </w:rPr>
      </w:pPr>
      <w:r w:rsidRPr="00955433">
        <w:rPr>
          <w:rStyle w:val="FootnoteReference"/>
          <w:sz w:val="16"/>
          <w:szCs w:val="16"/>
        </w:rPr>
        <w:footnoteRef/>
      </w:r>
      <w:r w:rsidRPr="00955433">
        <w:rPr>
          <w:sz w:val="16"/>
          <w:szCs w:val="16"/>
        </w:rPr>
        <w:t xml:space="preserve"> </w:t>
      </w:r>
      <w:r w:rsidRPr="00F93374">
        <w:rPr>
          <w:sz w:val="16"/>
          <w:szCs w:val="16"/>
        </w:rPr>
        <w:t>Gephi 0.9.2</w:t>
      </w:r>
      <w:r w:rsidRPr="00C53475">
        <w:rPr>
          <w:sz w:val="16"/>
          <w:szCs w:val="16"/>
        </w:rPr>
        <w:t xml:space="preserve"> – Algorithm: Vincent D Blondel, Jean-Loup Guillaume, Renaud Lambiotte, Etienne Lefebvre, Fast unfolding of communities in large networks, in </w:t>
      </w:r>
      <w:r w:rsidRPr="00955433">
        <w:rPr>
          <w:i/>
          <w:sz w:val="16"/>
          <w:szCs w:val="16"/>
        </w:rPr>
        <w:t>Journal of Statistical Mechanics</w:t>
      </w:r>
      <w:r w:rsidRPr="00F93374">
        <w:rPr>
          <w:sz w:val="16"/>
          <w:szCs w:val="16"/>
        </w:rPr>
        <w:t>: Theory and Experiment 2008 (10), P1000</w:t>
      </w:r>
      <w:r w:rsidRPr="00C53475">
        <w:rPr>
          <w:sz w:val="16"/>
          <w:szCs w:val="16"/>
        </w:rPr>
        <w:t xml:space="preserve">. </w:t>
      </w:r>
    </w:p>
    <w:p w14:paraId="578CFFE1" w14:textId="77777777" w:rsidR="00C625D0" w:rsidRDefault="00C625D0" w:rsidP="00925DAD">
      <w:pPr>
        <w:pStyle w:val="FootnoteText"/>
        <w:rPr>
          <w:sz w:val="16"/>
          <w:szCs w:val="16"/>
        </w:rPr>
      </w:pPr>
      <w:r w:rsidRPr="00C53475">
        <w:rPr>
          <w:sz w:val="16"/>
          <w:szCs w:val="16"/>
        </w:rPr>
        <w:t xml:space="preserve">Resolution: R. Lambiotte, J.-C. Delvenne, M. Barahona Laplacian Dynamics and Multiscale Modular Structure in </w:t>
      </w:r>
      <w:r w:rsidRPr="00955433">
        <w:rPr>
          <w:i/>
          <w:sz w:val="16"/>
          <w:szCs w:val="16"/>
        </w:rPr>
        <w:t>Networks</w:t>
      </w:r>
      <w:r w:rsidRPr="00F93374">
        <w:rPr>
          <w:sz w:val="16"/>
          <w:szCs w:val="16"/>
        </w:rPr>
        <w:t xml:space="preserve"> 2009</w:t>
      </w:r>
      <w:r>
        <w:rPr>
          <w:sz w:val="16"/>
          <w:szCs w:val="16"/>
        </w:rPr>
        <w:t>.</w:t>
      </w:r>
    </w:p>
    <w:p w14:paraId="7B73E478" w14:textId="77777777" w:rsidR="00C625D0" w:rsidRDefault="00C625D0" w:rsidP="00925DAD">
      <w:pPr>
        <w:pStyle w:val="FootnoteText"/>
        <w:rPr>
          <w:sz w:val="16"/>
          <w:szCs w:val="16"/>
        </w:rPr>
      </w:pPr>
    </w:p>
    <w:p w14:paraId="7A545A06" w14:textId="574133FA" w:rsidR="00C625D0" w:rsidRPr="00955433" w:rsidRDefault="00C625D0" w:rsidP="00925DAD">
      <w:pPr>
        <w:pStyle w:val="FootnoteText"/>
        <w:rPr>
          <w:sz w:val="16"/>
          <w:szCs w:val="16"/>
        </w:rPr>
      </w:pPr>
      <w:r w:rsidRPr="00F93374">
        <w:rPr>
          <w:sz w:val="16"/>
          <w:szCs w:val="16"/>
        </w:rPr>
        <w:t>C</w:t>
      </w:r>
      <w:r w:rsidRPr="00C53475">
        <w:rPr>
          <w:sz w:val="16"/>
          <w:szCs w:val="16"/>
        </w:rPr>
        <w:t>olours indicate a different modularity class. The thicker the line between the bubbles, the higher the number of common participants. The larger the bubble the bigger the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65511" w14:textId="6CAE501A" w:rsidR="00C625D0" w:rsidRDefault="00C625D0">
    <w:pPr>
      <w:pStyle w:val="Header"/>
    </w:pPr>
    <w:r>
      <w:rPr>
        <w:noProof/>
      </w:rPr>
      <w:drawing>
        <wp:anchor distT="0" distB="0" distL="114300" distR="114300" simplePos="0" relativeHeight="251661312" behindDoc="0" locked="0" layoutInCell="1" allowOverlap="1" wp14:anchorId="7643F199" wp14:editId="09B224F6">
          <wp:simplePos x="0" y="0"/>
          <wp:positionH relativeFrom="column">
            <wp:posOffset>-172085</wp:posOffset>
          </wp:positionH>
          <wp:positionV relativeFrom="paragraph">
            <wp:posOffset>-2540</wp:posOffset>
          </wp:positionV>
          <wp:extent cx="2886075" cy="633994"/>
          <wp:effectExtent l="0" t="0" r="0" b="0"/>
          <wp:wrapThrough wrapText="bothSides">
            <wp:wrapPolygon edited="0">
              <wp:start x="0" y="0"/>
              <wp:lineTo x="0" y="20778"/>
              <wp:lineTo x="21386" y="20778"/>
              <wp:lineTo x="21386" y="0"/>
              <wp:lineTo x="0" y="0"/>
            </wp:wrapPolygon>
          </wp:wrapThrough>
          <wp:docPr id="21" name="picture" descr="http://dms/sites/Management/Strategic%20Initiatives/COST%20Connect%20Logos/Cost_Logo_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886075" cy="6339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B161A"/>
    <w:multiLevelType w:val="hybridMultilevel"/>
    <w:tmpl w:val="489633F0"/>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1" w15:restartNumberingAfterBreak="0">
    <w:nsid w:val="0C6E1CCF"/>
    <w:multiLevelType w:val="multilevel"/>
    <w:tmpl w:val="F4B8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E6A4E"/>
    <w:multiLevelType w:val="hybridMultilevel"/>
    <w:tmpl w:val="1178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145DF"/>
    <w:multiLevelType w:val="multilevel"/>
    <w:tmpl w:val="07D27FBE"/>
    <w:numStyleLink w:val="111111"/>
  </w:abstractNum>
  <w:abstractNum w:abstractNumId="4" w15:restartNumberingAfterBreak="0">
    <w:nsid w:val="14CC05ED"/>
    <w:multiLevelType w:val="hybridMultilevel"/>
    <w:tmpl w:val="FDA2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44577"/>
    <w:multiLevelType w:val="hybridMultilevel"/>
    <w:tmpl w:val="CA4C58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12C40"/>
    <w:multiLevelType w:val="hybridMultilevel"/>
    <w:tmpl w:val="7B0CE394"/>
    <w:lvl w:ilvl="0" w:tplc="7C94AAA4">
      <w:start w:val="1"/>
      <w:numFmt w:val="bullet"/>
      <w:lvlText w:val=""/>
      <w:lvlJc w:val="left"/>
      <w:pPr>
        <w:ind w:left="720" w:hanging="360"/>
      </w:pPr>
      <w:rPr>
        <w:rFonts w:ascii="Symbol" w:hAnsi="Symbol" w:hint="default"/>
        <w:color w:val="00AB9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764A7"/>
    <w:multiLevelType w:val="hybridMultilevel"/>
    <w:tmpl w:val="79005BF4"/>
    <w:lvl w:ilvl="0" w:tplc="8158A5D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FA5ADF"/>
    <w:multiLevelType w:val="multilevel"/>
    <w:tmpl w:val="DF06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52F49"/>
    <w:multiLevelType w:val="hybridMultilevel"/>
    <w:tmpl w:val="8130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C1235"/>
    <w:multiLevelType w:val="hybridMultilevel"/>
    <w:tmpl w:val="7696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66C8D"/>
    <w:multiLevelType w:val="hybridMultilevel"/>
    <w:tmpl w:val="894EE5E4"/>
    <w:lvl w:ilvl="0" w:tplc="744AA9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BC27A4A"/>
    <w:multiLevelType w:val="hybridMultilevel"/>
    <w:tmpl w:val="73C8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660F8"/>
    <w:multiLevelType w:val="multilevel"/>
    <w:tmpl w:val="CE36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E1E72"/>
    <w:multiLevelType w:val="multilevel"/>
    <w:tmpl w:val="785A8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5F4ED8"/>
    <w:multiLevelType w:val="multilevel"/>
    <w:tmpl w:val="785A8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A05D14"/>
    <w:multiLevelType w:val="hybridMultilevel"/>
    <w:tmpl w:val="1C704C6C"/>
    <w:lvl w:ilvl="0" w:tplc="579C929A">
      <w:start w:val="1"/>
      <w:numFmt w:val="bullet"/>
      <w:lvlText w:val=""/>
      <w:lvlJc w:val="left"/>
      <w:pPr>
        <w:ind w:left="720" w:hanging="360"/>
      </w:pPr>
      <w:rPr>
        <w:rFonts w:ascii="Symbol" w:hAnsi="Symbol" w:hint="default"/>
      </w:rPr>
    </w:lvl>
    <w:lvl w:ilvl="1" w:tplc="9894DBF0">
      <w:start w:val="1"/>
      <w:numFmt w:val="bullet"/>
      <w:lvlText w:val="o"/>
      <w:lvlJc w:val="left"/>
      <w:pPr>
        <w:ind w:left="1440" w:hanging="360"/>
      </w:pPr>
      <w:rPr>
        <w:rFonts w:ascii="Courier New" w:hAnsi="Courier New" w:hint="default"/>
      </w:rPr>
    </w:lvl>
    <w:lvl w:ilvl="2" w:tplc="11E00B7C">
      <w:start w:val="1"/>
      <w:numFmt w:val="bullet"/>
      <w:lvlText w:val=""/>
      <w:lvlJc w:val="left"/>
      <w:pPr>
        <w:ind w:left="2160" w:hanging="360"/>
      </w:pPr>
      <w:rPr>
        <w:rFonts w:ascii="Wingdings" w:hAnsi="Wingdings" w:hint="default"/>
      </w:rPr>
    </w:lvl>
    <w:lvl w:ilvl="3" w:tplc="126C36BE">
      <w:start w:val="1"/>
      <w:numFmt w:val="bullet"/>
      <w:lvlText w:val=""/>
      <w:lvlJc w:val="left"/>
      <w:pPr>
        <w:ind w:left="2880" w:hanging="360"/>
      </w:pPr>
      <w:rPr>
        <w:rFonts w:ascii="Symbol" w:hAnsi="Symbol" w:hint="default"/>
      </w:rPr>
    </w:lvl>
    <w:lvl w:ilvl="4" w:tplc="6F8E1CB8">
      <w:start w:val="1"/>
      <w:numFmt w:val="bullet"/>
      <w:lvlText w:val="o"/>
      <w:lvlJc w:val="left"/>
      <w:pPr>
        <w:ind w:left="3600" w:hanging="360"/>
      </w:pPr>
      <w:rPr>
        <w:rFonts w:ascii="Courier New" w:hAnsi="Courier New" w:hint="default"/>
      </w:rPr>
    </w:lvl>
    <w:lvl w:ilvl="5" w:tplc="338E1D14">
      <w:start w:val="1"/>
      <w:numFmt w:val="bullet"/>
      <w:lvlText w:val=""/>
      <w:lvlJc w:val="left"/>
      <w:pPr>
        <w:ind w:left="4320" w:hanging="360"/>
      </w:pPr>
      <w:rPr>
        <w:rFonts w:ascii="Wingdings" w:hAnsi="Wingdings" w:hint="default"/>
      </w:rPr>
    </w:lvl>
    <w:lvl w:ilvl="6" w:tplc="0FE4F818">
      <w:start w:val="1"/>
      <w:numFmt w:val="bullet"/>
      <w:lvlText w:val=""/>
      <w:lvlJc w:val="left"/>
      <w:pPr>
        <w:ind w:left="5040" w:hanging="360"/>
      </w:pPr>
      <w:rPr>
        <w:rFonts w:ascii="Symbol" w:hAnsi="Symbol" w:hint="default"/>
      </w:rPr>
    </w:lvl>
    <w:lvl w:ilvl="7" w:tplc="7996D9AC">
      <w:start w:val="1"/>
      <w:numFmt w:val="bullet"/>
      <w:lvlText w:val="o"/>
      <w:lvlJc w:val="left"/>
      <w:pPr>
        <w:ind w:left="5760" w:hanging="360"/>
      </w:pPr>
      <w:rPr>
        <w:rFonts w:ascii="Courier New" w:hAnsi="Courier New" w:hint="default"/>
      </w:rPr>
    </w:lvl>
    <w:lvl w:ilvl="8" w:tplc="461AD6CA">
      <w:start w:val="1"/>
      <w:numFmt w:val="bullet"/>
      <w:lvlText w:val=""/>
      <w:lvlJc w:val="left"/>
      <w:pPr>
        <w:ind w:left="6480" w:hanging="360"/>
      </w:pPr>
      <w:rPr>
        <w:rFonts w:ascii="Wingdings" w:hAnsi="Wingdings" w:hint="default"/>
      </w:rPr>
    </w:lvl>
  </w:abstractNum>
  <w:abstractNum w:abstractNumId="17" w15:restartNumberingAfterBreak="0">
    <w:nsid w:val="33963AAA"/>
    <w:multiLevelType w:val="hybridMultilevel"/>
    <w:tmpl w:val="9BA47ECA"/>
    <w:lvl w:ilvl="0" w:tplc="E5B62BE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571F5D"/>
    <w:multiLevelType w:val="hybridMultilevel"/>
    <w:tmpl w:val="5B985130"/>
    <w:lvl w:ilvl="0" w:tplc="815E641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7F13A4"/>
    <w:multiLevelType w:val="hybridMultilevel"/>
    <w:tmpl w:val="7E66A33C"/>
    <w:lvl w:ilvl="0" w:tplc="DA767A20">
      <w:start w:val="1"/>
      <w:numFmt w:val="bullet"/>
      <w:lvlText w:val=""/>
      <w:lvlJc w:val="left"/>
      <w:pPr>
        <w:tabs>
          <w:tab w:val="num" w:pos="720"/>
        </w:tabs>
        <w:ind w:left="720" w:hanging="360"/>
      </w:pPr>
      <w:rPr>
        <w:rFonts w:ascii="Wingdings" w:hAnsi="Wingdings" w:hint="default"/>
      </w:rPr>
    </w:lvl>
    <w:lvl w:ilvl="1" w:tplc="9A3C77EA">
      <w:start w:val="1"/>
      <w:numFmt w:val="bullet"/>
      <w:lvlText w:val=""/>
      <w:lvlJc w:val="left"/>
      <w:pPr>
        <w:tabs>
          <w:tab w:val="num" w:pos="1440"/>
        </w:tabs>
        <w:ind w:left="1440" w:hanging="360"/>
      </w:pPr>
      <w:rPr>
        <w:rFonts w:ascii="Wingdings" w:hAnsi="Wingdings" w:hint="default"/>
      </w:rPr>
    </w:lvl>
    <w:lvl w:ilvl="2" w:tplc="DB1A0972">
      <w:start w:val="1"/>
      <w:numFmt w:val="bullet"/>
      <w:lvlText w:val=""/>
      <w:lvlJc w:val="left"/>
      <w:pPr>
        <w:tabs>
          <w:tab w:val="num" w:pos="2160"/>
        </w:tabs>
        <w:ind w:left="2160" w:hanging="360"/>
      </w:pPr>
      <w:rPr>
        <w:rFonts w:ascii="Wingdings" w:hAnsi="Wingdings" w:hint="default"/>
      </w:rPr>
    </w:lvl>
    <w:lvl w:ilvl="3" w:tplc="D6BC7FC2">
      <w:start w:val="1"/>
      <w:numFmt w:val="bullet"/>
      <w:lvlText w:val=""/>
      <w:lvlJc w:val="left"/>
      <w:pPr>
        <w:tabs>
          <w:tab w:val="num" w:pos="2880"/>
        </w:tabs>
        <w:ind w:left="2880" w:hanging="360"/>
      </w:pPr>
      <w:rPr>
        <w:rFonts w:ascii="Wingdings" w:hAnsi="Wingdings" w:hint="default"/>
      </w:rPr>
    </w:lvl>
    <w:lvl w:ilvl="4" w:tplc="C94C1BDC">
      <w:start w:val="1"/>
      <w:numFmt w:val="bullet"/>
      <w:lvlText w:val=""/>
      <w:lvlJc w:val="left"/>
      <w:pPr>
        <w:tabs>
          <w:tab w:val="num" w:pos="3600"/>
        </w:tabs>
        <w:ind w:left="3600" w:hanging="360"/>
      </w:pPr>
      <w:rPr>
        <w:rFonts w:ascii="Wingdings" w:hAnsi="Wingdings" w:hint="default"/>
      </w:rPr>
    </w:lvl>
    <w:lvl w:ilvl="5" w:tplc="10CCC43E">
      <w:start w:val="1"/>
      <w:numFmt w:val="bullet"/>
      <w:lvlText w:val=""/>
      <w:lvlJc w:val="left"/>
      <w:pPr>
        <w:tabs>
          <w:tab w:val="num" w:pos="4320"/>
        </w:tabs>
        <w:ind w:left="4320" w:hanging="360"/>
      </w:pPr>
      <w:rPr>
        <w:rFonts w:ascii="Wingdings" w:hAnsi="Wingdings" w:hint="default"/>
      </w:rPr>
    </w:lvl>
    <w:lvl w:ilvl="6" w:tplc="1E5AB778">
      <w:start w:val="1"/>
      <w:numFmt w:val="bullet"/>
      <w:lvlText w:val=""/>
      <w:lvlJc w:val="left"/>
      <w:pPr>
        <w:tabs>
          <w:tab w:val="num" w:pos="5040"/>
        </w:tabs>
        <w:ind w:left="5040" w:hanging="360"/>
      </w:pPr>
      <w:rPr>
        <w:rFonts w:ascii="Wingdings" w:hAnsi="Wingdings" w:hint="default"/>
      </w:rPr>
    </w:lvl>
    <w:lvl w:ilvl="7" w:tplc="FB92A2A4">
      <w:start w:val="1"/>
      <w:numFmt w:val="bullet"/>
      <w:lvlText w:val=""/>
      <w:lvlJc w:val="left"/>
      <w:pPr>
        <w:tabs>
          <w:tab w:val="num" w:pos="5760"/>
        </w:tabs>
        <w:ind w:left="5760" w:hanging="360"/>
      </w:pPr>
      <w:rPr>
        <w:rFonts w:ascii="Wingdings" w:hAnsi="Wingdings" w:hint="default"/>
      </w:rPr>
    </w:lvl>
    <w:lvl w:ilvl="8" w:tplc="20FA6A6E">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334F63"/>
    <w:multiLevelType w:val="multilevel"/>
    <w:tmpl w:val="B692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EB4A80"/>
    <w:multiLevelType w:val="hybridMultilevel"/>
    <w:tmpl w:val="8F80854A"/>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22" w15:restartNumberingAfterBreak="0">
    <w:nsid w:val="3976265F"/>
    <w:multiLevelType w:val="multilevel"/>
    <w:tmpl w:val="8AF2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F5762"/>
    <w:multiLevelType w:val="hybridMultilevel"/>
    <w:tmpl w:val="003655B6"/>
    <w:lvl w:ilvl="0" w:tplc="D1EE4A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D8D1D8E"/>
    <w:multiLevelType w:val="multilevel"/>
    <w:tmpl w:val="FF52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8A5375"/>
    <w:multiLevelType w:val="multilevel"/>
    <w:tmpl w:val="E1AC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8F7199"/>
    <w:multiLevelType w:val="multilevel"/>
    <w:tmpl w:val="785A8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A24B13"/>
    <w:multiLevelType w:val="multilevel"/>
    <w:tmpl w:val="07D27FBE"/>
    <w:styleLink w:val="111111"/>
    <w:lvl w:ilvl="0">
      <w:start w:val="1"/>
      <w:numFmt w:val="decimal"/>
      <w:pStyle w:val="COSTNumbers"/>
      <w:lvlText w:val="%1."/>
      <w:lvlJc w:val="left"/>
      <w:pPr>
        <w:ind w:left="540" w:hanging="360"/>
      </w:pPr>
      <w:rPr>
        <w:rFonts w:ascii="Arial" w:hAnsi="Arial" w:hint="default"/>
        <w:b w:val="0"/>
        <w:bCs w:val="0"/>
        <w:i w:val="0"/>
        <w:iCs w:val="0"/>
        <w:color w:val="F47729"/>
        <w:sz w:val="20"/>
        <w:szCs w:val="20"/>
      </w:rPr>
    </w:lvl>
    <w:lvl w:ilvl="1">
      <w:start w:val="1"/>
      <w:numFmt w:val="decimal"/>
      <w:lvlText w:val="%1.%2."/>
      <w:lvlJc w:val="left"/>
      <w:pPr>
        <w:ind w:left="792" w:hanging="432"/>
      </w:pPr>
      <w:rPr>
        <w:rFonts w:ascii="Arial" w:hAnsi="Arial" w:hint="default"/>
        <w:b w:val="0"/>
        <w:bCs w:val="0"/>
        <w:i w:val="0"/>
        <w:iCs w:val="0"/>
        <w:color w:val="EF6120"/>
        <w:sz w:val="20"/>
        <w:szCs w:val="20"/>
      </w:rPr>
    </w:lvl>
    <w:lvl w:ilvl="2">
      <w:start w:val="1"/>
      <w:numFmt w:val="decimal"/>
      <w:lvlText w:val="%1.%2.%3."/>
      <w:lvlJc w:val="left"/>
      <w:pPr>
        <w:ind w:left="1224" w:hanging="504"/>
      </w:pPr>
      <w:rPr>
        <w:rFonts w:ascii="Arial" w:hAnsi="Arial" w:hint="default"/>
        <w:b w:val="0"/>
        <w:bCs w:val="0"/>
        <w:i w:val="0"/>
        <w:iCs w:val="0"/>
        <w:color w:val="EF6120"/>
        <w:sz w:val="20"/>
        <w:szCs w:val="20"/>
      </w:rPr>
    </w:lvl>
    <w:lvl w:ilvl="3">
      <w:start w:val="1"/>
      <w:numFmt w:val="decimal"/>
      <w:lvlText w:val="%1.%2.%3.%4."/>
      <w:lvlJc w:val="left"/>
      <w:pPr>
        <w:ind w:left="1728" w:hanging="648"/>
      </w:pPr>
      <w:rPr>
        <w:rFonts w:ascii="Arial" w:hAnsi="Arial" w:hint="default"/>
        <w:b w:val="0"/>
        <w:bCs w:val="0"/>
        <w:i w:val="0"/>
        <w:iCs w:val="0"/>
        <w:color w:val="F47729"/>
        <w:sz w:val="20"/>
        <w:szCs w:val="20"/>
      </w:rPr>
    </w:lvl>
    <w:lvl w:ilvl="4">
      <w:start w:val="1"/>
      <w:numFmt w:val="decimal"/>
      <w:lvlText w:val="%1.%2.%3.%4.%5."/>
      <w:lvlJc w:val="left"/>
      <w:pPr>
        <w:ind w:left="2232" w:hanging="792"/>
      </w:pPr>
      <w:rPr>
        <w:rFonts w:ascii="Arial" w:hAnsi="Arial" w:hint="default"/>
        <w:b w:val="0"/>
        <w:bCs w:val="0"/>
        <w:i w:val="0"/>
        <w:iCs w:val="0"/>
        <w:color w:val="EF6120"/>
        <w:sz w:val="20"/>
        <w:szCs w:val="20"/>
      </w:rPr>
    </w:lvl>
    <w:lvl w:ilvl="5">
      <w:start w:val="1"/>
      <w:numFmt w:val="decimal"/>
      <w:lvlText w:val="%1.%2.%3.%4.%5.%6."/>
      <w:lvlJc w:val="left"/>
      <w:pPr>
        <w:ind w:left="2736" w:hanging="936"/>
      </w:pPr>
      <w:rPr>
        <w:rFonts w:ascii="Arial" w:hAnsi="Arial" w:hint="default"/>
        <w:b w:val="0"/>
        <w:bCs w:val="0"/>
        <w:i w:val="0"/>
        <w:iCs w:val="0"/>
        <w:color w:val="F47729"/>
        <w:sz w:val="20"/>
        <w:szCs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16509CA"/>
    <w:multiLevelType w:val="multilevel"/>
    <w:tmpl w:val="824E8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51078F"/>
    <w:multiLevelType w:val="multilevel"/>
    <w:tmpl w:val="2F54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795958"/>
    <w:multiLevelType w:val="hybridMultilevel"/>
    <w:tmpl w:val="90D6044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1" w15:restartNumberingAfterBreak="0">
    <w:nsid w:val="47996976"/>
    <w:multiLevelType w:val="hybridMultilevel"/>
    <w:tmpl w:val="2B2C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E13CC7"/>
    <w:multiLevelType w:val="hybridMultilevel"/>
    <w:tmpl w:val="3FB8E55E"/>
    <w:lvl w:ilvl="0" w:tplc="371A51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8F10869"/>
    <w:multiLevelType w:val="hybridMultilevel"/>
    <w:tmpl w:val="0A42C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963D19"/>
    <w:multiLevelType w:val="hybridMultilevel"/>
    <w:tmpl w:val="6D9A4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BD76CD"/>
    <w:multiLevelType w:val="hybridMultilevel"/>
    <w:tmpl w:val="B518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8D60AF"/>
    <w:multiLevelType w:val="hybridMultilevel"/>
    <w:tmpl w:val="792894F4"/>
    <w:lvl w:ilvl="0" w:tplc="4050CFB0">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CE4CE084">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C79E1"/>
    <w:multiLevelType w:val="hybridMultilevel"/>
    <w:tmpl w:val="20E2030A"/>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38" w15:restartNumberingAfterBreak="0">
    <w:nsid w:val="685C6F8E"/>
    <w:multiLevelType w:val="multilevel"/>
    <w:tmpl w:val="D856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D277C4"/>
    <w:multiLevelType w:val="hybridMultilevel"/>
    <w:tmpl w:val="CD76C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9E304A9"/>
    <w:multiLevelType w:val="hybridMultilevel"/>
    <w:tmpl w:val="E2AC8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BD534C"/>
    <w:multiLevelType w:val="multilevel"/>
    <w:tmpl w:val="B380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253F08"/>
    <w:multiLevelType w:val="hybridMultilevel"/>
    <w:tmpl w:val="844E3A20"/>
    <w:lvl w:ilvl="0" w:tplc="14B6F4CA">
      <w:start w:val="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83248"/>
    <w:multiLevelType w:val="hybridMultilevel"/>
    <w:tmpl w:val="3CB8DB2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4" w15:restartNumberingAfterBreak="0">
    <w:nsid w:val="7C6F135B"/>
    <w:multiLevelType w:val="multilevel"/>
    <w:tmpl w:val="7ED8A1DC"/>
    <w:lvl w:ilvl="0">
      <w:start w:val="10"/>
      <w:numFmt w:val="decimal"/>
      <w:lvlText w:val="%1"/>
      <w:lvlJc w:val="left"/>
      <w:pPr>
        <w:ind w:left="500" w:hanging="500"/>
      </w:pPr>
      <w:rPr>
        <w:rFonts w:ascii="Arial" w:eastAsia="Arial" w:hAnsi="Arial" w:cs="Arial" w:hint="default"/>
      </w:rPr>
    </w:lvl>
    <w:lvl w:ilvl="1">
      <w:start w:val="15"/>
      <w:numFmt w:val="decimal"/>
      <w:lvlText w:val="%1.%2"/>
      <w:lvlJc w:val="left"/>
      <w:pPr>
        <w:ind w:left="500" w:hanging="500"/>
      </w:pPr>
      <w:rPr>
        <w:rFonts w:ascii="Arial" w:eastAsia="Arial" w:hAnsi="Arial" w:cs="Arial" w:hint="default"/>
      </w:rPr>
    </w:lvl>
    <w:lvl w:ilvl="2">
      <w:start w:val="1"/>
      <w:numFmt w:val="decimal"/>
      <w:lvlText w:val="%1.%2.%3"/>
      <w:lvlJc w:val="left"/>
      <w:pPr>
        <w:ind w:left="720" w:hanging="720"/>
      </w:pPr>
      <w:rPr>
        <w:rFonts w:ascii="Arial" w:eastAsia="Arial" w:hAnsi="Arial" w:cs="Arial" w:hint="default"/>
      </w:rPr>
    </w:lvl>
    <w:lvl w:ilvl="3">
      <w:start w:val="1"/>
      <w:numFmt w:val="decimal"/>
      <w:lvlText w:val="%1.%2.%3.%4"/>
      <w:lvlJc w:val="left"/>
      <w:pPr>
        <w:ind w:left="720" w:hanging="720"/>
      </w:pPr>
      <w:rPr>
        <w:rFonts w:ascii="Arial" w:eastAsia="Arial" w:hAnsi="Arial" w:cs="Arial" w:hint="default"/>
      </w:rPr>
    </w:lvl>
    <w:lvl w:ilvl="4">
      <w:start w:val="1"/>
      <w:numFmt w:val="decimal"/>
      <w:lvlText w:val="%1.%2.%3.%4.%5"/>
      <w:lvlJc w:val="left"/>
      <w:pPr>
        <w:ind w:left="1080" w:hanging="1080"/>
      </w:pPr>
      <w:rPr>
        <w:rFonts w:ascii="Arial" w:eastAsia="Arial" w:hAnsi="Arial" w:cs="Arial" w:hint="default"/>
      </w:rPr>
    </w:lvl>
    <w:lvl w:ilvl="5">
      <w:start w:val="1"/>
      <w:numFmt w:val="decimal"/>
      <w:lvlText w:val="%1.%2.%3.%4.%5.%6"/>
      <w:lvlJc w:val="left"/>
      <w:pPr>
        <w:ind w:left="1080" w:hanging="1080"/>
      </w:pPr>
      <w:rPr>
        <w:rFonts w:ascii="Arial" w:eastAsia="Arial" w:hAnsi="Arial" w:cs="Arial" w:hint="default"/>
      </w:rPr>
    </w:lvl>
    <w:lvl w:ilvl="6">
      <w:start w:val="1"/>
      <w:numFmt w:val="decimal"/>
      <w:lvlText w:val="%1.%2.%3.%4.%5.%6.%7"/>
      <w:lvlJc w:val="left"/>
      <w:pPr>
        <w:ind w:left="1440" w:hanging="1440"/>
      </w:pPr>
      <w:rPr>
        <w:rFonts w:ascii="Arial" w:eastAsia="Arial" w:hAnsi="Arial" w:cs="Arial" w:hint="default"/>
      </w:rPr>
    </w:lvl>
    <w:lvl w:ilvl="7">
      <w:start w:val="1"/>
      <w:numFmt w:val="decimal"/>
      <w:lvlText w:val="%1.%2.%3.%4.%5.%6.%7.%8"/>
      <w:lvlJc w:val="left"/>
      <w:pPr>
        <w:ind w:left="1440" w:hanging="1440"/>
      </w:pPr>
      <w:rPr>
        <w:rFonts w:ascii="Arial" w:eastAsia="Arial" w:hAnsi="Arial" w:cs="Arial" w:hint="default"/>
      </w:rPr>
    </w:lvl>
    <w:lvl w:ilvl="8">
      <w:start w:val="1"/>
      <w:numFmt w:val="decimal"/>
      <w:lvlText w:val="%1.%2.%3.%4.%5.%6.%7.%8.%9"/>
      <w:lvlJc w:val="left"/>
      <w:pPr>
        <w:ind w:left="1800" w:hanging="1800"/>
      </w:pPr>
      <w:rPr>
        <w:rFonts w:ascii="Arial" w:eastAsia="Arial" w:hAnsi="Arial" w:cs="Arial" w:hint="default"/>
      </w:rPr>
    </w:lvl>
  </w:abstractNum>
  <w:abstractNum w:abstractNumId="45" w15:restartNumberingAfterBreak="0">
    <w:nsid w:val="7D340445"/>
    <w:multiLevelType w:val="hybridMultilevel"/>
    <w:tmpl w:val="07BC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E445B3"/>
    <w:multiLevelType w:val="hybridMultilevel"/>
    <w:tmpl w:val="EDBA89A2"/>
    <w:lvl w:ilvl="0" w:tplc="6DD28DF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36"/>
  </w:num>
  <w:num w:numId="7">
    <w:abstractNumId w:val="12"/>
  </w:num>
  <w:num w:numId="8">
    <w:abstractNumId w:val="4"/>
  </w:num>
  <w:num w:numId="9">
    <w:abstractNumId w:val="37"/>
  </w:num>
  <w:num w:numId="10">
    <w:abstractNumId w:val="21"/>
  </w:num>
  <w:num w:numId="11">
    <w:abstractNumId w:val="45"/>
  </w:num>
  <w:num w:numId="12">
    <w:abstractNumId w:val="10"/>
  </w:num>
  <w:num w:numId="13">
    <w:abstractNumId w:val="46"/>
  </w:num>
  <w:num w:numId="14">
    <w:abstractNumId w:val="18"/>
  </w:num>
  <w:num w:numId="15">
    <w:abstractNumId w:val="35"/>
  </w:num>
  <w:num w:numId="16">
    <w:abstractNumId w:val="2"/>
  </w:num>
  <w:num w:numId="17">
    <w:abstractNumId w:val="40"/>
  </w:num>
  <w:num w:numId="18">
    <w:abstractNumId w:val="29"/>
  </w:num>
  <w:num w:numId="19">
    <w:abstractNumId w:val="3"/>
  </w:num>
  <w:num w:numId="20">
    <w:abstractNumId w:val="3"/>
  </w:num>
  <w:num w:numId="21">
    <w:abstractNumId w:val="28"/>
  </w:num>
  <w:num w:numId="22">
    <w:abstractNumId w:val="38"/>
  </w:num>
  <w:num w:numId="23">
    <w:abstractNumId w:val="0"/>
  </w:num>
  <w:num w:numId="24">
    <w:abstractNumId w:val="3"/>
  </w:num>
  <w:num w:numId="25">
    <w:abstractNumId w:val="34"/>
  </w:num>
  <w:num w:numId="26">
    <w:abstractNumId w:val="19"/>
  </w:num>
  <w:num w:numId="27">
    <w:abstractNumId w:val="11"/>
  </w:num>
  <w:num w:numId="28">
    <w:abstractNumId w:val="39"/>
  </w:num>
  <w:num w:numId="29">
    <w:abstractNumId w:val="32"/>
  </w:num>
  <w:num w:numId="30">
    <w:abstractNumId w:val="7"/>
  </w:num>
  <w:num w:numId="31">
    <w:abstractNumId w:val="17"/>
  </w:num>
  <w:num w:numId="32">
    <w:abstractNumId w:val="41"/>
  </w:num>
  <w:num w:numId="33">
    <w:abstractNumId w:val="6"/>
  </w:num>
  <w:num w:numId="34">
    <w:abstractNumId w:val="31"/>
  </w:num>
  <w:num w:numId="35">
    <w:abstractNumId w:val="44"/>
  </w:num>
  <w:num w:numId="36">
    <w:abstractNumId w:val="23"/>
  </w:num>
  <w:num w:numId="37">
    <w:abstractNumId w:val="9"/>
  </w:num>
  <w:num w:numId="38">
    <w:abstractNumId w:val="33"/>
  </w:num>
  <w:num w:numId="39">
    <w:abstractNumId w:val="5"/>
  </w:num>
  <w:num w:numId="40">
    <w:abstractNumId w:val="14"/>
  </w:num>
  <w:num w:numId="41">
    <w:abstractNumId w:val="26"/>
  </w:num>
  <w:num w:numId="42">
    <w:abstractNumId w:val="8"/>
  </w:num>
  <w:num w:numId="43">
    <w:abstractNumId w:val="24"/>
  </w:num>
  <w:num w:numId="44">
    <w:abstractNumId w:val="25"/>
  </w:num>
  <w:num w:numId="45">
    <w:abstractNumId w:val="22"/>
  </w:num>
  <w:num w:numId="46">
    <w:abstractNumId w:val="13"/>
  </w:num>
  <w:num w:numId="47">
    <w:abstractNumId w:val="20"/>
  </w:num>
  <w:num w:numId="48">
    <w:abstractNumId w:val="1"/>
  </w:num>
  <w:num w:numId="49">
    <w:abstractNumId w:val="15"/>
  </w:num>
  <w:num w:numId="50">
    <w:abstractNumId w:val="30"/>
  </w:num>
  <w:num w:numId="51">
    <w:abstractNumId w:val="43"/>
  </w:num>
  <w:num w:numId="52">
    <w:abstractNumId w:val="3"/>
  </w:num>
  <w:num w:numId="53">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A8F"/>
    <w:rsid w:val="00002646"/>
    <w:rsid w:val="000028A8"/>
    <w:rsid w:val="00002F89"/>
    <w:rsid w:val="00003E99"/>
    <w:rsid w:val="0000671A"/>
    <w:rsid w:val="000107FB"/>
    <w:rsid w:val="00011ECE"/>
    <w:rsid w:val="000126A9"/>
    <w:rsid w:val="000162EF"/>
    <w:rsid w:val="00016370"/>
    <w:rsid w:val="00016E6F"/>
    <w:rsid w:val="00020C93"/>
    <w:rsid w:val="000219EC"/>
    <w:rsid w:val="00022ED7"/>
    <w:rsid w:val="0002386A"/>
    <w:rsid w:val="000240EB"/>
    <w:rsid w:val="00024205"/>
    <w:rsid w:val="000243DD"/>
    <w:rsid w:val="000246B2"/>
    <w:rsid w:val="00024A60"/>
    <w:rsid w:val="000253AD"/>
    <w:rsid w:val="000254AE"/>
    <w:rsid w:val="00027686"/>
    <w:rsid w:val="000279BD"/>
    <w:rsid w:val="00030158"/>
    <w:rsid w:val="000314D7"/>
    <w:rsid w:val="000317CE"/>
    <w:rsid w:val="00031AF0"/>
    <w:rsid w:val="00031E43"/>
    <w:rsid w:val="000326EE"/>
    <w:rsid w:val="000332CB"/>
    <w:rsid w:val="00033C01"/>
    <w:rsid w:val="00034153"/>
    <w:rsid w:val="000359A4"/>
    <w:rsid w:val="000362EE"/>
    <w:rsid w:val="000401FE"/>
    <w:rsid w:val="00040A5B"/>
    <w:rsid w:val="00041B23"/>
    <w:rsid w:val="00041CF5"/>
    <w:rsid w:val="000430B6"/>
    <w:rsid w:val="00043C62"/>
    <w:rsid w:val="00044328"/>
    <w:rsid w:val="000454F4"/>
    <w:rsid w:val="00046FEA"/>
    <w:rsid w:val="000470C1"/>
    <w:rsid w:val="000474B9"/>
    <w:rsid w:val="00047F25"/>
    <w:rsid w:val="00050846"/>
    <w:rsid w:val="00052428"/>
    <w:rsid w:val="0005264C"/>
    <w:rsid w:val="00052807"/>
    <w:rsid w:val="00052D20"/>
    <w:rsid w:val="00053B70"/>
    <w:rsid w:val="000551AC"/>
    <w:rsid w:val="0005605C"/>
    <w:rsid w:val="0006068E"/>
    <w:rsid w:val="000608F0"/>
    <w:rsid w:val="00060960"/>
    <w:rsid w:val="00060A6B"/>
    <w:rsid w:val="00060C7B"/>
    <w:rsid w:val="0006161A"/>
    <w:rsid w:val="0006204C"/>
    <w:rsid w:val="000624FE"/>
    <w:rsid w:val="000630D4"/>
    <w:rsid w:val="000633E3"/>
    <w:rsid w:val="00065D2E"/>
    <w:rsid w:val="0006626D"/>
    <w:rsid w:val="00066413"/>
    <w:rsid w:val="0006767B"/>
    <w:rsid w:val="0006776B"/>
    <w:rsid w:val="000708D9"/>
    <w:rsid w:val="0007145D"/>
    <w:rsid w:val="000734E4"/>
    <w:rsid w:val="00074587"/>
    <w:rsid w:val="000756C5"/>
    <w:rsid w:val="00076AF7"/>
    <w:rsid w:val="00077911"/>
    <w:rsid w:val="00077A13"/>
    <w:rsid w:val="00080D80"/>
    <w:rsid w:val="000814C0"/>
    <w:rsid w:val="0008185E"/>
    <w:rsid w:val="000826C0"/>
    <w:rsid w:val="00082FBB"/>
    <w:rsid w:val="0008325B"/>
    <w:rsid w:val="0008363A"/>
    <w:rsid w:val="00083663"/>
    <w:rsid w:val="0008480C"/>
    <w:rsid w:val="00084D83"/>
    <w:rsid w:val="0008522A"/>
    <w:rsid w:val="00086A33"/>
    <w:rsid w:val="00086E2B"/>
    <w:rsid w:val="00086EDE"/>
    <w:rsid w:val="000870D2"/>
    <w:rsid w:val="00090734"/>
    <w:rsid w:val="000909C0"/>
    <w:rsid w:val="00091C90"/>
    <w:rsid w:val="00092C17"/>
    <w:rsid w:val="00093286"/>
    <w:rsid w:val="00093A21"/>
    <w:rsid w:val="00093BF6"/>
    <w:rsid w:val="00093E8E"/>
    <w:rsid w:val="00094304"/>
    <w:rsid w:val="000949ED"/>
    <w:rsid w:val="00094BCE"/>
    <w:rsid w:val="000953A0"/>
    <w:rsid w:val="00095931"/>
    <w:rsid w:val="00095C7E"/>
    <w:rsid w:val="0009674C"/>
    <w:rsid w:val="00097794"/>
    <w:rsid w:val="000A06F3"/>
    <w:rsid w:val="000A162A"/>
    <w:rsid w:val="000A210E"/>
    <w:rsid w:val="000A2342"/>
    <w:rsid w:val="000A2811"/>
    <w:rsid w:val="000A481C"/>
    <w:rsid w:val="000A4CFC"/>
    <w:rsid w:val="000A61C8"/>
    <w:rsid w:val="000A6607"/>
    <w:rsid w:val="000B1DB9"/>
    <w:rsid w:val="000B1E13"/>
    <w:rsid w:val="000B1FAC"/>
    <w:rsid w:val="000B2284"/>
    <w:rsid w:val="000B5104"/>
    <w:rsid w:val="000B560F"/>
    <w:rsid w:val="000B63D6"/>
    <w:rsid w:val="000B643C"/>
    <w:rsid w:val="000C0B7E"/>
    <w:rsid w:val="000C1053"/>
    <w:rsid w:val="000C120A"/>
    <w:rsid w:val="000C1DC0"/>
    <w:rsid w:val="000C2983"/>
    <w:rsid w:val="000C2E68"/>
    <w:rsid w:val="000C3BD1"/>
    <w:rsid w:val="000C4042"/>
    <w:rsid w:val="000C45A3"/>
    <w:rsid w:val="000C5A58"/>
    <w:rsid w:val="000C6142"/>
    <w:rsid w:val="000C6AB9"/>
    <w:rsid w:val="000C7078"/>
    <w:rsid w:val="000C73BC"/>
    <w:rsid w:val="000C7965"/>
    <w:rsid w:val="000C7D12"/>
    <w:rsid w:val="000D0DB0"/>
    <w:rsid w:val="000D0F8E"/>
    <w:rsid w:val="000D16CC"/>
    <w:rsid w:val="000D31AF"/>
    <w:rsid w:val="000D432D"/>
    <w:rsid w:val="000D49B0"/>
    <w:rsid w:val="000D4AFC"/>
    <w:rsid w:val="000D5871"/>
    <w:rsid w:val="000D6283"/>
    <w:rsid w:val="000D6529"/>
    <w:rsid w:val="000E2392"/>
    <w:rsid w:val="000E3AFC"/>
    <w:rsid w:val="000E479A"/>
    <w:rsid w:val="000E4AE3"/>
    <w:rsid w:val="000E4E57"/>
    <w:rsid w:val="000E52D7"/>
    <w:rsid w:val="000E54D3"/>
    <w:rsid w:val="000E5B9A"/>
    <w:rsid w:val="000E5EA0"/>
    <w:rsid w:val="000E6B83"/>
    <w:rsid w:val="000E79E7"/>
    <w:rsid w:val="000F04F0"/>
    <w:rsid w:val="000F04F8"/>
    <w:rsid w:val="000F1848"/>
    <w:rsid w:val="000F2386"/>
    <w:rsid w:val="000F2666"/>
    <w:rsid w:val="000F2CB1"/>
    <w:rsid w:val="000F3800"/>
    <w:rsid w:val="000F531D"/>
    <w:rsid w:val="000F5437"/>
    <w:rsid w:val="000F6B3D"/>
    <w:rsid w:val="000F6DAB"/>
    <w:rsid w:val="00100FB3"/>
    <w:rsid w:val="00101BBC"/>
    <w:rsid w:val="00104180"/>
    <w:rsid w:val="00104826"/>
    <w:rsid w:val="001056ED"/>
    <w:rsid w:val="00107FB6"/>
    <w:rsid w:val="00110A18"/>
    <w:rsid w:val="001110B1"/>
    <w:rsid w:val="0011123B"/>
    <w:rsid w:val="001131A6"/>
    <w:rsid w:val="00113A10"/>
    <w:rsid w:val="00113CF0"/>
    <w:rsid w:val="001140B1"/>
    <w:rsid w:val="001149E5"/>
    <w:rsid w:val="00115ECC"/>
    <w:rsid w:val="00116743"/>
    <w:rsid w:val="0011681B"/>
    <w:rsid w:val="00116B01"/>
    <w:rsid w:val="00120A9E"/>
    <w:rsid w:val="001211EF"/>
    <w:rsid w:val="001245D7"/>
    <w:rsid w:val="001252D9"/>
    <w:rsid w:val="00126563"/>
    <w:rsid w:val="001269D8"/>
    <w:rsid w:val="00126A5F"/>
    <w:rsid w:val="0012723F"/>
    <w:rsid w:val="001276B8"/>
    <w:rsid w:val="00127EA4"/>
    <w:rsid w:val="00130356"/>
    <w:rsid w:val="00131FB1"/>
    <w:rsid w:val="001326CE"/>
    <w:rsid w:val="00132AAF"/>
    <w:rsid w:val="00133036"/>
    <w:rsid w:val="00134499"/>
    <w:rsid w:val="001346CD"/>
    <w:rsid w:val="001359C2"/>
    <w:rsid w:val="001365E5"/>
    <w:rsid w:val="00136DB5"/>
    <w:rsid w:val="00137A6E"/>
    <w:rsid w:val="0014079D"/>
    <w:rsid w:val="00143937"/>
    <w:rsid w:val="00144FE5"/>
    <w:rsid w:val="00145B15"/>
    <w:rsid w:val="0014730E"/>
    <w:rsid w:val="00147965"/>
    <w:rsid w:val="00147CB0"/>
    <w:rsid w:val="001500F2"/>
    <w:rsid w:val="0015018A"/>
    <w:rsid w:val="00150F49"/>
    <w:rsid w:val="00153090"/>
    <w:rsid w:val="001538B8"/>
    <w:rsid w:val="00153E0F"/>
    <w:rsid w:val="00154245"/>
    <w:rsid w:val="00154380"/>
    <w:rsid w:val="00154688"/>
    <w:rsid w:val="00154FDF"/>
    <w:rsid w:val="0015544F"/>
    <w:rsid w:val="0015599F"/>
    <w:rsid w:val="00156404"/>
    <w:rsid w:val="00157563"/>
    <w:rsid w:val="0015797D"/>
    <w:rsid w:val="001600B6"/>
    <w:rsid w:val="00160BF9"/>
    <w:rsid w:val="00160E7A"/>
    <w:rsid w:val="00161246"/>
    <w:rsid w:val="00161461"/>
    <w:rsid w:val="001628FF"/>
    <w:rsid w:val="00163FFC"/>
    <w:rsid w:val="00164A43"/>
    <w:rsid w:val="00165385"/>
    <w:rsid w:val="00165A24"/>
    <w:rsid w:val="001702B4"/>
    <w:rsid w:val="00170DF9"/>
    <w:rsid w:val="00171926"/>
    <w:rsid w:val="00173B09"/>
    <w:rsid w:val="001752A9"/>
    <w:rsid w:val="00175817"/>
    <w:rsid w:val="001763D9"/>
    <w:rsid w:val="00176AAB"/>
    <w:rsid w:val="00176FFB"/>
    <w:rsid w:val="00177E5D"/>
    <w:rsid w:val="00180824"/>
    <w:rsid w:val="00180F04"/>
    <w:rsid w:val="00181775"/>
    <w:rsid w:val="00181DBD"/>
    <w:rsid w:val="00182BA9"/>
    <w:rsid w:val="0018411B"/>
    <w:rsid w:val="00187143"/>
    <w:rsid w:val="00187F0E"/>
    <w:rsid w:val="00190242"/>
    <w:rsid w:val="00190AC1"/>
    <w:rsid w:val="00190FA7"/>
    <w:rsid w:val="00194DE7"/>
    <w:rsid w:val="001954F1"/>
    <w:rsid w:val="00195635"/>
    <w:rsid w:val="001970B3"/>
    <w:rsid w:val="001A0DB7"/>
    <w:rsid w:val="001A2943"/>
    <w:rsid w:val="001A2C1C"/>
    <w:rsid w:val="001A3579"/>
    <w:rsid w:val="001A3EEE"/>
    <w:rsid w:val="001A3FBA"/>
    <w:rsid w:val="001A4076"/>
    <w:rsid w:val="001A5418"/>
    <w:rsid w:val="001B0C3B"/>
    <w:rsid w:val="001B168C"/>
    <w:rsid w:val="001B178B"/>
    <w:rsid w:val="001B718B"/>
    <w:rsid w:val="001B7A06"/>
    <w:rsid w:val="001C0466"/>
    <w:rsid w:val="001C1C2C"/>
    <w:rsid w:val="001C21F0"/>
    <w:rsid w:val="001C3900"/>
    <w:rsid w:val="001C3F44"/>
    <w:rsid w:val="001C4174"/>
    <w:rsid w:val="001C4690"/>
    <w:rsid w:val="001C4D01"/>
    <w:rsid w:val="001C4F5F"/>
    <w:rsid w:val="001C5907"/>
    <w:rsid w:val="001C5A9D"/>
    <w:rsid w:val="001C5BA5"/>
    <w:rsid w:val="001C63DF"/>
    <w:rsid w:val="001C6CD0"/>
    <w:rsid w:val="001C735E"/>
    <w:rsid w:val="001C7CBC"/>
    <w:rsid w:val="001D5358"/>
    <w:rsid w:val="001D5431"/>
    <w:rsid w:val="001D609A"/>
    <w:rsid w:val="001E03F4"/>
    <w:rsid w:val="001E09FF"/>
    <w:rsid w:val="001E104E"/>
    <w:rsid w:val="001E15D7"/>
    <w:rsid w:val="001E32F6"/>
    <w:rsid w:val="001E4464"/>
    <w:rsid w:val="001F038C"/>
    <w:rsid w:val="001F5F92"/>
    <w:rsid w:val="001F6B15"/>
    <w:rsid w:val="001F7EF6"/>
    <w:rsid w:val="00202584"/>
    <w:rsid w:val="0020507E"/>
    <w:rsid w:val="00205283"/>
    <w:rsid w:val="00205A96"/>
    <w:rsid w:val="00206B1E"/>
    <w:rsid w:val="002073FB"/>
    <w:rsid w:val="002115EC"/>
    <w:rsid w:val="0021200E"/>
    <w:rsid w:val="00212161"/>
    <w:rsid w:val="00212430"/>
    <w:rsid w:val="00212A66"/>
    <w:rsid w:val="0021455A"/>
    <w:rsid w:val="002152DD"/>
    <w:rsid w:val="0021606C"/>
    <w:rsid w:val="00216C3C"/>
    <w:rsid w:val="00216F8C"/>
    <w:rsid w:val="002200D0"/>
    <w:rsid w:val="002203E8"/>
    <w:rsid w:val="002225FF"/>
    <w:rsid w:val="00222CDB"/>
    <w:rsid w:val="0022661F"/>
    <w:rsid w:val="00227468"/>
    <w:rsid w:val="0023014B"/>
    <w:rsid w:val="002309A5"/>
    <w:rsid w:val="00230A3F"/>
    <w:rsid w:val="002321D9"/>
    <w:rsid w:val="00235C85"/>
    <w:rsid w:val="00236831"/>
    <w:rsid w:val="00237A17"/>
    <w:rsid w:val="0024021C"/>
    <w:rsid w:val="00240692"/>
    <w:rsid w:val="00241978"/>
    <w:rsid w:val="0024204F"/>
    <w:rsid w:val="0024234D"/>
    <w:rsid w:val="0024494F"/>
    <w:rsid w:val="0024586B"/>
    <w:rsid w:val="00245EFB"/>
    <w:rsid w:val="00246E14"/>
    <w:rsid w:val="002471A7"/>
    <w:rsid w:val="00247404"/>
    <w:rsid w:val="00247879"/>
    <w:rsid w:val="00251D0D"/>
    <w:rsid w:val="00252A97"/>
    <w:rsid w:val="0025450C"/>
    <w:rsid w:val="00254FB9"/>
    <w:rsid w:val="002559FC"/>
    <w:rsid w:val="0025617D"/>
    <w:rsid w:val="00257421"/>
    <w:rsid w:val="00257849"/>
    <w:rsid w:val="0026066A"/>
    <w:rsid w:val="002615B0"/>
    <w:rsid w:val="00261625"/>
    <w:rsid w:val="0026163F"/>
    <w:rsid w:val="00261B8E"/>
    <w:rsid w:val="0026204A"/>
    <w:rsid w:val="00262977"/>
    <w:rsid w:val="00264530"/>
    <w:rsid w:val="00264E1F"/>
    <w:rsid w:val="00264EA5"/>
    <w:rsid w:val="00265879"/>
    <w:rsid w:val="0026673A"/>
    <w:rsid w:val="00267A20"/>
    <w:rsid w:val="00270691"/>
    <w:rsid w:val="00271026"/>
    <w:rsid w:val="002711D5"/>
    <w:rsid w:val="00274325"/>
    <w:rsid w:val="002746EB"/>
    <w:rsid w:val="00274C71"/>
    <w:rsid w:val="00275B89"/>
    <w:rsid w:val="0027780A"/>
    <w:rsid w:val="00277893"/>
    <w:rsid w:val="002804C6"/>
    <w:rsid w:val="002816DE"/>
    <w:rsid w:val="002818BA"/>
    <w:rsid w:val="00283BF5"/>
    <w:rsid w:val="00283EE8"/>
    <w:rsid w:val="002843B8"/>
    <w:rsid w:val="00284722"/>
    <w:rsid w:val="0028486A"/>
    <w:rsid w:val="00290B3B"/>
    <w:rsid w:val="00290DD4"/>
    <w:rsid w:val="00290F31"/>
    <w:rsid w:val="0029101A"/>
    <w:rsid w:val="00291233"/>
    <w:rsid w:val="00291F84"/>
    <w:rsid w:val="00292E26"/>
    <w:rsid w:val="00292E4A"/>
    <w:rsid w:val="00294701"/>
    <w:rsid w:val="00295365"/>
    <w:rsid w:val="00295D17"/>
    <w:rsid w:val="002962E9"/>
    <w:rsid w:val="002A1D7B"/>
    <w:rsid w:val="002A1DB7"/>
    <w:rsid w:val="002A1FD4"/>
    <w:rsid w:val="002A2B34"/>
    <w:rsid w:val="002A2F12"/>
    <w:rsid w:val="002A4745"/>
    <w:rsid w:val="002A545D"/>
    <w:rsid w:val="002A5758"/>
    <w:rsid w:val="002A5910"/>
    <w:rsid w:val="002A597E"/>
    <w:rsid w:val="002A64CC"/>
    <w:rsid w:val="002A7634"/>
    <w:rsid w:val="002A7CB4"/>
    <w:rsid w:val="002B1625"/>
    <w:rsid w:val="002B2100"/>
    <w:rsid w:val="002B2463"/>
    <w:rsid w:val="002B2601"/>
    <w:rsid w:val="002B2881"/>
    <w:rsid w:val="002B31A5"/>
    <w:rsid w:val="002B336A"/>
    <w:rsid w:val="002B35C7"/>
    <w:rsid w:val="002B45BA"/>
    <w:rsid w:val="002B50F0"/>
    <w:rsid w:val="002B6EFC"/>
    <w:rsid w:val="002B6F07"/>
    <w:rsid w:val="002B76E9"/>
    <w:rsid w:val="002C21D4"/>
    <w:rsid w:val="002C2865"/>
    <w:rsid w:val="002C496F"/>
    <w:rsid w:val="002C6B45"/>
    <w:rsid w:val="002D0F02"/>
    <w:rsid w:val="002D1B36"/>
    <w:rsid w:val="002D3010"/>
    <w:rsid w:val="002D3660"/>
    <w:rsid w:val="002D3B21"/>
    <w:rsid w:val="002D3D44"/>
    <w:rsid w:val="002D49E5"/>
    <w:rsid w:val="002D4A0D"/>
    <w:rsid w:val="002D4C4F"/>
    <w:rsid w:val="002D5595"/>
    <w:rsid w:val="002D607C"/>
    <w:rsid w:val="002D6C3E"/>
    <w:rsid w:val="002D6F8A"/>
    <w:rsid w:val="002E2154"/>
    <w:rsid w:val="002E29AD"/>
    <w:rsid w:val="002E2C6B"/>
    <w:rsid w:val="002E368B"/>
    <w:rsid w:val="002E3D69"/>
    <w:rsid w:val="002E3F9E"/>
    <w:rsid w:val="002E4CBF"/>
    <w:rsid w:val="002E5FA2"/>
    <w:rsid w:val="002E7465"/>
    <w:rsid w:val="002F0BA3"/>
    <w:rsid w:val="002F15D1"/>
    <w:rsid w:val="002F3E3B"/>
    <w:rsid w:val="002F4144"/>
    <w:rsid w:val="002F660F"/>
    <w:rsid w:val="002F7D53"/>
    <w:rsid w:val="0030033C"/>
    <w:rsid w:val="003014BA"/>
    <w:rsid w:val="0030192B"/>
    <w:rsid w:val="00303B99"/>
    <w:rsid w:val="00304E5B"/>
    <w:rsid w:val="0030664A"/>
    <w:rsid w:val="00310C7A"/>
    <w:rsid w:val="00311059"/>
    <w:rsid w:val="00311D9D"/>
    <w:rsid w:val="00313486"/>
    <w:rsid w:val="003137CA"/>
    <w:rsid w:val="00315518"/>
    <w:rsid w:val="0031653B"/>
    <w:rsid w:val="00316C4C"/>
    <w:rsid w:val="00320B81"/>
    <w:rsid w:val="003215FF"/>
    <w:rsid w:val="003216C2"/>
    <w:rsid w:val="003236C4"/>
    <w:rsid w:val="00323EDC"/>
    <w:rsid w:val="0032484C"/>
    <w:rsid w:val="00324F8D"/>
    <w:rsid w:val="00325E11"/>
    <w:rsid w:val="00326316"/>
    <w:rsid w:val="003263BF"/>
    <w:rsid w:val="00327235"/>
    <w:rsid w:val="0033198A"/>
    <w:rsid w:val="003323E7"/>
    <w:rsid w:val="00332840"/>
    <w:rsid w:val="003338DB"/>
    <w:rsid w:val="00333D34"/>
    <w:rsid w:val="00334718"/>
    <w:rsid w:val="003357E8"/>
    <w:rsid w:val="003368AE"/>
    <w:rsid w:val="003368B3"/>
    <w:rsid w:val="00336A99"/>
    <w:rsid w:val="0033753B"/>
    <w:rsid w:val="00337AB2"/>
    <w:rsid w:val="003402E8"/>
    <w:rsid w:val="00341BA0"/>
    <w:rsid w:val="00342CC7"/>
    <w:rsid w:val="003436EE"/>
    <w:rsid w:val="003444DE"/>
    <w:rsid w:val="00345A4A"/>
    <w:rsid w:val="00346D88"/>
    <w:rsid w:val="00347186"/>
    <w:rsid w:val="00347FAE"/>
    <w:rsid w:val="00350052"/>
    <w:rsid w:val="00350EEA"/>
    <w:rsid w:val="00353CEE"/>
    <w:rsid w:val="00354209"/>
    <w:rsid w:val="003553F6"/>
    <w:rsid w:val="00356C21"/>
    <w:rsid w:val="003579D4"/>
    <w:rsid w:val="00360356"/>
    <w:rsid w:val="00360640"/>
    <w:rsid w:val="00360DFF"/>
    <w:rsid w:val="00362C21"/>
    <w:rsid w:val="00362EE5"/>
    <w:rsid w:val="00363E7E"/>
    <w:rsid w:val="00363FF9"/>
    <w:rsid w:val="0036428B"/>
    <w:rsid w:val="00364F3C"/>
    <w:rsid w:val="003668A6"/>
    <w:rsid w:val="00366B9F"/>
    <w:rsid w:val="00367492"/>
    <w:rsid w:val="00367D50"/>
    <w:rsid w:val="00367F58"/>
    <w:rsid w:val="00370254"/>
    <w:rsid w:val="0037039E"/>
    <w:rsid w:val="00370A88"/>
    <w:rsid w:val="00371419"/>
    <w:rsid w:val="00372DB0"/>
    <w:rsid w:val="0037315B"/>
    <w:rsid w:val="00373235"/>
    <w:rsid w:val="00373D1F"/>
    <w:rsid w:val="003757BB"/>
    <w:rsid w:val="00375A6F"/>
    <w:rsid w:val="00377153"/>
    <w:rsid w:val="00377F90"/>
    <w:rsid w:val="00380628"/>
    <w:rsid w:val="00380CA5"/>
    <w:rsid w:val="00381886"/>
    <w:rsid w:val="00381F12"/>
    <w:rsid w:val="003826C1"/>
    <w:rsid w:val="003827C8"/>
    <w:rsid w:val="00382F75"/>
    <w:rsid w:val="00383BF3"/>
    <w:rsid w:val="00386526"/>
    <w:rsid w:val="0038778F"/>
    <w:rsid w:val="0039020D"/>
    <w:rsid w:val="003908B8"/>
    <w:rsid w:val="003912BE"/>
    <w:rsid w:val="003917CC"/>
    <w:rsid w:val="00391C73"/>
    <w:rsid w:val="003926E0"/>
    <w:rsid w:val="00394989"/>
    <w:rsid w:val="00394BFE"/>
    <w:rsid w:val="003A0D9F"/>
    <w:rsid w:val="003A155A"/>
    <w:rsid w:val="003A16E8"/>
    <w:rsid w:val="003A17E1"/>
    <w:rsid w:val="003A214F"/>
    <w:rsid w:val="003A3471"/>
    <w:rsid w:val="003A3A7D"/>
    <w:rsid w:val="003A4651"/>
    <w:rsid w:val="003A65F4"/>
    <w:rsid w:val="003A77E4"/>
    <w:rsid w:val="003A7BA2"/>
    <w:rsid w:val="003B0370"/>
    <w:rsid w:val="003B09DE"/>
    <w:rsid w:val="003B1280"/>
    <w:rsid w:val="003B1D50"/>
    <w:rsid w:val="003B5894"/>
    <w:rsid w:val="003B5D26"/>
    <w:rsid w:val="003B658C"/>
    <w:rsid w:val="003B6E0B"/>
    <w:rsid w:val="003B73D2"/>
    <w:rsid w:val="003C04C3"/>
    <w:rsid w:val="003C0D0B"/>
    <w:rsid w:val="003C1E72"/>
    <w:rsid w:val="003C1FE0"/>
    <w:rsid w:val="003C38B1"/>
    <w:rsid w:val="003C408D"/>
    <w:rsid w:val="003C55DD"/>
    <w:rsid w:val="003C6286"/>
    <w:rsid w:val="003C6F2D"/>
    <w:rsid w:val="003C6F9F"/>
    <w:rsid w:val="003C798E"/>
    <w:rsid w:val="003D1282"/>
    <w:rsid w:val="003D130F"/>
    <w:rsid w:val="003D2E72"/>
    <w:rsid w:val="003D371B"/>
    <w:rsid w:val="003D3BDA"/>
    <w:rsid w:val="003D458E"/>
    <w:rsid w:val="003D4E13"/>
    <w:rsid w:val="003D5B24"/>
    <w:rsid w:val="003D6CFC"/>
    <w:rsid w:val="003D727B"/>
    <w:rsid w:val="003D7387"/>
    <w:rsid w:val="003D78B5"/>
    <w:rsid w:val="003E0BE9"/>
    <w:rsid w:val="003E1712"/>
    <w:rsid w:val="003E1996"/>
    <w:rsid w:val="003E1E23"/>
    <w:rsid w:val="003E25C5"/>
    <w:rsid w:val="003E3865"/>
    <w:rsid w:val="003E45F1"/>
    <w:rsid w:val="003E540E"/>
    <w:rsid w:val="003E541D"/>
    <w:rsid w:val="003E7455"/>
    <w:rsid w:val="003F1C67"/>
    <w:rsid w:val="003F2931"/>
    <w:rsid w:val="003F2E2D"/>
    <w:rsid w:val="003F359F"/>
    <w:rsid w:val="003F4DDF"/>
    <w:rsid w:val="003F4E83"/>
    <w:rsid w:val="003F5929"/>
    <w:rsid w:val="003F5BD4"/>
    <w:rsid w:val="003F6415"/>
    <w:rsid w:val="003F714E"/>
    <w:rsid w:val="003F75B0"/>
    <w:rsid w:val="003F7744"/>
    <w:rsid w:val="003F7E34"/>
    <w:rsid w:val="003F7FFA"/>
    <w:rsid w:val="00400BE4"/>
    <w:rsid w:val="00401C68"/>
    <w:rsid w:val="0040369D"/>
    <w:rsid w:val="0040387A"/>
    <w:rsid w:val="00403E94"/>
    <w:rsid w:val="004058BF"/>
    <w:rsid w:val="00405D1F"/>
    <w:rsid w:val="00406251"/>
    <w:rsid w:val="0040642A"/>
    <w:rsid w:val="00407133"/>
    <w:rsid w:val="00410BFB"/>
    <w:rsid w:val="00410D7E"/>
    <w:rsid w:val="00411BB4"/>
    <w:rsid w:val="00411BEF"/>
    <w:rsid w:val="004120A1"/>
    <w:rsid w:val="0041277F"/>
    <w:rsid w:val="00413094"/>
    <w:rsid w:val="0041336C"/>
    <w:rsid w:val="00413BE9"/>
    <w:rsid w:val="004142F9"/>
    <w:rsid w:val="00414DB6"/>
    <w:rsid w:val="00416096"/>
    <w:rsid w:val="00417330"/>
    <w:rsid w:val="00417FC2"/>
    <w:rsid w:val="00420B39"/>
    <w:rsid w:val="00424574"/>
    <w:rsid w:val="00424667"/>
    <w:rsid w:val="004249D2"/>
    <w:rsid w:val="0042549F"/>
    <w:rsid w:val="00427CAC"/>
    <w:rsid w:val="00431583"/>
    <w:rsid w:val="0043211D"/>
    <w:rsid w:val="00432E3B"/>
    <w:rsid w:val="00432E48"/>
    <w:rsid w:val="00435619"/>
    <w:rsid w:val="00436C85"/>
    <w:rsid w:val="0043764B"/>
    <w:rsid w:val="00442878"/>
    <w:rsid w:val="00444304"/>
    <w:rsid w:val="00444AC8"/>
    <w:rsid w:val="00445F85"/>
    <w:rsid w:val="00446FF7"/>
    <w:rsid w:val="004474BA"/>
    <w:rsid w:val="004479BB"/>
    <w:rsid w:val="00450863"/>
    <w:rsid w:val="0045131D"/>
    <w:rsid w:val="004517AE"/>
    <w:rsid w:val="00452739"/>
    <w:rsid w:val="00453703"/>
    <w:rsid w:val="004539B4"/>
    <w:rsid w:val="00454FEA"/>
    <w:rsid w:val="00455F6E"/>
    <w:rsid w:val="00461CC8"/>
    <w:rsid w:val="004621C5"/>
    <w:rsid w:val="004622B8"/>
    <w:rsid w:val="00463862"/>
    <w:rsid w:val="004652B7"/>
    <w:rsid w:val="00465415"/>
    <w:rsid w:val="0046677D"/>
    <w:rsid w:val="0046771B"/>
    <w:rsid w:val="004705BB"/>
    <w:rsid w:val="004716E9"/>
    <w:rsid w:val="00472551"/>
    <w:rsid w:val="00475434"/>
    <w:rsid w:val="0047634B"/>
    <w:rsid w:val="00477A82"/>
    <w:rsid w:val="0048029D"/>
    <w:rsid w:val="0048068E"/>
    <w:rsid w:val="004830CE"/>
    <w:rsid w:val="00483950"/>
    <w:rsid w:val="00485279"/>
    <w:rsid w:val="00485511"/>
    <w:rsid w:val="00485CF2"/>
    <w:rsid w:val="004860A0"/>
    <w:rsid w:val="00486408"/>
    <w:rsid w:val="004867E4"/>
    <w:rsid w:val="00486F73"/>
    <w:rsid w:val="00490138"/>
    <w:rsid w:val="00490521"/>
    <w:rsid w:val="00491994"/>
    <w:rsid w:val="00493313"/>
    <w:rsid w:val="00494192"/>
    <w:rsid w:val="00495536"/>
    <w:rsid w:val="0049595F"/>
    <w:rsid w:val="00496777"/>
    <w:rsid w:val="00496830"/>
    <w:rsid w:val="004A2562"/>
    <w:rsid w:val="004A2566"/>
    <w:rsid w:val="004A285F"/>
    <w:rsid w:val="004A35F4"/>
    <w:rsid w:val="004A47E8"/>
    <w:rsid w:val="004A4EA0"/>
    <w:rsid w:val="004A51F9"/>
    <w:rsid w:val="004A60F9"/>
    <w:rsid w:val="004B076C"/>
    <w:rsid w:val="004B0F00"/>
    <w:rsid w:val="004B1E3A"/>
    <w:rsid w:val="004B22F0"/>
    <w:rsid w:val="004B2793"/>
    <w:rsid w:val="004B30FD"/>
    <w:rsid w:val="004B3655"/>
    <w:rsid w:val="004B421F"/>
    <w:rsid w:val="004B4F7C"/>
    <w:rsid w:val="004B52C5"/>
    <w:rsid w:val="004B53FB"/>
    <w:rsid w:val="004B5A40"/>
    <w:rsid w:val="004B5B20"/>
    <w:rsid w:val="004B5DDF"/>
    <w:rsid w:val="004C0446"/>
    <w:rsid w:val="004C1716"/>
    <w:rsid w:val="004C2684"/>
    <w:rsid w:val="004C455E"/>
    <w:rsid w:val="004C6467"/>
    <w:rsid w:val="004D2FA1"/>
    <w:rsid w:val="004D430C"/>
    <w:rsid w:val="004D4BA3"/>
    <w:rsid w:val="004D4C7B"/>
    <w:rsid w:val="004D6DA3"/>
    <w:rsid w:val="004D7232"/>
    <w:rsid w:val="004D75FE"/>
    <w:rsid w:val="004D7D9A"/>
    <w:rsid w:val="004E1119"/>
    <w:rsid w:val="004E1B84"/>
    <w:rsid w:val="004E205D"/>
    <w:rsid w:val="004E2287"/>
    <w:rsid w:val="004E365B"/>
    <w:rsid w:val="004E67BF"/>
    <w:rsid w:val="004E69F1"/>
    <w:rsid w:val="004E7C83"/>
    <w:rsid w:val="004F1762"/>
    <w:rsid w:val="004F1825"/>
    <w:rsid w:val="004F2FC6"/>
    <w:rsid w:val="004F4B12"/>
    <w:rsid w:val="004F5067"/>
    <w:rsid w:val="004F5F47"/>
    <w:rsid w:val="004F6202"/>
    <w:rsid w:val="004F7264"/>
    <w:rsid w:val="004F75A2"/>
    <w:rsid w:val="004F7E4E"/>
    <w:rsid w:val="005003F6"/>
    <w:rsid w:val="00500BA9"/>
    <w:rsid w:val="00501947"/>
    <w:rsid w:val="005033E1"/>
    <w:rsid w:val="005041C6"/>
    <w:rsid w:val="00504C6A"/>
    <w:rsid w:val="00505ACD"/>
    <w:rsid w:val="00506058"/>
    <w:rsid w:val="005072CA"/>
    <w:rsid w:val="005104F4"/>
    <w:rsid w:val="00511547"/>
    <w:rsid w:val="0051270C"/>
    <w:rsid w:val="00512774"/>
    <w:rsid w:val="0051360D"/>
    <w:rsid w:val="00514270"/>
    <w:rsid w:val="00515C31"/>
    <w:rsid w:val="005160B3"/>
    <w:rsid w:val="00517302"/>
    <w:rsid w:val="00517372"/>
    <w:rsid w:val="005206FB"/>
    <w:rsid w:val="00521140"/>
    <w:rsid w:val="005215ED"/>
    <w:rsid w:val="00522A9A"/>
    <w:rsid w:val="00523C25"/>
    <w:rsid w:val="005240D9"/>
    <w:rsid w:val="00524CEF"/>
    <w:rsid w:val="00527A88"/>
    <w:rsid w:val="00527DE6"/>
    <w:rsid w:val="00531ABF"/>
    <w:rsid w:val="00531DAC"/>
    <w:rsid w:val="00533625"/>
    <w:rsid w:val="00533D4E"/>
    <w:rsid w:val="005342FA"/>
    <w:rsid w:val="00535288"/>
    <w:rsid w:val="005356CA"/>
    <w:rsid w:val="005369E0"/>
    <w:rsid w:val="00537142"/>
    <w:rsid w:val="00540892"/>
    <w:rsid w:val="00541F2C"/>
    <w:rsid w:val="00543AF3"/>
    <w:rsid w:val="005448E3"/>
    <w:rsid w:val="005458D7"/>
    <w:rsid w:val="00550AF5"/>
    <w:rsid w:val="005511B2"/>
    <w:rsid w:val="00551852"/>
    <w:rsid w:val="00553063"/>
    <w:rsid w:val="0055375F"/>
    <w:rsid w:val="00553F2C"/>
    <w:rsid w:val="00554075"/>
    <w:rsid w:val="00555710"/>
    <w:rsid w:val="00555924"/>
    <w:rsid w:val="0055617B"/>
    <w:rsid w:val="00556960"/>
    <w:rsid w:val="005607B0"/>
    <w:rsid w:val="00560C0D"/>
    <w:rsid w:val="00561920"/>
    <w:rsid w:val="00564AF3"/>
    <w:rsid w:val="0056566D"/>
    <w:rsid w:val="00566195"/>
    <w:rsid w:val="005666A7"/>
    <w:rsid w:val="005678AE"/>
    <w:rsid w:val="0057015D"/>
    <w:rsid w:val="00572341"/>
    <w:rsid w:val="00572837"/>
    <w:rsid w:val="00573245"/>
    <w:rsid w:val="00573592"/>
    <w:rsid w:val="005747FE"/>
    <w:rsid w:val="00575619"/>
    <w:rsid w:val="00576937"/>
    <w:rsid w:val="0057749C"/>
    <w:rsid w:val="00580789"/>
    <w:rsid w:val="0058097B"/>
    <w:rsid w:val="00580AEF"/>
    <w:rsid w:val="005811E9"/>
    <w:rsid w:val="00581BB0"/>
    <w:rsid w:val="00581FF4"/>
    <w:rsid w:val="00584C86"/>
    <w:rsid w:val="00584E3C"/>
    <w:rsid w:val="005854CF"/>
    <w:rsid w:val="005856C1"/>
    <w:rsid w:val="00587A58"/>
    <w:rsid w:val="005901F0"/>
    <w:rsid w:val="005910E6"/>
    <w:rsid w:val="0059150E"/>
    <w:rsid w:val="00591555"/>
    <w:rsid w:val="00591834"/>
    <w:rsid w:val="005925D4"/>
    <w:rsid w:val="00592709"/>
    <w:rsid w:val="00592E67"/>
    <w:rsid w:val="00593309"/>
    <w:rsid w:val="0059370D"/>
    <w:rsid w:val="00593AB4"/>
    <w:rsid w:val="00597488"/>
    <w:rsid w:val="0059759D"/>
    <w:rsid w:val="005A0258"/>
    <w:rsid w:val="005A0ACC"/>
    <w:rsid w:val="005A0EA1"/>
    <w:rsid w:val="005A15FD"/>
    <w:rsid w:val="005A198A"/>
    <w:rsid w:val="005A596E"/>
    <w:rsid w:val="005A5C65"/>
    <w:rsid w:val="005A5EB8"/>
    <w:rsid w:val="005A61CB"/>
    <w:rsid w:val="005A79B7"/>
    <w:rsid w:val="005B1593"/>
    <w:rsid w:val="005B372B"/>
    <w:rsid w:val="005B379E"/>
    <w:rsid w:val="005B405A"/>
    <w:rsid w:val="005B76D0"/>
    <w:rsid w:val="005B7874"/>
    <w:rsid w:val="005B7984"/>
    <w:rsid w:val="005C18D2"/>
    <w:rsid w:val="005C26A7"/>
    <w:rsid w:val="005C28C4"/>
    <w:rsid w:val="005C367A"/>
    <w:rsid w:val="005C3D21"/>
    <w:rsid w:val="005C48DE"/>
    <w:rsid w:val="005C54E2"/>
    <w:rsid w:val="005C71EC"/>
    <w:rsid w:val="005C726A"/>
    <w:rsid w:val="005D0A6C"/>
    <w:rsid w:val="005D1242"/>
    <w:rsid w:val="005D1F93"/>
    <w:rsid w:val="005D290E"/>
    <w:rsid w:val="005D2C22"/>
    <w:rsid w:val="005D2DF3"/>
    <w:rsid w:val="005D2E9A"/>
    <w:rsid w:val="005D434A"/>
    <w:rsid w:val="005D50BF"/>
    <w:rsid w:val="005D50CE"/>
    <w:rsid w:val="005D62D9"/>
    <w:rsid w:val="005D65D0"/>
    <w:rsid w:val="005D6AB4"/>
    <w:rsid w:val="005D6AFF"/>
    <w:rsid w:val="005D6F26"/>
    <w:rsid w:val="005E0701"/>
    <w:rsid w:val="005E0B47"/>
    <w:rsid w:val="005E1CF2"/>
    <w:rsid w:val="005E1F03"/>
    <w:rsid w:val="005E2D7C"/>
    <w:rsid w:val="005E3405"/>
    <w:rsid w:val="005E3435"/>
    <w:rsid w:val="005E3C2D"/>
    <w:rsid w:val="005E3DC8"/>
    <w:rsid w:val="005E4725"/>
    <w:rsid w:val="005E6861"/>
    <w:rsid w:val="005E6D7B"/>
    <w:rsid w:val="005E7906"/>
    <w:rsid w:val="005E7F20"/>
    <w:rsid w:val="005F063B"/>
    <w:rsid w:val="005F1096"/>
    <w:rsid w:val="005F117B"/>
    <w:rsid w:val="005F315A"/>
    <w:rsid w:val="005F3736"/>
    <w:rsid w:val="005F515D"/>
    <w:rsid w:val="005F54DB"/>
    <w:rsid w:val="005F55B6"/>
    <w:rsid w:val="005F62FF"/>
    <w:rsid w:val="005F638C"/>
    <w:rsid w:val="005F6929"/>
    <w:rsid w:val="005F6E75"/>
    <w:rsid w:val="005F7012"/>
    <w:rsid w:val="005F74AB"/>
    <w:rsid w:val="005F79D8"/>
    <w:rsid w:val="00602B89"/>
    <w:rsid w:val="00603E6F"/>
    <w:rsid w:val="006049F9"/>
    <w:rsid w:val="00604E70"/>
    <w:rsid w:val="006077AA"/>
    <w:rsid w:val="00610619"/>
    <w:rsid w:val="006126A5"/>
    <w:rsid w:val="00613763"/>
    <w:rsid w:val="00613FA2"/>
    <w:rsid w:val="006152BC"/>
    <w:rsid w:val="0061703B"/>
    <w:rsid w:val="00620C83"/>
    <w:rsid w:val="00621A72"/>
    <w:rsid w:val="006234DF"/>
    <w:rsid w:val="00623E2D"/>
    <w:rsid w:val="00625AE0"/>
    <w:rsid w:val="006271D8"/>
    <w:rsid w:val="00630311"/>
    <w:rsid w:val="00630625"/>
    <w:rsid w:val="006319A4"/>
    <w:rsid w:val="00632DED"/>
    <w:rsid w:val="0063378E"/>
    <w:rsid w:val="00634315"/>
    <w:rsid w:val="00635271"/>
    <w:rsid w:val="00635811"/>
    <w:rsid w:val="006358C5"/>
    <w:rsid w:val="00637A28"/>
    <w:rsid w:val="00637C09"/>
    <w:rsid w:val="0064072E"/>
    <w:rsid w:val="0064198F"/>
    <w:rsid w:val="00642C10"/>
    <w:rsid w:val="0064342D"/>
    <w:rsid w:val="00644778"/>
    <w:rsid w:val="00646C02"/>
    <w:rsid w:val="00646D29"/>
    <w:rsid w:val="00650E18"/>
    <w:rsid w:val="006510EA"/>
    <w:rsid w:val="00651258"/>
    <w:rsid w:val="00651EB5"/>
    <w:rsid w:val="00651F15"/>
    <w:rsid w:val="006523AB"/>
    <w:rsid w:val="006542FF"/>
    <w:rsid w:val="00656D81"/>
    <w:rsid w:val="00662377"/>
    <w:rsid w:val="00663517"/>
    <w:rsid w:val="00666485"/>
    <w:rsid w:val="00666951"/>
    <w:rsid w:val="0067076E"/>
    <w:rsid w:val="006729B6"/>
    <w:rsid w:val="00674408"/>
    <w:rsid w:val="006745D5"/>
    <w:rsid w:val="00674784"/>
    <w:rsid w:val="00675F64"/>
    <w:rsid w:val="006768E7"/>
    <w:rsid w:val="00676AE1"/>
    <w:rsid w:val="00677AE4"/>
    <w:rsid w:val="00677E40"/>
    <w:rsid w:val="00680492"/>
    <w:rsid w:val="00680778"/>
    <w:rsid w:val="0068098C"/>
    <w:rsid w:val="006812D7"/>
    <w:rsid w:val="00682537"/>
    <w:rsid w:val="00682DE6"/>
    <w:rsid w:val="006850F7"/>
    <w:rsid w:val="006878A9"/>
    <w:rsid w:val="00687E7F"/>
    <w:rsid w:val="006927A8"/>
    <w:rsid w:val="00692946"/>
    <w:rsid w:val="00692F28"/>
    <w:rsid w:val="00694E2C"/>
    <w:rsid w:val="00695D88"/>
    <w:rsid w:val="006A0887"/>
    <w:rsid w:val="006A09D3"/>
    <w:rsid w:val="006A13B5"/>
    <w:rsid w:val="006A14F5"/>
    <w:rsid w:val="006A1A26"/>
    <w:rsid w:val="006A1CFF"/>
    <w:rsid w:val="006A2A38"/>
    <w:rsid w:val="006A53D3"/>
    <w:rsid w:val="006A5E43"/>
    <w:rsid w:val="006A6597"/>
    <w:rsid w:val="006A75F4"/>
    <w:rsid w:val="006B0713"/>
    <w:rsid w:val="006B0F63"/>
    <w:rsid w:val="006B1267"/>
    <w:rsid w:val="006B17E8"/>
    <w:rsid w:val="006B1B8B"/>
    <w:rsid w:val="006B1DE7"/>
    <w:rsid w:val="006B1F2B"/>
    <w:rsid w:val="006B3024"/>
    <w:rsid w:val="006B3417"/>
    <w:rsid w:val="006B5F40"/>
    <w:rsid w:val="006B6FFF"/>
    <w:rsid w:val="006B77D6"/>
    <w:rsid w:val="006B7BB4"/>
    <w:rsid w:val="006B7FB6"/>
    <w:rsid w:val="006C3523"/>
    <w:rsid w:val="006C396F"/>
    <w:rsid w:val="006C4966"/>
    <w:rsid w:val="006C4EBE"/>
    <w:rsid w:val="006C6236"/>
    <w:rsid w:val="006D0D2F"/>
    <w:rsid w:val="006D1B62"/>
    <w:rsid w:val="006D2F4E"/>
    <w:rsid w:val="006D30E6"/>
    <w:rsid w:val="006D43DF"/>
    <w:rsid w:val="006D463F"/>
    <w:rsid w:val="006D4DF8"/>
    <w:rsid w:val="006D5550"/>
    <w:rsid w:val="006D6810"/>
    <w:rsid w:val="006E0D64"/>
    <w:rsid w:val="006E1505"/>
    <w:rsid w:val="006E1BA2"/>
    <w:rsid w:val="006E1FEB"/>
    <w:rsid w:val="006E5FB4"/>
    <w:rsid w:val="006E69C2"/>
    <w:rsid w:val="006E6BAC"/>
    <w:rsid w:val="006E6CC7"/>
    <w:rsid w:val="006E75CF"/>
    <w:rsid w:val="006F1244"/>
    <w:rsid w:val="006F1C19"/>
    <w:rsid w:val="006F24C1"/>
    <w:rsid w:val="006F258B"/>
    <w:rsid w:val="006F3801"/>
    <w:rsid w:val="006F39C2"/>
    <w:rsid w:val="006F4521"/>
    <w:rsid w:val="006F6188"/>
    <w:rsid w:val="006F7913"/>
    <w:rsid w:val="006F7C30"/>
    <w:rsid w:val="007006AB"/>
    <w:rsid w:val="0070092D"/>
    <w:rsid w:val="00702645"/>
    <w:rsid w:val="0070286D"/>
    <w:rsid w:val="00702E32"/>
    <w:rsid w:val="00704ED3"/>
    <w:rsid w:val="0070587B"/>
    <w:rsid w:val="007068FB"/>
    <w:rsid w:val="0071046F"/>
    <w:rsid w:val="0071271F"/>
    <w:rsid w:val="00714D5F"/>
    <w:rsid w:val="0071502E"/>
    <w:rsid w:val="007152C3"/>
    <w:rsid w:val="00716C17"/>
    <w:rsid w:val="00720FCF"/>
    <w:rsid w:val="00720FE8"/>
    <w:rsid w:val="007211CB"/>
    <w:rsid w:val="00721A5A"/>
    <w:rsid w:val="00723E47"/>
    <w:rsid w:val="007256D5"/>
    <w:rsid w:val="00726DC8"/>
    <w:rsid w:val="00732850"/>
    <w:rsid w:val="00733631"/>
    <w:rsid w:val="007336E0"/>
    <w:rsid w:val="00736656"/>
    <w:rsid w:val="007369D9"/>
    <w:rsid w:val="00736BC9"/>
    <w:rsid w:val="00736F19"/>
    <w:rsid w:val="00737AA6"/>
    <w:rsid w:val="00740920"/>
    <w:rsid w:val="0074147B"/>
    <w:rsid w:val="0074169F"/>
    <w:rsid w:val="00742E8E"/>
    <w:rsid w:val="00742ED3"/>
    <w:rsid w:val="00743BC8"/>
    <w:rsid w:val="00743E84"/>
    <w:rsid w:val="00743FB0"/>
    <w:rsid w:val="00747453"/>
    <w:rsid w:val="0074763E"/>
    <w:rsid w:val="00747A31"/>
    <w:rsid w:val="00750024"/>
    <w:rsid w:val="007504D9"/>
    <w:rsid w:val="00750A12"/>
    <w:rsid w:val="0075208F"/>
    <w:rsid w:val="0075263F"/>
    <w:rsid w:val="007529F8"/>
    <w:rsid w:val="00754F82"/>
    <w:rsid w:val="00760B1C"/>
    <w:rsid w:val="00760EC0"/>
    <w:rsid w:val="00761FBD"/>
    <w:rsid w:val="007620B1"/>
    <w:rsid w:val="0076290D"/>
    <w:rsid w:val="00763CB3"/>
    <w:rsid w:val="00763F50"/>
    <w:rsid w:val="00764711"/>
    <w:rsid w:val="007655D9"/>
    <w:rsid w:val="00766113"/>
    <w:rsid w:val="00766137"/>
    <w:rsid w:val="0076648D"/>
    <w:rsid w:val="007705D9"/>
    <w:rsid w:val="00770A45"/>
    <w:rsid w:val="00770BEA"/>
    <w:rsid w:val="00773592"/>
    <w:rsid w:val="007738DD"/>
    <w:rsid w:val="0077418C"/>
    <w:rsid w:val="007744A5"/>
    <w:rsid w:val="00774F24"/>
    <w:rsid w:val="007751FA"/>
    <w:rsid w:val="0077546A"/>
    <w:rsid w:val="00775ECF"/>
    <w:rsid w:val="007806CC"/>
    <w:rsid w:val="00780ACC"/>
    <w:rsid w:val="00781806"/>
    <w:rsid w:val="0078180F"/>
    <w:rsid w:val="007819DF"/>
    <w:rsid w:val="007836DB"/>
    <w:rsid w:val="00787B8F"/>
    <w:rsid w:val="0079013F"/>
    <w:rsid w:val="007905B7"/>
    <w:rsid w:val="00791935"/>
    <w:rsid w:val="007936FD"/>
    <w:rsid w:val="007966A0"/>
    <w:rsid w:val="00796E47"/>
    <w:rsid w:val="007975BB"/>
    <w:rsid w:val="007977A9"/>
    <w:rsid w:val="00797A4E"/>
    <w:rsid w:val="007A0221"/>
    <w:rsid w:val="007A259C"/>
    <w:rsid w:val="007A3025"/>
    <w:rsid w:val="007A4265"/>
    <w:rsid w:val="007A68CF"/>
    <w:rsid w:val="007B0E2F"/>
    <w:rsid w:val="007B0F7F"/>
    <w:rsid w:val="007B14FC"/>
    <w:rsid w:val="007B1AB1"/>
    <w:rsid w:val="007B262D"/>
    <w:rsid w:val="007B35F6"/>
    <w:rsid w:val="007B42F0"/>
    <w:rsid w:val="007B52C7"/>
    <w:rsid w:val="007B5E54"/>
    <w:rsid w:val="007B66A8"/>
    <w:rsid w:val="007B7E74"/>
    <w:rsid w:val="007C02F6"/>
    <w:rsid w:val="007C062F"/>
    <w:rsid w:val="007C1146"/>
    <w:rsid w:val="007C1508"/>
    <w:rsid w:val="007C1BF9"/>
    <w:rsid w:val="007C1F4C"/>
    <w:rsid w:val="007C3B08"/>
    <w:rsid w:val="007C3F45"/>
    <w:rsid w:val="007C55BE"/>
    <w:rsid w:val="007C731B"/>
    <w:rsid w:val="007C79C8"/>
    <w:rsid w:val="007C7AA0"/>
    <w:rsid w:val="007D15F5"/>
    <w:rsid w:val="007D1D21"/>
    <w:rsid w:val="007D32BF"/>
    <w:rsid w:val="007D385E"/>
    <w:rsid w:val="007D44CC"/>
    <w:rsid w:val="007D5094"/>
    <w:rsid w:val="007D563C"/>
    <w:rsid w:val="007D5F26"/>
    <w:rsid w:val="007D6B87"/>
    <w:rsid w:val="007D6C2D"/>
    <w:rsid w:val="007E061A"/>
    <w:rsid w:val="007E0800"/>
    <w:rsid w:val="007E16C1"/>
    <w:rsid w:val="007E27CE"/>
    <w:rsid w:val="007E3115"/>
    <w:rsid w:val="007E4965"/>
    <w:rsid w:val="007E4D26"/>
    <w:rsid w:val="007E52F8"/>
    <w:rsid w:val="007E5691"/>
    <w:rsid w:val="007E6D65"/>
    <w:rsid w:val="007E6F59"/>
    <w:rsid w:val="007F310D"/>
    <w:rsid w:val="007F397A"/>
    <w:rsid w:val="007F6986"/>
    <w:rsid w:val="007F7265"/>
    <w:rsid w:val="007F7AB2"/>
    <w:rsid w:val="007F7CB5"/>
    <w:rsid w:val="00800E02"/>
    <w:rsid w:val="0080360C"/>
    <w:rsid w:val="0080477C"/>
    <w:rsid w:val="0080642C"/>
    <w:rsid w:val="008110B2"/>
    <w:rsid w:val="008119A9"/>
    <w:rsid w:val="008122AF"/>
    <w:rsid w:val="00812D07"/>
    <w:rsid w:val="0081683F"/>
    <w:rsid w:val="00817A81"/>
    <w:rsid w:val="00817B6D"/>
    <w:rsid w:val="008205A0"/>
    <w:rsid w:val="008206AB"/>
    <w:rsid w:val="0082079C"/>
    <w:rsid w:val="00822767"/>
    <w:rsid w:val="00822DD1"/>
    <w:rsid w:val="00824A13"/>
    <w:rsid w:val="008268CD"/>
    <w:rsid w:val="00827567"/>
    <w:rsid w:val="00827ABE"/>
    <w:rsid w:val="00830D3D"/>
    <w:rsid w:val="00831A3C"/>
    <w:rsid w:val="00831F76"/>
    <w:rsid w:val="0083275E"/>
    <w:rsid w:val="008344FA"/>
    <w:rsid w:val="00834AA4"/>
    <w:rsid w:val="00834D3F"/>
    <w:rsid w:val="0083553E"/>
    <w:rsid w:val="008356F9"/>
    <w:rsid w:val="008357AB"/>
    <w:rsid w:val="00835E3F"/>
    <w:rsid w:val="008360CA"/>
    <w:rsid w:val="00837944"/>
    <w:rsid w:val="0084001E"/>
    <w:rsid w:val="0084311E"/>
    <w:rsid w:val="0084524E"/>
    <w:rsid w:val="008460C6"/>
    <w:rsid w:val="008468EF"/>
    <w:rsid w:val="00846CD5"/>
    <w:rsid w:val="008505A9"/>
    <w:rsid w:val="00850606"/>
    <w:rsid w:val="00851C85"/>
    <w:rsid w:val="00852B45"/>
    <w:rsid w:val="0085349D"/>
    <w:rsid w:val="00853705"/>
    <w:rsid w:val="008542DD"/>
    <w:rsid w:val="00856375"/>
    <w:rsid w:val="008563D8"/>
    <w:rsid w:val="00856575"/>
    <w:rsid w:val="00857929"/>
    <w:rsid w:val="00857AF0"/>
    <w:rsid w:val="008613AF"/>
    <w:rsid w:val="00861499"/>
    <w:rsid w:val="008628E3"/>
    <w:rsid w:val="00862B23"/>
    <w:rsid w:val="00862BD9"/>
    <w:rsid w:val="00862F26"/>
    <w:rsid w:val="00864D09"/>
    <w:rsid w:val="00865245"/>
    <w:rsid w:val="008652D6"/>
    <w:rsid w:val="00865603"/>
    <w:rsid w:val="0086600A"/>
    <w:rsid w:val="00870DC3"/>
    <w:rsid w:val="00871044"/>
    <w:rsid w:val="00872DA4"/>
    <w:rsid w:val="00873189"/>
    <w:rsid w:val="0087448E"/>
    <w:rsid w:val="008745CD"/>
    <w:rsid w:val="00874D9A"/>
    <w:rsid w:val="00875075"/>
    <w:rsid w:val="00875FCF"/>
    <w:rsid w:val="008772FC"/>
    <w:rsid w:val="0087738E"/>
    <w:rsid w:val="0088066E"/>
    <w:rsid w:val="00880AF7"/>
    <w:rsid w:val="00880E09"/>
    <w:rsid w:val="00881BD4"/>
    <w:rsid w:val="00883A02"/>
    <w:rsid w:val="00883AB8"/>
    <w:rsid w:val="00885538"/>
    <w:rsid w:val="00885E82"/>
    <w:rsid w:val="00893BF5"/>
    <w:rsid w:val="00895494"/>
    <w:rsid w:val="00897E59"/>
    <w:rsid w:val="00897ECD"/>
    <w:rsid w:val="008A0D5C"/>
    <w:rsid w:val="008A1448"/>
    <w:rsid w:val="008A2B3C"/>
    <w:rsid w:val="008A3347"/>
    <w:rsid w:val="008A440D"/>
    <w:rsid w:val="008A4978"/>
    <w:rsid w:val="008A73FB"/>
    <w:rsid w:val="008A7731"/>
    <w:rsid w:val="008B061B"/>
    <w:rsid w:val="008B27A6"/>
    <w:rsid w:val="008B2B8A"/>
    <w:rsid w:val="008B37E9"/>
    <w:rsid w:val="008B387C"/>
    <w:rsid w:val="008B4539"/>
    <w:rsid w:val="008B481F"/>
    <w:rsid w:val="008B4920"/>
    <w:rsid w:val="008B570D"/>
    <w:rsid w:val="008B5F96"/>
    <w:rsid w:val="008B68CA"/>
    <w:rsid w:val="008B6BA8"/>
    <w:rsid w:val="008B766B"/>
    <w:rsid w:val="008B7C86"/>
    <w:rsid w:val="008C1160"/>
    <w:rsid w:val="008C30CC"/>
    <w:rsid w:val="008C3B77"/>
    <w:rsid w:val="008C5FF5"/>
    <w:rsid w:val="008C6E3E"/>
    <w:rsid w:val="008C7982"/>
    <w:rsid w:val="008D0BBB"/>
    <w:rsid w:val="008D23F1"/>
    <w:rsid w:val="008D423B"/>
    <w:rsid w:val="008D4957"/>
    <w:rsid w:val="008D6996"/>
    <w:rsid w:val="008D6A8F"/>
    <w:rsid w:val="008D7AC7"/>
    <w:rsid w:val="008E13A4"/>
    <w:rsid w:val="008E193A"/>
    <w:rsid w:val="008E1BBD"/>
    <w:rsid w:val="008E33A4"/>
    <w:rsid w:val="008E4BE7"/>
    <w:rsid w:val="008E5BF7"/>
    <w:rsid w:val="008E7A37"/>
    <w:rsid w:val="008E7B0C"/>
    <w:rsid w:val="008F01EB"/>
    <w:rsid w:val="008F09CE"/>
    <w:rsid w:val="008F2C45"/>
    <w:rsid w:val="008F2DB2"/>
    <w:rsid w:val="008F342B"/>
    <w:rsid w:val="008F39C4"/>
    <w:rsid w:val="008F5EC0"/>
    <w:rsid w:val="008F7C18"/>
    <w:rsid w:val="00901AC2"/>
    <w:rsid w:val="00903016"/>
    <w:rsid w:val="009049FA"/>
    <w:rsid w:val="00904B73"/>
    <w:rsid w:val="0090583D"/>
    <w:rsid w:val="0090703E"/>
    <w:rsid w:val="009074BF"/>
    <w:rsid w:val="009105E4"/>
    <w:rsid w:val="009127C0"/>
    <w:rsid w:val="00913DB9"/>
    <w:rsid w:val="0091449B"/>
    <w:rsid w:val="009149A9"/>
    <w:rsid w:val="0091569E"/>
    <w:rsid w:val="0091615E"/>
    <w:rsid w:val="0091629C"/>
    <w:rsid w:val="009177F6"/>
    <w:rsid w:val="00917B42"/>
    <w:rsid w:val="0092121C"/>
    <w:rsid w:val="009214F2"/>
    <w:rsid w:val="00922F1F"/>
    <w:rsid w:val="00923B4E"/>
    <w:rsid w:val="00924680"/>
    <w:rsid w:val="00924EC2"/>
    <w:rsid w:val="00925DAD"/>
    <w:rsid w:val="009271C4"/>
    <w:rsid w:val="00930198"/>
    <w:rsid w:val="00930209"/>
    <w:rsid w:val="0093051D"/>
    <w:rsid w:val="009318AF"/>
    <w:rsid w:val="00934DE0"/>
    <w:rsid w:val="00935112"/>
    <w:rsid w:val="00936DE6"/>
    <w:rsid w:val="0094031D"/>
    <w:rsid w:val="00940E3E"/>
    <w:rsid w:val="00940FCE"/>
    <w:rsid w:val="00941D89"/>
    <w:rsid w:val="00943B79"/>
    <w:rsid w:val="00943CE1"/>
    <w:rsid w:val="00945589"/>
    <w:rsid w:val="00945F39"/>
    <w:rsid w:val="009463DD"/>
    <w:rsid w:val="009463EF"/>
    <w:rsid w:val="009471E2"/>
    <w:rsid w:val="00947A23"/>
    <w:rsid w:val="009510E3"/>
    <w:rsid w:val="00951C8D"/>
    <w:rsid w:val="00951F23"/>
    <w:rsid w:val="00951FEF"/>
    <w:rsid w:val="009520B0"/>
    <w:rsid w:val="00953C89"/>
    <w:rsid w:val="00955433"/>
    <w:rsid w:val="00960BE6"/>
    <w:rsid w:val="00960F6F"/>
    <w:rsid w:val="009622AD"/>
    <w:rsid w:val="009624AC"/>
    <w:rsid w:val="009646E8"/>
    <w:rsid w:val="00967190"/>
    <w:rsid w:val="0096791B"/>
    <w:rsid w:val="009717F4"/>
    <w:rsid w:val="00971D48"/>
    <w:rsid w:val="009735DD"/>
    <w:rsid w:val="00973BA3"/>
    <w:rsid w:val="00973F2B"/>
    <w:rsid w:val="009752B4"/>
    <w:rsid w:val="0097566D"/>
    <w:rsid w:val="00977233"/>
    <w:rsid w:val="009772D3"/>
    <w:rsid w:val="00980902"/>
    <w:rsid w:val="0098172D"/>
    <w:rsid w:val="00982EE2"/>
    <w:rsid w:val="00982F12"/>
    <w:rsid w:val="00984BBD"/>
    <w:rsid w:val="00984F0C"/>
    <w:rsid w:val="00986A06"/>
    <w:rsid w:val="00987CDE"/>
    <w:rsid w:val="00991BB9"/>
    <w:rsid w:val="009923DA"/>
    <w:rsid w:val="00994274"/>
    <w:rsid w:val="00995258"/>
    <w:rsid w:val="009954D3"/>
    <w:rsid w:val="00995CC6"/>
    <w:rsid w:val="00996D38"/>
    <w:rsid w:val="009974D2"/>
    <w:rsid w:val="00997A4E"/>
    <w:rsid w:val="009A0BC6"/>
    <w:rsid w:val="009A11FC"/>
    <w:rsid w:val="009A474F"/>
    <w:rsid w:val="009A491D"/>
    <w:rsid w:val="009A6ADE"/>
    <w:rsid w:val="009B0228"/>
    <w:rsid w:val="009B02B4"/>
    <w:rsid w:val="009B05B9"/>
    <w:rsid w:val="009B164A"/>
    <w:rsid w:val="009B19F9"/>
    <w:rsid w:val="009B73FF"/>
    <w:rsid w:val="009C0130"/>
    <w:rsid w:val="009C0886"/>
    <w:rsid w:val="009C3062"/>
    <w:rsid w:val="009C3DB0"/>
    <w:rsid w:val="009C56FF"/>
    <w:rsid w:val="009C59FF"/>
    <w:rsid w:val="009C5AF4"/>
    <w:rsid w:val="009C682D"/>
    <w:rsid w:val="009C71BF"/>
    <w:rsid w:val="009D28D3"/>
    <w:rsid w:val="009D345E"/>
    <w:rsid w:val="009D3CFA"/>
    <w:rsid w:val="009D3D3E"/>
    <w:rsid w:val="009D470B"/>
    <w:rsid w:val="009D4778"/>
    <w:rsid w:val="009D4FEE"/>
    <w:rsid w:val="009D521D"/>
    <w:rsid w:val="009D5890"/>
    <w:rsid w:val="009E13EB"/>
    <w:rsid w:val="009E40BC"/>
    <w:rsid w:val="009E488C"/>
    <w:rsid w:val="009F1240"/>
    <w:rsid w:val="009F23B4"/>
    <w:rsid w:val="009F27B8"/>
    <w:rsid w:val="009F28A6"/>
    <w:rsid w:val="009F2D0E"/>
    <w:rsid w:val="009F4B6C"/>
    <w:rsid w:val="009F5029"/>
    <w:rsid w:val="009F5AE7"/>
    <w:rsid w:val="009F6B3B"/>
    <w:rsid w:val="009F6C48"/>
    <w:rsid w:val="009F7248"/>
    <w:rsid w:val="00A01963"/>
    <w:rsid w:val="00A03453"/>
    <w:rsid w:val="00A049C2"/>
    <w:rsid w:val="00A07818"/>
    <w:rsid w:val="00A07B04"/>
    <w:rsid w:val="00A10A1D"/>
    <w:rsid w:val="00A11E41"/>
    <w:rsid w:val="00A1234A"/>
    <w:rsid w:val="00A12D88"/>
    <w:rsid w:val="00A14A63"/>
    <w:rsid w:val="00A208FF"/>
    <w:rsid w:val="00A216E3"/>
    <w:rsid w:val="00A21EB2"/>
    <w:rsid w:val="00A22476"/>
    <w:rsid w:val="00A2308D"/>
    <w:rsid w:val="00A26710"/>
    <w:rsid w:val="00A277A3"/>
    <w:rsid w:val="00A27959"/>
    <w:rsid w:val="00A30247"/>
    <w:rsid w:val="00A30B2B"/>
    <w:rsid w:val="00A31FC7"/>
    <w:rsid w:val="00A34DC9"/>
    <w:rsid w:val="00A3574B"/>
    <w:rsid w:val="00A379F5"/>
    <w:rsid w:val="00A37E8F"/>
    <w:rsid w:val="00A428C1"/>
    <w:rsid w:val="00A42A0D"/>
    <w:rsid w:val="00A42B6B"/>
    <w:rsid w:val="00A42D02"/>
    <w:rsid w:val="00A4333E"/>
    <w:rsid w:val="00A454A4"/>
    <w:rsid w:val="00A51FE7"/>
    <w:rsid w:val="00A54AF9"/>
    <w:rsid w:val="00A552FE"/>
    <w:rsid w:val="00A6209B"/>
    <w:rsid w:val="00A62215"/>
    <w:rsid w:val="00A62646"/>
    <w:rsid w:val="00A62664"/>
    <w:rsid w:val="00A62896"/>
    <w:rsid w:val="00A642B8"/>
    <w:rsid w:val="00A66611"/>
    <w:rsid w:val="00A66B09"/>
    <w:rsid w:val="00A66DD5"/>
    <w:rsid w:val="00A66FA6"/>
    <w:rsid w:val="00A6758A"/>
    <w:rsid w:val="00A705BB"/>
    <w:rsid w:val="00A72B58"/>
    <w:rsid w:val="00A7324E"/>
    <w:rsid w:val="00A73C39"/>
    <w:rsid w:val="00A74D54"/>
    <w:rsid w:val="00A75055"/>
    <w:rsid w:val="00A75AE5"/>
    <w:rsid w:val="00A7600F"/>
    <w:rsid w:val="00A77B68"/>
    <w:rsid w:val="00A802C9"/>
    <w:rsid w:val="00A80D56"/>
    <w:rsid w:val="00A811D9"/>
    <w:rsid w:val="00A82325"/>
    <w:rsid w:val="00A825FD"/>
    <w:rsid w:val="00A82942"/>
    <w:rsid w:val="00A84AED"/>
    <w:rsid w:val="00A86643"/>
    <w:rsid w:val="00A86E37"/>
    <w:rsid w:val="00A874AB"/>
    <w:rsid w:val="00A8758C"/>
    <w:rsid w:val="00A87D45"/>
    <w:rsid w:val="00A92D69"/>
    <w:rsid w:val="00A95ED0"/>
    <w:rsid w:val="00AA0E84"/>
    <w:rsid w:val="00AA0EB1"/>
    <w:rsid w:val="00AA211C"/>
    <w:rsid w:val="00AA2D93"/>
    <w:rsid w:val="00AA3B28"/>
    <w:rsid w:val="00AA3C4F"/>
    <w:rsid w:val="00AA3D56"/>
    <w:rsid w:val="00AA4842"/>
    <w:rsid w:val="00AA5F85"/>
    <w:rsid w:val="00AA6549"/>
    <w:rsid w:val="00AA7CF1"/>
    <w:rsid w:val="00AB0102"/>
    <w:rsid w:val="00AB0597"/>
    <w:rsid w:val="00AB0CFA"/>
    <w:rsid w:val="00AB1D5F"/>
    <w:rsid w:val="00AB4315"/>
    <w:rsid w:val="00AC0983"/>
    <w:rsid w:val="00AC1480"/>
    <w:rsid w:val="00AC1743"/>
    <w:rsid w:val="00AC1C5B"/>
    <w:rsid w:val="00AC2ACC"/>
    <w:rsid w:val="00AC2B97"/>
    <w:rsid w:val="00AC39DF"/>
    <w:rsid w:val="00AC3E88"/>
    <w:rsid w:val="00AC4105"/>
    <w:rsid w:val="00AC430F"/>
    <w:rsid w:val="00AC512E"/>
    <w:rsid w:val="00AC5808"/>
    <w:rsid w:val="00AC6C41"/>
    <w:rsid w:val="00AC7428"/>
    <w:rsid w:val="00AD0973"/>
    <w:rsid w:val="00AD10B5"/>
    <w:rsid w:val="00AD1560"/>
    <w:rsid w:val="00AD1A68"/>
    <w:rsid w:val="00AD2D82"/>
    <w:rsid w:val="00AD4134"/>
    <w:rsid w:val="00AD48F2"/>
    <w:rsid w:val="00AD521C"/>
    <w:rsid w:val="00AD5E44"/>
    <w:rsid w:val="00AD6970"/>
    <w:rsid w:val="00AD7049"/>
    <w:rsid w:val="00AD79C5"/>
    <w:rsid w:val="00AE2E83"/>
    <w:rsid w:val="00AE446F"/>
    <w:rsid w:val="00AE58E5"/>
    <w:rsid w:val="00AE60B7"/>
    <w:rsid w:val="00AE721B"/>
    <w:rsid w:val="00AE722F"/>
    <w:rsid w:val="00AE73B1"/>
    <w:rsid w:val="00AE791B"/>
    <w:rsid w:val="00AE7B49"/>
    <w:rsid w:val="00AF00B0"/>
    <w:rsid w:val="00AF0198"/>
    <w:rsid w:val="00AF0920"/>
    <w:rsid w:val="00AF119B"/>
    <w:rsid w:val="00AF11A5"/>
    <w:rsid w:val="00AF1E0B"/>
    <w:rsid w:val="00AF2495"/>
    <w:rsid w:val="00AF26E4"/>
    <w:rsid w:val="00AF320D"/>
    <w:rsid w:val="00AF38C2"/>
    <w:rsid w:val="00AF60B1"/>
    <w:rsid w:val="00AF68EB"/>
    <w:rsid w:val="00AF7031"/>
    <w:rsid w:val="00B00AFF"/>
    <w:rsid w:val="00B00FE5"/>
    <w:rsid w:val="00B01154"/>
    <w:rsid w:val="00B01D66"/>
    <w:rsid w:val="00B02821"/>
    <w:rsid w:val="00B03081"/>
    <w:rsid w:val="00B03C64"/>
    <w:rsid w:val="00B044AE"/>
    <w:rsid w:val="00B04BE5"/>
    <w:rsid w:val="00B061B3"/>
    <w:rsid w:val="00B06235"/>
    <w:rsid w:val="00B0682A"/>
    <w:rsid w:val="00B06ED6"/>
    <w:rsid w:val="00B07C36"/>
    <w:rsid w:val="00B07EF3"/>
    <w:rsid w:val="00B10185"/>
    <w:rsid w:val="00B102C4"/>
    <w:rsid w:val="00B10F42"/>
    <w:rsid w:val="00B127AF"/>
    <w:rsid w:val="00B130CF"/>
    <w:rsid w:val="00B13494"/>
    <w:rsid w:val="00B162A1"/>
    <w:rsid w:val="00B16F5F"/>
    <w:rsid w:val="00B23307"/>
    <w:rsid w:val="00B23383"/>
    <w:rsid w:val="00B24D37"/>
    <w:rsid w:val="00B250B9"/>
    <w:rsid w:val="00B2599F"/>
    <w:rsid w:val="00B259EC"/>
    <w:rsid w:val="00B26FAE"/>
    <w:rsid w:val="00B27661"/>
    <w:rsid w:val="00B27A0F"/>
    <w:rsid w:val="00B309C8"/>
    <w:rsid w:val="00B31B95"/>
    <w:rsid w:val="00B32775"/>
    <w:rsid w:val="00B327B4"/>
    <w:rsid w:val="00B33A7D"/>
    <w:rsid w:val="00B3416C"/>
    <w:rsid w:val="00B34CFE"/>
    <w:rsid w:val="00B35245"/>
    <w:rsid w:val="00B356A3"/>
    <w:rsid w:val="00B358CF"/>
    <w:rsid w:val="00B35C2C"/>
    <w:rsid w:val="00B36FDE"/>
    <w:rsid w:val="00B373B0"/>
    <w:rsid w:val="00B37EB4"/>
    <w:rsid w:val="00B404E4"/>
    <w:rsid w:val="00B40696"/>
    <w:rsid w:val="00B42AF5"/>
    <w:rsid w:val="00B42CF3"/>
    <w:rsid w:val="00B42FFC"/>
    <w:rsid w:val="00B43584"/>
    <w:rsid w:val="00B43598"/>
    <w:rsid w:val="00B439D9"/>
    <w:rsid w:val="00B45271"/>
    <w:rsid w:val="00B45DE4"/>
    <w:rsid w:val="00B46AEF"/>
    <w:rsid w:val="00B50FF5"/>
    <w:rsid w:val="00B5227B"/>
    <w:rsid w:val="00B533EF"/>
    <w:rsid w:val="00B57966"/>
    <w:rsid w:val="00B57F56"/>
    <w:rsid w:val="00B605E9"/>
    <w:rsid w:val="00B60D3F"/>
    <w:rsid w:val="00B61899"/>
    <w:rsid w:val="00B61B40"/>
    <w:rsid w:val="00B61BCC"/>
    <w:rsid w:val="00B62219"/>
    <w:rsid w:val="00B62A69"/>
    <w:rsid w:val="00B62A7E"/>
    <w:rsid w:val="00B62CB9"/>
    <w:rsid w:val="00B632BB"/>
    <w:rsid w:val="00B646EA"/>
    <w:rsid w:val="00B65CE4"/>
    <w:rsid w:val="00B65E95"/>
    <w:rsid w:val="00B6612E"/>
    <w:rsid w:val="00B702B7"/>
    <w:rsid w:val="00B71733"/>
    <w:rsid w:val="00B71FC5"/>
    <w:rsid w:val="00B72012"/>
    <w:rsid w:val="00B738A0"/>
    <w:rsid w:val="00B75B77"/>
    <w:rsid w:val="00B76022"/>
    <w:rsid w:val="00B7725D"/>
    <w:rsid w:val="00B773FD"/>
    <w:rsid w:val="00B77812"/>
    <w:rsid w:val="00B8012F"/>
    <w:rsid w:val="00B81B66"/>
    <w:rsid w:val="00B81CA4"/>
    <w:rsid w:val="00B842A3"/>
    <w:rsid w:val="00B84972"/>
    <w:rsid w:val="00B87A75"/>
    <w:rsid w:val="00B91AF0"/>
    <w:rsid w:val="00B91B44"/>
    <w:rsid w:val="00B91E62"/>
    <w:rsid w:val="00B91E92"/>
    <w:rsid w:val="00B92AB8"/>
    <w:rsid w:val="00B92E5C"/>
    <w:rsid w:val="00B935CB"/>
    <w:rsid w:val="00B93CDE"/>
    <w:rsid w:val="00B93EFE"/>
    <w:rsid w:val="00B942B7"/>
    <w:rsid w:val="00BA00DF"/>
    <w:rsid w:val="00BA06CB"/>
    <w:rsid w:val="00BA3669"/>
    <w:rsid w:val="00BA3C3F"/>
    <w:rsid w:val="00BA4CE4"/>
    <w:rsid w:val="00BA4E66"/>
    <w:rsid w:val="00BA65D7"/>
    <w:rsid w:val="00BA6935"/>
    <w:rsid w:val="00BA6CDD"/>
    <w:rsid w:val="00BA6DBD"/>
    <w:rsid w:val="00BB1408"/>
    <w:rsid w:val="00BB18B8"/>
    <w:rsid w:val="00BB29B7"/>
    <w:rsid w:val="00BB2DF5"/>
    <w:rsid w:val="00BB3094"/>
    <w:rsid w:val="00BB6379"/>
    <w:rsid w:val="00BB6758"/>
    <w:rsid w:val="00BB6F64"/>
    <w:rsid w:val="00BB7447"/>
    <w:rsid w:val="00BB7749"/>
    <w:rsid w:val="00BC0120"/>
    <w:rsid w:val="00BC0590"/>
    <w:rsid w:val="00BC08A4"/>
    <w:rsid w:val="00BC0B50"/>
    <w:rsid w:val="00BC145F"/>
    <w:rsid w:val="00BC26AD"/>
    <w:rsid w:val="00BC2843"/>
    <w:rsid w:val="00BC3F35"/>
    <w:rsid w:val="00BC46B3"/>
    <w:rsid w:val="00BC4DC1"/>
    <w:rsid w:val="00BC6641"/>
    <w:rsid w:val="00BC789E"/>
    <w:rsid w:val="00BD019A"/>
    <w:rsid w:val="00BD088E"/>
    <w:rsid w:val="00BD116C"/>
    <w:rsid w:val="00BD137E"/>
    <w:rsid w:val="00BD1D20"/>
    <w:rsid w:val="00BD3024"/>
    <w:rsid w:val="00BD5512"/>
    <w:rsid w:val="00BD5B9F"/>
    <w:rsid w:val="00BD5DC0"/>
    <w:rsid w:val="00BD7070"/>
    <w:rsid w:val="00BE0285"/>
    <w:rsid w:val="00BE1582"/>
    <w:rsid w:val="00BE6054"/>
    <w:rsid w:val="00BE7239"/>
    <w:rsid w:val="00BE76C7"/>
    <w:rsid w:val="00BF08A8"/>
    <w:rsid w:val="00BF145A"/>
    <w:rsid w:val="00BF1D3A"/>
    <w:rsid w:val="00BF3ED6"/>
    <w:rsid w:val="00BF447C"/>
    <w:rsid w:val="00BF45A9"/>
    <w:rsid w:val="00BF5241"/>
    <w:rsid w:val="00BF61AA"/>
    <w:rsid w:val="00BF668C"/>
    <w:rsid w:val="00BF6878"/>
    <w:rsid w:val="00BF6A41"/>
    <w:rsid w:val="00BF7848"/>
    <w:rsid w:val="00C00240"/>
    <w:rsid w:val="00C00709"/>
    <w:rsid w:val="00C0110D"/>
    <w:rsid w:val="00C024FF"/>
    <w:rsid w:val="00C04251"/>
    <w:rsid w:val="00C06062"/>
    <w:rsid w:val="00C060D3"/>
    <w:rsid w:val="00C069C9"/>
    <w:rsid w:val="00C07C1D"/>
    <w:rsid w:val="00C07C46"/>
    <w:rsid w:val="00C10282"/>
    <w:rsid w:val="00C120E1"/>
    <w:rsid w:val="00C12852"/>
    <w:rsid w:val="00C133BF"/>
    <w:rsid w:val="00C133CE"/>
    <w:rsid w:val="00C168CD"/>
    <w:rsid w:val="00C1794E"/>
    <w:rsid w:val="00C17EF2"/>
    <w:rsid w:val="00C20B54"/>
    <w:rsid w:val="00C213AE"/>
    <w:rsid w:val="00C222DD"/>
    <w:rsid w:val="00C22935"/>
    <w:rsid w:val="00C22F5D"/>
    <w:rsid w:val="00C23524"/>
    <w:rsid w:val="00C2386C"/>
    <w:rsid w:val="00C2610E"/>
    <w:rsid w:val="00C26E78"/>
    <w:rsid w:val="00C2784E"/>
    <w:rsid w:val="00C27C1C"/>
    <w:rsid w:val="00C31301"/>
    <w:rsid w:val="00C314A5"/>
    <w:rsid w:val="00C3301D"/>
    <w:rsid w:val="00C336E3"/>
    <w:rsid w:val="00C33B00"/>
    <w:rsid w:val="00C33B54"/>
    <w:rsid w:val="00C34ACD"/>
    <w:rsid w:val="00C35456"/>
    <w:rsid w:val="00C367C9"/>
    <w:rsid w:val="00C36EBC"/>
    <w:rsid w:val="00C372CC"/>
    <w:rsid w:val="00C40267"/>
    <w:rsid w:val="00C4108D"/>
    <w:rsid w:val="00C41A0E"/>
    <w:rsid w:val="00C41A86"/>
    <w:rsid w:val="00C41DC1"/>
    <w:rsid w:val="00C42945"/>
    <w:rsid w:val="00C43702"/>
    <w:rsid w:val="00C43FCF"/>
    <w:rsid w:val="00C4506A"/>
    <w:rsid w:val="00C46976"/>
    <w:rsid w:val="00C46C1D"/>
    <w:rsid w:val="00C47110"/>
    <w:rsid w:val="00C504B7"/>
    <w:rsid w:val="00C5148F"/>
    <w:rsid w:val="00C51495"/>
    <w:rsid w:val="00C52076"/>
    <w:rsid w:val="00C52C1B"/>
    <w:rsid w:val="00C53475"/>
    <w:rsid w:val="00C54A02"/>
    <w:rsid w:val="00C554C2"/>
    <w:rsid w:val="00C5556F"/>
    <w:rsid w:val="00C5629F"/>
    <w:rsid w:val="00C5677C"/>
    <w:rsid w:val="00C56D63"/>
    <w:rsid w:val="00C57B1C"/>
    <w:rsid w:val="00C60A3A"/>
    <w:rsid w:val="00C613EE"/>
    <w:rsid w:val="00C625D0"/>
    <w:rsid w:val="00C62C8A"/>
    <w:rsid w:val="00C62DAC"/>
    <w:rsid w:val="00C63D26"/>
    <w:rsid w:val="00C646A5"/>
    <w:rsid w:val="00C653CD"/>
    <w:rsid w:val="00C66546"/>
    <w:rsid w:val="00C67193"/>
    <w:rsid w:val="00C67C83"/>
    <w:rsid w:val="00C71534"/>
    <w:rsid w:val="00C71FDA"/>
    <w:rsid w:val="00C72725"/>
    <w:rsid w:val="00C73804"/>
    <w:rsid w:val="00C743AA"/>
    <w:rsid w:val="00C749BB"/>
    <w:rsid w:val="00C74E2F"/>
    <w:rsid w:val="00C77088"/>
    <w:rsid w:val="00C77C21"/>
    <w:rsid w:val="00C8020C"/>
    <w:rsid w:val="00C80D37"/>
    <w:rsid w:val="00C80DA1"/>
    <w:rsid w:val="00C81F4C"/>
    <w:rsid w:val="00C82387"/>
    <w:rsid w:val="00C835EA"/>
    <w:rsid w:val="00C84EAF"/>
    <w:rsid w:val="00C84F2D"/>
    <w:rsid w:val="00C8573D"/>
    <w:rsid w:val="00C85BF7"/>
    <w:rsid w:val="00C87DCE"/>
    <w:rsid w:val="00C9151A"/>
    <w:rsid w:val="00C91690"/>
    <w:rsid w:val="00C91991"/>
    <w:rsid w:val="00C93691"/>
    <w:rsid w:val="00C93C87"/>
    <w:rsid w:val="00C94292"/>
    <w:rsid w:val="00C9542F"/>
    <w:rsid w:val="00C95C08"/>
    <w:rsid w:val="00C969DE"/>
    <w:rsid w:val="00C97910"/>
    <w:rsid w:val="00CA0201"/>
    <w:rsid w:val="00CA028F"/>
    <w:rsid w:val="00CA05D5"/>
    <w:rsid w:val="00CA06F6"/>
    <w:rsid w:val="00CA53F6"/>
    <w:rsid w:val="00CA64E1"/>
    <w:rsid w:val="00CA72A3"/>
    <w:rsid w:val="00CB058E"/>
    <w:rsid w:val="00CB0A19"/>
    <w:rsid w:val="00CB1978"/>
    <w:rsid w:val="00CB2A64"/>
    <w:rsid w:val="00CB352F"/>
    <w:rsid w:val="00CB4F77"/>
    <w:rsid w:val="00CB5B06"/>
    <w:rsid w:val="00CB63C0"/>
    <w:rsid w:val="00CB78DF"/>
    <w:rsid w:val="00CB7C05"/>
    <w:rsid w:val="00CC133C"/>
    <w:rsid w:val="00CC289E"/>
    <w:rsid w:val="00CC2C8D"/>
    <w:rsid w:val="00CC3741"/>
    <w:rsid w:val="00CC49CD"/>
    <w:rsid w:val="00CC5F26"/>
    <w:rsid w:val="00CC5FC6"/>
    <w:rsid w:val="00CC6DE6"/>
    <w:rsid w:val="00CC7214"/>
    <w:rsid w:val="00CC7421"/>
    <w:rsid w:val="00CD05DC"/>
    <w:rsid w:val="00CD12D6"/>
    <w:rsid w:val="00CD1913"/>
    <w:rsid w:val="00CD2876"/>
    <w:rsid w:val="00CD28D1"/>
    <w:rsid w:val="00CD2BDA"/>
    <w:rsid w:val="00CD5E7F"/>
    <w:rsid w:val="00CD62BC"/>
    <w:rsid w:val="00CD67FE"/>
    <w:rsid w:val="00CE14A4"/>
    <w:rsid w:val="00CE208A"/>
    <w:rsid w:val="00CE2966"/>
    <w:rsid w:val="00CE2D18"/>
    <w:rsid w:val="00CE2E81"/>
    <w:rsid w:val="00CE56EF"/>
    <w:rsid w:val="00CE6C07"/>
    <w:rsid w:val="00CF03E4"/>
    <w:rsid w:val="00CF1B65"/>
    <w:rsid w:val="00CF1D66"/>
    <w:rsid w:val="00CF2092"/>
    <w:rsid w:val="00CF255F"/>
    <w:rsid w:val="00CF3C57"/>
    <w:rsid w:val="00CF653F"/>
    <w:rsid w:val="00CF67B2"/>
    <w:rsid w:val="00CF6D3D"/>
    <w:rsid w:val="00CF7593"/>
    <w:rsid w:val="00D00801"/>
    <w:rsid w:val="00D010A4"/>
    <w:rsid w:val="00D0178F"/>
    <w:rsid w:val="00D02269"/>
    <w:rsid w:val="00D0573D"/>
    <w:rsid w:val="00D05BEC"/>
    <w:rsid w:val="00D05FC0"/>
    <w:rsid w:val="00D10CA8"/>
    <w:rsid w:val="00D10D9A"/>
    <w:rsid w:val="00D11788"/>
    <w:rsid w:val="00D125EE"/>
    <w:rsid w:val="00D12D76"/>
    <w:rsid w:val="00D167D7"/>
    <w:rsid w:val="00D17676"/>
    <w:rsid w:val="00D17E66"/>
    <w:rsid w:val="00D20D1B"/>
    <w:rsid w:val="00D2184E"/>
    <w:rsid w:val="00D22AFA"/>
    <w:rsid w:val="00D24B36"/>
    <w:rsid w:val="00D256FB"/>
    <w:rsid w:val="00D25A62"/>
    <w:rsid w:val="00D260F5"/>
    <w:rsid w:val="00D272B6"/>
    <w:rsid w:val="00D3093F"/>
    <w:rsid w:val="00D31B31"/>
    <w:rsid w:val="00D324DF"/>
    <w:rsid w:val="00D32F1D"/>
    <w:rsid w:val="00D333F6"/>
    <w:rsid w:val="00D33F5E"/>
    <w:rsid w:val="00D3572E"/>
    <w:rsid w:val="00D360C7"/>
    <w:rsid w:val="00D3615A"/>
    <w:rsid w:val="00D36998"/>
    <w:rsid w:val="00D37F3D"/>
    <w:rsid w:val="00D41AFD"/>
    <w:rsid w:val="00D424E5"/>
    <w:rsid w:val="00D4255B"/>
    <w:rsid w:val="00D43D77"/>
    <w:rsid w:val="00D43F6A"/>
    <w:rsid w:val="00D440D3"/>
    <w:rsid w:val="00D4534D"/>
    <w:rsid w:val="00D456F9"/>
    <w:rsid w:val="00D45F62"/>
    <w:rsid w:val="00D46821"/>
    <w:rsid w:val="00D5019D"/>
    <w:rsid w:val="00D5085D"/>
    <w:rsid w:val="00D50DF7"/>
    <w:rsid w:val="00D51787"/>
    <w:rsid w:val="00D523C4"/>
    <w:rsid w:val="00D52806"/>
    <w:rsid w:val="00D561B7"/>
    <w:rsid w:val="00D56D40"/>
    <w:rsid w:val="00D574FD"/>
    <w:rsid w:val="00D5777C"/>
    <w:rsid w:val="00D60EED"/>
    <w:rsid w:val="00D6100C"/>
    <w:rsid w:val="00D6468C"/>
    <w:rsid w:val="00D6539A"/>
    <w:rsid w:val="00D65902"/>
    <w:rsid w:val="00D65B85"/>
    <w:rsid w:val="00D67289"/>
    <w:rsid w:val="00D673A9"/>
    <w:rsid w:val="00D67AB1"/>
    <w:rsid w:val="00D7053D"/>
    <w:rsid w:val="00D71BA6"/>
    <w:rsid w:val="00D723C8"/>
    <w:rsid w:val="00D73507"/>
    <w:rsid w:val="00D75D4E"/>
    <w:rsid w:val="00D76103"/>
    <w:rsid w:val="00D76C56"/>
    <w:rsid w:val="00D7729C"/>
    <w:rsid w:val="00D7764E"/>
    <w:rsid w:val="00D80199"/>
    <w:rsid w:val="00D80463"/>
    <w:rsid w:val="00D808F0"/>
    <w:rsid w:val="00D81853"/>
    <w:rsid w:val="00D81EC0"/>
    <w:rsid w:val="00D82AD6"/>
    <w:rsid w:val="00D83932"/>
    <w:rsid w:val="00D84419"/>
    <w:rsid w:val="00D847C5"/>
    <w:rsid w:val="00D84CB0"/>
    <w:rsid w:val="00D853C4"/>
    <w:rsid w:val="00D85E47"/>
    <w:rsid w:val="00D86267"/>
    <w:rsid w:val="00D87502"/>
    <w:rsid w:val="00D91C13"/>
    <w:rsid w:val="00D91D31"/>
    <w:rsid w:val="00D92FE1"/>
    <w:rsid w:val="00D9392D"/>
    <w:rsid w:val="00D939B8"/>
    <w:rsid w:val="00D93BA1"/>
    <w:rsid w:val="00D94999"/>
    <w:rsid w:val="00D94F5E"/>
    <w:rsid w:val="00D95116"/>
    <w:rsid w:val="00D95279"/>
    <w:rsid w:val="00D95D7C"/>
    <w:rsid w:val="00D96E16"/>
    <w:rsid w:val="00D979A3"/>
    <w:rsid w:val="00D97A5A"/>
    <w:rsid w:val="00DA00C2"/>
    <w:rsid w:val="00DA0BA5"/>
    <w:rsid w:val="00DA0E9E"/>
    <w:rsid w:val="00DA1014"/>
    <w:rsid w:val="00DA2648"/>
    <w:rsid w:val="00DA3342"/>
    <w:rsid w:val="00DA334D"/>
    <w:rsid w:val="00DA4E17"/>
    <w:rsid w:val="00DA5CFA"/>
    <w:rsid w:val="00DA6B60"/>
    <w:rsid w:val="00DA6DF5"/>
    <w:rsid w:val="00DA729E"/>
    <w:rsid w:val="00DA74F4"/>
    <w:rsid w:val="00DA7CA9"/>
    <w:rsid w:val="00DB0C57"/>
    <w:rsid w:val="00DB1494"/>
    <w:rsid w:val="00DB151A"/>
    <w:rsid w:val="00DB1C83"/>
    <w:rsid w:val="00DB2D23"/>
    <w:rsid w:val="00DB2DCF"/>
    <w:rsid w:val="00DB31C3"/>
    <w:rsid w:val="00DB372A"/>
    <w:rsid w:val="00DB3A24"/>
    <w:rsid w:val="00DB4F31"/>
    <w:rsid w:val="00DB7008"/>
    <w:rsid w:val="00DB7A5E"/>
    <w:rsid w:val="00DB7D65"/>
    <w:rsid w:val="00DB7E27"/>
    <w:rsid w:val="00DC0582"/>
    <w:rsid w:val="00DC2502"/>
    <w:rsid w:val="00DC35DC"/>
    <w:rsid w:val="00DC3A9C"/>
    <w:rsid w:val="00DC3C37"/>
    <w:rsid w:val="00DC3DEB"/>
    <w:rsid w:val="00DC3E5C"/>
    <w:rsid w:val="00DC46AD"/>
    <w:rsid w:val="00DC5301"/>
    <w:rsid w:val="00DC6B39"/>
    <w:rsid w:val="00DC7499"/>
    <w:rsid w:val="00DC7929"/>
    <w:rsid w:val="00DC7C1A"/>
    <w:rsid w:val="00DD04C8"/>
    <w:rsid w:val="00DD100D"/>
    <w:rsid w:val="00DD2846"/>
    <w:rsid w:val="00DD3FF7"/>
    <w:rsid w:val="00DD4F74"/>
    <w:rsid w:val="00DD740E"/>
    <w:rsid w:val="00DD77D0"/>
    <w:rsid w:val="00DD7D1E"/>
    <w:rsid w:val="00DD7F93"/>
    <w:rsid w:val="00DE1491"/>
    <w:rsid w:val="00DE25E7"/>
    <w:rsid w:val="00DE39F8"/>
    <w:rsid w:val="00DE516F"/>
    <w:rsid w:val="00DE58C0"/>
    <w:rsid w:val="00DE7012"/>
    <w:rsid w:val="00DF06FC"/>
    <w:rsid w:val="00DF253E"/>
    <w:rsid w:val="00DF2DD7"/>
    <w:rsid w:val="00DF4EB2"/>
    <w:rsid w:val="00DF535C"/>
    <w:rsid w:val="00DF5AB8"/>
    <w:rsid w:val="00DF5AF5"/>
    <w:rsid w:val="00DF63F9"/>
    <w:rsid w:val="00DF7669"/>
    <w:rsid w:val="00E00AF3"/>
    <w:rsid w:val="00E01769"/>
    <w:rsid w:val="00E10DA9"/>
    <w:rsid w:val="00E11162"/>
    <w:rsid w:val="00E123BB"/>
    <w:rsid w:val="00E1312A"/>
    <w:rsid w:val="00E138DE"/>
    <w:rsid w:val="00E16396"/>
    <w:rsid w:val="00E17150"/>
    <w:rsid w:val="00E20AF2"/>
    <w:rsid w:val="00E217C6"/>
    <w:rsid w:val="00E24CE4"/>
    <w:rsid w:val="00E25365"/>
    <w:rsid w:val="00E25A19"/>
    <w:rsid w:val="00E268B0"/>
    <w:rsid w:val="00E26E62"/>
    <w:rsid w:val="00E30630"/>
    <w:rsid w:val="00E30C38"/>
    <w:rsid w:val="00E34466"/>
    <w:rsid w:val="00E3518E"/>
    <w:rsid w:val="00E351CC"/>
    <w:rsid w:val="00E362D4"/>
    <w:rsid w:val="00E368BE"/>
    <w:rsid w:val="00E37268"/>
    <w:rsid w:val="00E376F0"/>
    <w:rsid w:val="00E37997"/>
    <w:rsid w:val="00E40EE7"/>
    <w:rsid w:val="00E415F2"/>
    <w:rsid w:val="00E4182A"/>
    <w:rsid w:val="00E42516"/>
    <w:rsid w:val="00E42635"/>
    <w:rsid w:val="00E4276C"/>
    <w:rsid w:val="00E43939"/>
    <w:rsid w:val="00E43D19"/>
    <w:rsid w:val="00E4461B"/>
    <w:rsid w:val="00E45069"/>
    <w:rsid w:val="00E4627B"/>
    <w:rsid w:val="00E46F31"/>
    <w:rsid w:val="00E47B4A"/>
    <w:rsid w:val="00E505E4"/>
    <w:rsid w:val="00E50899"/>
    <w:rsid w:val="00E563B5"/>
    <w:rsid w:val="00E569B1"/>
    <w:rsid w:val="00E60600"/>
    <w:rsid w:val="00E60B5C"/>
    <w:rsid w:val="00E6134F"/>
    <w:rsid w:val="00E637FE"/>
    <w:rsid w:val="00E65CA8"/>
    <w:rsid w:val="00E66AA0"/>
    <w:rsid w:val="00E6715C"/>
    <w:rsid w:val="00E67696"/>
    <w:rsid w:val="00E67DC6"/>
    <w:rsid w:val="00E703D8"/>
    <w:rsid w:val="00E706FD"/>
    <w:rsid w:val="00E71D61"/>
    <w:rsid w:val="00E75687"/>
    <w:rsid w:val="00E7602B"/>
    <w:rsid w:val="00E81812"/>
    <w:rsid w:val="00E819D2"/>
    <w:rsid w:val="00E82317"/>
    <w:rsid w:val="00E829C5"/>
    <w:rsid w:val="00E82B2F"/>
    <w:rsid w:val="00E83513"/>
    <w:rsid w:val="00E83C92"/>
    <w:rsid w:val="00E841E6"/>
    <w:rsid w:val="00E84D4A"/>
    <w:rsid w:val="00E84DD9"/>
    <w:rsid w:val="00E85058"/>
    <w:rsid w:val="00E85E9D"/>
    <w:rsid w:val="00E863C6"/>
    <w:rsid w:val="00E87022"/>
    <w:rsid w:val="00E910BD"/>
    <w:rsid w:val="00E922A1"/>
    <w:rsid w:val="00E92B3D"/>
    <w:rsid w:val="00E92B92"/>
    <w:rsid w:val="00E93010"/>
    <w:rsid w:val="00E9328B"/>
    <w:rsid w:val="00E95F0A"/>
    <w:rsid w:val="00E97E40"/>
    <w:rsid w:val="00EA0A4B"/>
    <w:rsid w:val="00EA106A"/>
    <w:rsid w:val="00EA6382"/>
    <w:rsid w:val="00EA6570"/>
    <w:rsid w:val="00EA6911"/>
    <w:rsid w:val="00EA7126"/>
    <w:rsid w:val="00EA72D3"/>
    <w:rsid w:val="00EB134A"/>
    <w:rsid w:val="00EB28CB"/>
    <w:rsid w:val="00EB3420"/>
    <w:rsid w:val="00EB3AA4"/>
    <w:rsid w:val="00EB3CD5"/>
    <w:rsid w:val="00EB4E21"/>
    <w:rsid w:val="00EB5473"/>
    <w:rsid w:val="00EB54BB"/>
    <w:rsid w:val="00EB5D40"/>
    <w:rsid w:val="00EB5FD1"/>
    <w:rsid w:val="00EC29E4"/>
    <w:rsid w:val="00EC2F1A"/>
    <w:rsid w:val="00EC553A"/>
    <w:rsid w:val="00EC5601"/>
    <w:rsid w:val="00EC58AE"/>
    <w:rsid w:val="00EC58BE"/>
    <w:rsid w:val="00EC598B"/>
    <w:rsid w:val="00EC5E8A"/>
    <w:rsid w:val="00EC70C5"/>
    <w:rsid w:val="00EC7D13"/>
    <w:rsid w:val="00ED29F1"/>
    <w:rsid w:val="00ED3A64"/>
    <w:rsid w:val="00ED46EA"/>
    <w:rsid w:val="00ED4B32"/>
    <w:rsid w:val="00ED4F3A"/>
    <w:rsid w:val="00ED5393"/>
    <w:rsid w:val="00ED5CE9"/>
    <w:rsid w:val="00ED6E4A"/>
    <w:rsid w:val="00ED7193"/>
    <w:rsid w:val="00ED7378"/>
    <w:rsid w:val="00ED763E"/>
    <w:rsid w:val="00ED7F45"/>
    <w:rsid w:val="00EE124F"/>
    <w:rsid w:val="00EE18D8"/>
    <w:rsid w:val="00EE192E"/>
    <w:rsid w:val="00EE1953"/>
    <w:rsid w:val="00EE26E3"/>
    <w:rsid w:val="00EE3052"/>
    <w:rsid w:val="00EE3150"/>
    <w:rsid w:val="00EE4035"/>
    <w:rsid w:val="00EE457C"/>
    <w:rsid w:val="00EE486D"/>
    <w:rsid w:val="00EE5A81"/>
    <w:rsid w:val="00EE697D"/>
    <w:rsid w:val="00EE6F55"/>
    <w:rsid w:val="00EE762D"/>
    <w:rsid w:val="00EE7A82"/>
    <w:rsid w:val="00EF01D9"/>
    <w:rsid w:val="00EF0C83"/>
    <w:rsid w:val="00EF2228"/>
    <w:rsid w:val="00EF2D77"/>
    <w:rsid w:val="00EF4DF5"/>
    <w:rsid w:val="00EF5910"/>
    <w:rsid w:val="00EF5E57"/>
    <w:rsid w:val="00EF63F2"/>
    <w:rsid w:val="00EF67F4"/>
    <w:rsid w:val="00EF72D4"/>
    <w:rsid w:val="00F0289C"/>
    <w:rsid w:val="00F038A6"/>
    <w:rsid w:val="00F040D0"/>
    <w:rsid w:val="00F07119"/>
    <w:rsid w:val="00F07FF9"/>
    <w:rsid w:val="00F1298F"/>
    <w:rsid w:val="00F133CF"/>
    <w:rsid w:val="00F13DAE"/>
    <w:rsid w:val="00F14331"/>
    <w:rsid w:val="00F14C74"/>
    <w:rsid w:val="00F15DCE"/>
    <w:rsid w:val="00F17135"/>
    <w:rsid w:val="00F20F94"/>
    <w:rsid w:val="00F21A43"/>
    <w:rsid w:val="00F22751"/>
    <w:rsid w:val="00F22C3E"/>
    <w:rsid w:val="00F22CBF"/>
    <w:rsid w:val="00F233C9"/>
    <w:rsid w:val="00F2353A"/>
    <w:rsid w:val="00F24CC0"/>
    <w:rsid w:val="00F25FDD"/>
    <w:rsid w:val="00F263B1"/>
    <w:rsid w:val="00F26A1A"/>
    <w:rsid w:val="00F31A4A"/>
    <w:rsid w:val="00F31DF8"/>
    <w:rsid w:val="00F348C8"/>
    <w:rsid w:val="00F4077E"/>
    <w:rsid w:val="00F40CC2"/>
    <w:rsid w:val="00F416BA"/>
    <w:rsid w:val="00F419B8"/>
    <w:rsid w:val="00F42332"/>
    <w:rsid w:val="00F424F5"/>
    <w:rsid w:val="00F42FD3"/>
    <w:rsid w:val="00F43749"/>
    <w:rsid w:val="00F4390B"/>
    <w:rsid w:val="00F44D33"/>
    <w:rsid w:val="00F46E86"/>
    <w:rsid w:val="00F47E04"/>
    <w:rsid w:val="00F5089F"/>
    <w:rsid w:val="00F53A96"/>
    <w:rsid w:val="00F5611B"/>
    <w:rsid w:val="00F562B8"/>
    <w:rsid w:val="00F56E7C"/>
    <w:rsid w:val="00F6096D"/>
    <w:rsid w:val="00F60F00"/>
    <w:rsid w:val="00F60F8D"/>
    <w:rsid w:val="00F61EF3"/>
    <w:rsid w:val="00F62C1C"/>
    <w:rsid w:val="00F62CA2"/>
    <w:rsid w:val="00F6340C"/>
    <w:rsid w:val="00F634C9"/>
    <w:rsid w:val="00F634D1"/>
    <w:rsid w:val="00F63726"/>
    <w:rsid w:val="00F63FF8"/>
    <w:rsid w:val="00F70805"/>
    <w:rsid w:val="00F70A52"/>
    <w:rsid w:val="00F715D8"/>
    <w:rsid w:val="00F71729"/>
    <w:rsid w:val="00F7293C"/>
    <w:rsid w:val="00F734C8"/>
    <w:rsid w:val="00F73AD2"/>
    <w:rsid w:val="00F74675"/>
    <w:rsid w:val="00F74C3E"/>
    <w:rsid w:val="00F74C46"/>
    <w:rsid w:val="00F74CF3"/>
    <w:rsid w:val="00F757D0"/>
    <w:rsid w:val="00F75C25"/>
    <w:rsid w:val="00F76B0D"/>
    <w:rsid w:val="00F7775C"/>
    <w:rsid w:val="00F778FD"/>
    <w:rsid w:val="00F77A6A"/>
    <w:rsid w:val="00F81867"/>
    <w:rsid w:val="00F819FB"/>
    <w:rsid w:val="00F81CF5"/>
    <w:rsid w:val="00F82204"/>
    <w:rsid w:val="00F82A34"/>
    <w:rsid w:val="00F83640"/>
    <w:rsid w:val="00F85308"/>
    <w:rsid w:val="00F85FCC"/>
    <w:rsid w:val="00F8629C"/>
    <w:rsid w:val="00F86C87"/>
    <w:rsid w:val="00F878AF"/>
    <w:rsid w:val="00F90A09"/>
    <w:rsid w:val="00F911E8"/>
    <w:rsid w:val="00F91384"/>
    <w:rsid w:val="00F9317F"/>
    <w:rsid w:val="00F93374"/>
    <w:rsid w:val="00F94193"/>
    <w:rsid w:val="00F95E09"/>
    <w:rsid w:val="00F95E74"/>
    <w:rsid w:val="00F96845"/>
    <w:rsid w:val="00F96AFF"/>
    <w:rsid w:val="00F96CB8"/>
    <w:rsid w:val="00F971EF"/>
    <w:rsid w:val="00F97AE2"/>
    <w:rsid w:val="00FA0670"/>
    <w:rsid w:val="00FA06CF"/>
    <w:rsid w:val="00FA0FE6"/>
    <w:rsid w:val="00FA2DEE"/>
    <w:rsid w:val="00FA4189"/>
    <w:rsid w:val="00FA4509"/>
    <w:rsid w:val="00FA6E7B"/>
    <w:rsid w:val="00FA6EAB"/>
    <w:rsid w:val="00FA7C9E"/>
    <w:rsid w:val="00FA7D27"/>
    <w:rsid w:val="00FB0201"/>
    <w:rsid w:val="00FB05F2"/>
    <w:rsid w:val="00FB1068"/>
    <w:rsid w:val="00FB125B"/>
    <w:rsid w:val="00FB36D4"/>
    <w:rsid w:val="00FB47C4"/>
    <w:rsid w:val="00FB53F8"/>
    <w:rsid w:val="00FC5381"/>
    <w:rsid w:val="00FC652B"/>
    <w:rsid w:val="00FC681C"/>
    <w:rsid w:val="00FC7589"/>
    <w:rsid w:val="00FD01DE"/>
    <w:rsid w:val="00FD0878"/>
    <w:rsid w:val="00FD1A59"/>
    <w:rsid w:val="00FD2363"/>
    <w:rsid w:val="00FD2E17"/>
    <w:rsid w:val="00FD7877"/>
    <w:rsid w:val="00FE09F6"/>
    <w:rsid w:val="00FE10FF"/>
    <w:rsid w:val="00FE1BD7"/>
    <w:rsid w:val="00FE1EDC"/>
    <w:rsid w:val="00FE41B1"/>
    <w:rsid w:val="00FE43C5"/>
    <w:rsid w:val="00FE4861"/>
    <w:rsid w:val="00FE4B1C"/>
    <w:rsid w:val="00FE67DB"/>
    <w:rsid w:val="00FE7064"/>
    <w:rsid w:val="00FF020C"/>
    <w:rsid w:val="00FF0265"/>
    <w:rsid w:val="00FF16E6"/>
    <w:rsid w:val="00FF1F44"/>
    <w:rsid w:val="00FF2A11"/>
    <w:rsid w:val="00FF6298"/>
    <w:rsid w:val="00FF66BF"/>
    <w:rsid w:val="00FF6D6D"/>
    <w:rsid w:val="00FF76AD"/>
    <w:rsid w:val="0F718087"/>
    <w:rsid w:val="19C91ED8"/>
    <w:rsid w:val="2F72BA41"/>
    <w:rsid w:val="4089FFD9"/>
    <w:rsid w:val="662A9938"/>
    <w:rsid w:val="73ED2169"/>
    <w:rsid w:val="796D11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125F78"/>
  <w15:chartTrackingRefBased/>
  <w15:docId w15:val="{DAE40764-38EE-439B-BACC-F175582D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F26"/>
    <w:pPr>
      <w:spacing w:after="201" w:line="270" w:lineRule="auto"/>
      <w:ind w:left="10" w:hanging="10"/>
      <w:jc w:val="both"/>
    </w:pPr>
    <w:rPr>
      <w:rFonts w:ascii="Arial" w:eastAsia="Arial" w:hAnsi="Arial" w:cs="Arial"/>
      <w:color w:val="656865"/>
      <w:sz w:val="20"/>
      <w:lang w:eastAsia="en-GB"/>
    </w:rPr>
  </w:style>
  <w:style w:type="paragraph" w:styleId="Heading1">
    <w:name w:val="heading 1"/>
    <w:next w:val="Normal"/>
    <w:link w:val="Heading1Char"/>
    <w:uiPriority w:val="9"/>
    <w:unhideWhenUsed/>
    <w:qFormat/>
    <w:rsid w:val="00C84EAF"/>
    <w:pPr>
      <w:keepNext/>
      <w:keepLines/>
      <w:spacing w:after="151" w:line="247" w:lineRule="auto"/>
      <w:ind w:left="10" w:hanging="10"/>
      <w:jc w:val="both"/>
      <w:outlineLvl w:val="0"/>
    </w:pPr>
    <w:rPr>
      <w:rFonts w:ascii="Arial" w:eastAsia="Arial" w:hAnsi="Arial" w:cs="Arial"/>
      <w:color w:val="5E78AD"/>
      <w:sz w:val="32"/>
      <w:lang w:eastAsia="en-GB"/>
    </w:rPr>
  </w:style>
  <w:style w:type="paragraph" w:styleId="Heading2">
    <w:name w:val="heading 2"/>
    <w:basedOn w:val="Normal"/>
    <w:next w:val="Normal"/>
    <w:link w:val="Heading2Char"/>
    <w:uiPriority w:val="9"/>
    <w:unhideWhenUsed/>
    <w:qFormat/>
    <w:rsid w:val="00943B79"/>
    <w:pPr>
      <w:keepNext/>
      <w:keepLines/>
      <w:spacing w:before="40" w:after="0"/>
      <w:outlineLvl w:val="1"/>
    </w:pPr>
    <w:rPr>
      <w:rFonts w:eastAsiaTheme="majorEastAsia"/>
      <w:b/>
      <w:color w:val="00AFAA" w:themeColor="accent5"/>
      <w:sz w:val="26"/>
      <w:szCs w:val="26"/>
    </w:rPr>
  </w:style>
  <w:style w:type="paragraph" w:styleId="Heading3">
    <w:name w:val="heading 3"/>
    <w:basedOn w:val="Normal"/>
    <w:next w:val="Normal"/>
    <w:link w:val="Heading3Char"/>
    <w:uiPriority w:val="9"/>
    <w:unhideWhenUsed/>
    <w:qFormat/>
    <w:rsid w:val="0043211D"/>
    <w:pPr>
      <w:keepNext/>
      <w:keepLines/>
      <w:spacing w:before="40" w:after="0"/>
      <w:outlineLvl w:val="2"/>
    </w:pPr>
    <w:rPr>
      <w:rFonts w:eastAsiaTheme="majorEastAsia"/>
      <w:color w:val="00AFAA" w:themeColor="accent5"/>
      <w:sz w:val="24"/>
      <w:szCs w:val="24"/>
    </w:rPr>
  </w:style>
  <w:style w:type="paragraph" w:styleId="Heading4">
    <w:name w:val="heading 4"/>
    <w:basedOn w:val="Normal"/>
    <w:next w:val="Normal"/>
    <w:link w:val="Heading4Char"/>
    <w:uiPriority w:val="9"/>
    <w:unhideWhenUsed/>
    <w:qFormat/>
    <w:rsid w:val="00E362D4"/>
    <w:pPr>
      <w:keepNext/>
      <w:keepLines/>
      <w:spacing w:before="40" w:after="0"/>
      <w:outlineLvl w:val="3"/>
    </w:pPr>
    <w:rPr>
      <w:rFonts w:asciiTheme="majorHAnsi" w:eastAsiaTheme="majorEastAsia" w:hAnsiTheme="majorHAnsi" w:cstheme="majorBidi"/>
      <w:i/>
      <w:iCs/>
      <w:color w:val="455A9B" w:themeColor="accent1" w:themeShade="BF"/>
    </w:rPr>
  </w:style>
  <w:style w:type="paragraph" w:styleId="Heading5">
    <w:name w:val="heading 5"/>
    <w:basedOn w:val="Normal"/>
    <w:next w:val="Normal"/>
    <w:link w:val="Heading5Char"/>
    <w:uiPriority w:val="9"/>
    <w:semiHidden/>
    <w:unhideWhenUsed/>
    <w:qFormat/>
    <w:rsid w:val="005F6929"/>
    <w:pPr>
      <w:keepNext/>
      <w:keepLines/>
      <w:spacing w:before="40" w:after="0"/>
      <w:outlineLvl w:val="4"/>
    </w:pPr>
    <w:rPr>
      <w:rFonts w:asciiTheme="majorHAnsi" w:eastAsiaTheme="majorEastAsia" w:hAnsiTheme="majorHAnsi" w:cstheme="majorBidi"/>
      <w:color w:val="455A9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A8F"/>
    <w:rPr>
      <w:rFonts w:ascii="Arial" w:eastAsia="Arial" w:hAnsi="Arial" w:cs="Arial"/>
      <w:color w:val="656865"/>
      <w:sz w:val="20"/>
      <w:lang w:eastAsia="en-GB"/>
    </w:rPr>
  </w:style>
  <w:style w:type="paragraph" w:styleId="Footer">
    <w:name w:val="footer"/>
    <w:basedOn w:val="Normal"/>
    <w:link w:val="FooterChar"/>
    <w:uiPriority w:val="99"/>
    <w:unhideWhenUsed/>
    <w:rsid w:val="008D6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A8F"/>
    <w:rPr>
      <w:rFonts w:ascii="Arial" w:eastAsia="Arial" w:hAnsi="Arial" w:cs="Arial"/>
      <w:color w:val="656865"/>
      <w:sz w:val="20"/>
      <w:lang w:eastAsia="en-GB"/>
    </w:rPr>
  </w:style>
  <w:style w:type="character" w:customStyle="1" w:styleId="Heading1Char">
    <w:name w:val="Heading 1 Char"/>
    <w:basedOn w:val="DefaultParagraphFont"/>
    <w:link w:val="Heading1"/>
    <w:rsid w:val="00C84EAF"/>
    <w:rPr>
      <w:rFonts w:ascii="Arial" w:eastAsia="Arial" w:hAnsi="Arial" w:cs="Arial"/>
      <w:color w:val="5E78AD"/>
      <w:sz w:val="32"/>
      <w:lang w:eastAsia="en-GB"/>
    </w:rPr>
  </w:style>
  <w:style w:type="table" w:styleId="TableGrid">
    <w:name w:val="Table Grid"/>
    <w:basedOn w:val="TableNormal"/>
    <w:uiPriority w:val="59"/>
    <w:rsid w:val="00C84E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STNumbers">
    <w:name w:val="COST_Numbers"/>
    <w:link w:val="COSTNumbersChar"/>
    <w:qFormat/>
    <w:rsid w:val="00C84EAF"/>
    <w:pPr>
      <w:numPr>
        <w:numId w:val="3"/>
      </w:numPr>
      <w:spacing w:after="0" w:line="240" w:lineRule="auto"/>
    </w:pPr>
    <w:rPr>
      <w:rFonts w:ascii="Arial" w:eastAsia="MS Mincho" w:hAnsi="Arial" w:cs="Arial"/>
      <w:color w:val="56585B"/>
      <w:szCs w:val="24"/>
    </w:rPr>
  </w:style>
  <w:style w:type="character" w:customStyle="1" w:styleId="COSTNumbersChar">
    <w:name w:val="COST_Numbers Char"/>
    <w:link w:val="COSTNumbers"/>
    <w:rsid w:val="00C84EAF"/>
    <w:rPr>
      <w:rFonts w:ascii="Arial" w:eastAsia="MS Mincho" w:hAnsi="Arial" w:cs="Arial"/>
      <w:color w:val="56585B"/>
      <w:szCs w:val="24"/>
    </w:rPr>
  </w:style>
  <w:style w:type="numbering" w:styleId="111111">
    <w:name w:val="Outline List 2"/>
    <w:basedOn w:val="NoList"/>
    <w:uiPriority w:val="99"/>
    <w:semiHidden/>
    <w:unhideWhenUsed/>
    <w:rsid w:val="00C84EAF"/>
    <w:pPr>
      <w:numPr>
        <w:numId w:val="2"/>
      </w:numPr>
    </w:pPr>
  </w:style>
  <w:style w:type="paragraph" w:styleId="ListParagraph">
    <w:name w:val="List Paragraph"/>
    <w:basedOn w:val="Normal"/>
    <w:uiPriority w:val="34"/>
    <w:qFormat/>
    <w:rsid w:val="00B71733"/>
    <w:pPr>
      <w:ind w:left="720"/>
      <w:contextualSpacing/>
    </w:pPr>
  </w:style>
  <w:style w:type="character" w:styleId="Hyperlink">
    <w:name w:val="Hyperlink"/>
    <w:basedOn w:val="DefaultParagraphFont"/>
    <w:uiPriority w:val="99"/>
    <w:unhideWhenUsed/>
    <w:rsid w:val="00CF653F"/>
    <w:rPr>
      <w:color w:val="6E82BE" w:themeColor="hyperlink"/>
      <w:u w:val="single"/>
    </w:rPr>
  </w:style>
  <w:style w:type="paragraph" w:styleId="Caption">
    <w:name w:val="caption"/>
    <w:basedOn w:val="Normal"/>
    <w:next w:val="Normal"/>
    <w:uiPriority w:val="35"/>
    <w:unhideWhenUsed/>
    <w:qFormat/>
    <w:rsid w:val="00CF653F"/>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CF653F"/>
    <w:pPr>
      <w:spacing w:after="0" w:line="240" w:lineRule="auto"/>
    </w:pPr>
    <w:rPr>
      <w:szCs w:val="20"/>
    </w:rPr>
  </w:style>
  <w:style w:type="character" w:customStyle="1" w:styleId="FootnoteTextChar">
    <w:name w:val="Footnote Text Char"/>
    <w:basedOn w:val="DefaultParagraphFont"/>
    <w:link w:val="FootnoteText"/>
    <w:uiPriority w:val="99"/>
    <w:semiHidden/>
    <w:rsid w:val="00CF653F"/>
    <w:rPr>
      <w:rFonts w:ascii="Arial" w:eastAsia="Arial" w:hAnsi="Arial" w:cs="Arial"/>
      <w:color w:val="656865"/>
      <w:sz w:val="20"/>
      <w:szCs w:val="20"/>
      <w:lang w:eastAsia="en-GB"/>
    </w:rPr>
  </w:style>
  <w:style w:type="character" w:styleId="FootnoteReference">
    <w:name w:val="footnote reference"/>
    <w:basedOn w:val="DefaultParagraphFont"/>
    <w:uiPriority w:val="99"/>
    <w:semiHidden/>
    <w:unhideWhenUsed/>
    <w:rsid w:val="00CF653F"/>
    <w:rPr>
      <w:vertAlign w:val="superscript"/>
    </w:rPr>
  </w:style>
  <w:style w:type="paragraph" w:styleId="NormalWeb">
    <w:name w:val="Normal (Web)"/>
    <w:basedOn w:val="Normal"/>
    <w:uiPriority w:val="99"/>
    <w:unhideWhenUsed/>
    <w:rsid w:val="00BC26A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Actionstitles">
    <w:name w:val="Action's titles"/>
    <w:basedOn w:val="Heading3"/>
    <w:link w:val="ActionstitlesChar"/>
    <w:autoRedefine/>
    <w:qFormat/>
    <w:rsid w:val="00212161"/>
    <w:rPr>
      <w:sz w:val="22"/>
      <w:szCs w:val="22"/>
    </w:rPr>
  </w:style>
  <w:style w:type="character" w:customStyle="1" w:styleId="ActionstitlesChar">
    <w:name w:val="Action's titles Char"/>
    <w:basedOn w:val="Heading2Char"/>
    <w:link w:val="Actionstitles"/>
    <w:rsid w:val="0033198A"/>
    <w:rPr>
      <w:rFonts w:ascii="Arial" w:eastAsiaTheme="majorEastAsia" w:hAnsi="Arial" w:cs="Arial"/>
      <w:b w:val="0"/>
      <w:color w:val="00AFAA" w:themeColor="accent5"/>
      <w:sz w:val="26"/>
      <w:szCs w:val="26"/>
      <w:lang w:eastAsia="en-GB"/>
    </w:rPr>
  </w:style>
  <w:style w:type="character" w:customStyle="1" w:styleId="Heading2Char">
    <w:name w:val="Heading 2 Char"/>
    <w:basedOn w:val="DefaultParagraphFont"/>
    <w:link w:val="Heading2"/>
    <w:uiPriority w:val="9"/>
    <w:rsid w:val="005D6AB4"/>
    <w:rPr>
      <w:rFonts w:ascii="Arial" w:eastAsiaTheme="majorEastAsia" w:hAnsi="Arial" w:cs="Arial"/>
      <w:b/>
      <w:color w:val="00AFAA" w:themeColor="accent5"/>
      <w:sz w:val="26"/>
      <w:szCs w:val="26"/>
      <w:lang w:eastAsia="en-GB"/>
    </w:rPr>
  </w:style>
  <w:style w:type="paragraph" w:styleId="TOCHeading">
    <w:name w:val="TOC Heading"/>
    <w:basedOn w:val="Heading1"/>
    <w:next w:val="Normal"/>
    <w:uiPriority w:val="39"/>
    <w:unhideWhenUsed/>
    <w:qFormat/>
    <w:rsid w:val="00CF255F"/>
    <w:pPr>
      <w:spacing w:before="240" w:after="0" w:line="259" w:lineRule="auto"/>
      <w:ind w:left="0" w:firstLine="0"/>
      <w:jc w:val="left"/>
      <w:outlineLvl w:val="9"/>
    </w:pPr>
    <w:rPr>
      <w:rFonts w:asciiTheme="majorHAnsi" w:eastAsiaTheme="majorEastAsia" w:hAnsiTheme="majorHAnsi" w:cstheme="majorBidi"/>
      <w:color w:val="455A9B" w:themeColor="accent1" w:themeShade="BF"/>
      <w:szCs w:val="32"/>
      <w:lang w:val="en-US" w:eastAsia="en-US"/>
    </w:rPr>
  </w:style>
  <w:style w:type="paragraph" w:styleId="TOC1">
    <w:name w:val="toc 1"/>
    <w:basedOn w:val="Normal"/>
    <w:next w:val="Normal"/>
    <w:autoRedefine/>
    <w:uiPriority w:val="39"/>
    <w:unhideWhenUsed/>
    <w:rsid w:val="00CF255F"/>
    <w:pPr>
      <w:spacing w:before="120" w:after="0"/>
      <w:ind w:left="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1C735E"/>
    <w:pPr>
      <w:spacing w:before="120" w:after="0"/>
      <w:ind w:left="200"/>
      <w:jc w:val="left"/>
    </w:pPr>
    <w:rPr>
      <w:rFonts w:asciiTheme="minorHAnsi" w:hAnsiTheme="minorHAnsi" w:cstheme="minorHAnsi"/>
      <w:b/>
      <w:bCs/>
      <w:sz w:val="22"/>
    </w:rPr>
  </w:style>
  <w:style w:type="paragraph" w:styleId="BalloonText">
    <w:name w:val="Balloon Text"/>
    <w:basedOn w:val="Normal"/>
    <w:link w:val="BalloonTextChar"/>
    <w:uiPriority w:val="99"/>
    <w:semiHidden/>
    <w:unhideWhenUsed/>
    <w:rsid w:val="000E5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EA0"/>
    <w:rPr>
      <w:rFonts w:ascii="Segoe UI" w:eastAsia="Arial" w:hAnsi="Segoe UI" w:cs="Segoe UI"/>
      <w:color w:val="656865"/>
      <w:sz w:val="18"/>
      <w:szCs w:val="18"/>
      <w:lang w:eastAsia="en-GB"/>
    </w:rPr>
  </w:style>
  <w:style w:type="character" w:styleId="FollowedHyperlink">
    <w:name w:val="FollowedHyperlink"/>
    <w:basedOn w:val="DefaultParagraphFont"/>
    <w:uiPriority w:val="99"/>
    <w:semiHidden/>
    <w:unhideWhenUsed/>
    <w:rsid w:val="00857AF0"/>
    <w:rPr>
      <w:color w:val="961E64" w:themeColor="followedHyperlink"/>
      <w:u w:val="single"/>
    </w:rPr>
  </w:style>
  <w:style w:type="table" w:styleId="GridTable1Light-Accent5">
    <w:name w:val="Grid Table 1 Light Accent 5"/>
    <w:basedOn w:val="TableNormal"/>
    <w:uiPriority w:val="46"/>
    <w:rsid w:val="00ED3A64"/>
    <w:pPr>
      <w:spacing w:after="0" w:line="240" w:lineRule="auto"/>
    </w:pPr>
    <w:tblPr>
      <w:tblStyleRowBandSize w:val="1"/>
      <w:tblStyleColBandSize w:val="1"/>
      <w:tblBorders>
        <w:top w:val="single" w:sz="4" w:space="0" w:color="79FFFA" w:themeColor="accent5" w:themeTint="66"/>
        <w:left w:val="single" w:sz="4" w:space="0" w:color="79FFFA" w:themeColor="accent5" w:themeTint="66"/>
        <w:bottom w:val="single" w:sz="4" w:space="0" w:color="79FFFA" w:themeColor="accent5" w:themeTint="66"/>
        <w:right w:val="single" w:sz="4" w:space="0" w:color="79FFFA" w:themeColor="accent5" w:themeTint="66"/>
        <w:insideH w:val="single" w:sz="4" w:space="0" w:color="79FFFA" w:themeColor="accent5" w:themeTint="66"/>
        <w:insideV w:val="single" w:sz="4" w:space="0" w:color="79FFFA" w:themeColor="accent5" w:themeTint="66"/>
      </w:tblBorders>
    </w:tblPr>
    <w:tblStylePr w:type="firstRow">
      <w:rPr>
        <w:b/>
        <w:bCs/>
      </w:rPr>
      <w:tblPr/>
      <w:tcPr>
        <w:tcBorders>
          <w:bottom w:val="single" w:sz="12" w:space="0" w:color="36FFF8" w:themeColor="accent5" w:themeTint="99"/>
        </w:tcBorders>
      </w:tcPr>
    </w:tblStylePr>
    <w:tblStylePr w:type="lastRow">
      <w:rPr>
        <w:b/>
        <w:bCs/>
      </w:rPr>
      <w:tblPr/>
      <w:tcPr>
        <w:tcBorders>
          <w:top w:val="double" w:sz="2" w:space="0" w:color="36FFF8" w:themeColor="accent5"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ED3A6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rsid w:val="002B336A"/>
    <w:pPr>
      <w:spacing w:after="200" w:line="260" w:lineRule="exact"/>
      <w:ind w:left="720" w:firstLine="0"/>
      <w:contextualSpacing/>
    </w:pPr>
    <w:rPr>
      <w:rFonts w:eastAsiaTheme="minorHAnsi"/>
      <w:color w:val="44546A"/>
      <w:szCs w:val="20"/>
      <w:lang w:eastAsia="en-US"/>
    </w:rPr>
  </w:style>
  <w:style w:type="character" w:styleId="CommentReference">
    <w:name w:val="annotation reference"/>
    <w:basedOn w:val="DefaultParagraphFont"/>
    <w:uiPriority w:val="99"/>
    <w:semiHidden/>
    <w:unhideWhenUsed/>
    <w:rsid w:val="00364F3C"/>
    <w:rPr>
      <w:sz w:val="16"/>
      <w:szCs w:val="16"/>
    </w:rPr>
  </w:style>
  <w:style w:type="paragraph" w:styleId="CommentText">
    <w:name w:val="annotation text"/>
    <w:basedOn w:val="Normal"/>
    <w:link w:val="CommentTextChar"/>
    <w:uiPriority w:val="99"/>
    <w:semiHidden/>
    <w:unhideWhenUsed/>
    <w:rsid w:val="00364F3C"/>
    <w:pPr>
      <w:spacing w:line="240" w:lineRule="auto"/>
    </w:pPr>
    <w:rPr>
      <w:szCs w:val="20"/>
    </w:rPr>
  </w:style>
  <w:style w:type="character" w:customStyle="1" w:styleId="CommentTextChar">
    <w:name w:val="Comment Text Char"/>
    <w:basedOn w:val="DefaultParagraphFont"/>
    <w:link w:val="CommentText"/>
    <w:uiPriority w:val="99"/>
    <w:semiHidden/>
    <w:rsid w:val="00364F3C"/>
    <w:rPr>
      <w:rFonts w:ascii="Arial" w:eastAsia="Arial" w:hAnsi="Arial" w:cs="Arial"/>
      <w:color w:val="656865"/>
      <w:sz w:val="20"/>
      <w:szCs w:val="20"/>
      <w:lang w:eastAsia="en-GB"/>
    </w:rPr>
  </w:style>
  <w:style w:type="paragraph" w:styleId="CommentSubject">
    <w:name w:val="annotation subject"/>
    <w:basedOn w:val="CommentText"/>
    <w:next w:val="CommentText"/>
    <w:link w:val="CommentSubjectChar"/>
    <w:uiPriority w:val="99"/>
    <w:semiHidden/>
    <w:unhideWhenUsed/>
    <w:rsid w:val="00364F3C"/>
    <w:rPr>
      <w:b/>
      <w:bCs/>
    </w:rPr>
  </w:style>
  <w:style w:type="character" w:customStyle="1" w:styleId="CommentSubjectChar">
    <w:name w:val="Comment Subject Char"/>
    <w:basedOn w:val="CommentTextChar"/>
    <w:link w:val="CommentSubject"/>
    <w:uiPriority w:val="99"/>
    <w:semiHidden/>
    <w:rsid w:val="00364F3C"/>
    <w:rPr>
      <w:rFonts w:ascii="Arial" w:eastAsia="Arial" w:hAnsi="Arial" w:cs="Arial"/>
      <w:b/>
      <w:bCs/>
      <w:color w:val="656865"/>
      <w:sz w:val="20"/>
      <w:szCs w:val="20"/>
      <w:lang w:eastAsia="en-GB"/>
    </w:rPr>
  </w:style>
  <w:style w:type="character" w:customStyle="1" w:styleId="UnresolvedMention1">
    <w:name w:val="Unresolved Mention1"/>
    <w:basedOn w:val="DefaultParagraphFont"/>
    <w:uiPriority w:val="99"/>
    <w:semiHidden/>
    <w:unhideWhenUsed/>
    <w:rsid w:val="00B35245"/>
    <w:rPr>
      <w:color w:val="808080"/>
      <w:shd w:val="clear" w:color="auto" w:fill="E6E6E6"/>
    </w:rPr>
  </w:style>
  <w:style w:type="paragraph" w:customStyle="1" w:styleId="Default">
    <w:name w:val="Default"/>
    <w:rsid w:val="004B1E3A"/>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C7AA0"/>
    <w:rPr>
      <w:color w:val="605E5C"/>
      <w:shd w:val="clear" w:color="auto" w:fill="E1DFDD"/>
    </w:rPr>
  </w:style>
  <w:style w:type="character" w:styleId="Strong">
    <w:name w:val="Strong"/>
    <w:basedOn w:val="DefaultParagraphFont"/>
    <w:uiPriority w:val="22"/>
    <w:qFormat/>
    <w:rsid w:val="00C63D26"/>
    <w:rPr>
      <w:b/>
      <w:bCs/>
    </w:rPr>
  </w:style>
  <w:style w:type="character" w:customStyle="1" w:styleId="Heading3Char">
    <w:name w:val="Heading 3 Char"/>
    <w:basedOn w:val="DefaultParagraphFont"/>
    <w:link w:val="Heading3"/>
    <w:uiPriority w:val="9"/>
    <w:rsid w:val="00261B8E"/>
    <w:rPr>
      <w:rFonts w:ascii="Arial" w:eastAsiaTheme="majorEastAsia" w:hAnsi="Arial" w:cs="Arial"/>
      <w:color w:val="00AFAA" w:themeColor="accent5"/>
      <w:sz w:val="24"/>
      <w:szCs w:val="24"/>
      <w:lang w:eastAsia="en-GB"/>
    </w:rPr>
  </w:style>
  <w:style w:type="paragraph" w:styleId="TOC3">
    <w:name w:val="toc 3"/>
    <w:basedOn w:val="Normal"/>
    <w:next w:val="Normal"/>
    <w:autoRedefine/>
    <w:uiPriority w:val="39"/>
    <w:unhideWhenUsed/>
    <w:rsid w:val="0041336C"/>
    <w:pPr>
      <w:spacing w:after="0"/>
      <w:ind w:left="400"/>
      <w:jc w:val="left"/>
    </w:pPr>
    <w:rPr>
      <w:rFonts w:asciiTheme="minorHAnsi" w:hAnsiTheme="minorHAnsi" w:cstheme="minorHAnsi"/>
      <w:szCs w:val="20"/>
    </w:rPr>
  </w:style>
  <w:style w:type="character" w:styleId="LineNumber">
    <w:name w:val="line number"/>
    <w:basedOn w:val="DefaultParagraphFont"/>
    <w:uiPriority w:val="99"/>
    <w:semiHidden/>
    <w:unhideWhenUsed/>
    <w:rsid w:val="00176AAB"/>
  </w:style>
  <w:style w:type="paragraph" w:styleId="TOC4">
    <w:name w:val="toc 4"/>
    <w:basedOn w:val="Normal"/>
    <w:next w:val="Normal"/>
    <w:autoRedefine/>
    <w:uiPriority w:val="39"/>
    <w:unhideWhenUsed/>
    <w:rsid w:val="00347FAE"/>
    <w:pPr>
      <w:spacing w:after="0"/>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347FAE"/>
    <w:pPr>
      <w:spacing w:after="0"/>
      <w:ind w:left="800"/>
      <w:jc w:val="left"/>
    </w:pPr>
    <w:rPr>
      <w:rFonts w:asciiTheme="minorHAnsi" w:hAnsiTheme="minorHAnsi" w:cstheme="minorHAnsi"/>
      <w:szCs w:val="20"/>
    </w:rPr>
  </w:style>
  <w:style w:type="paragraph" w:styleId="TOC6">
    <w:name w:val="toc 6"/>
    <w:basedOn w:val="Normal"/>
    <w:next w:val="Normal"/>
    <w:autoRedefine/>
    <w:uiPriority w:val="39"/>
    <w:unhideWhenUsed/>
    <w:rsid w:val="00347FAE"/>
    <w:pPr>
      <w:spacing w:after="0"/>
      <w:ind w:left="1000"/>
      <w:jc w:val="left"/>
    </w:pPr>
    <w:rPr>
      <w:rFonts w:asciiTheme="minorHAnsi" w:hAnsiTheme="minorHAnsi" w:cstheme="minorHAnsi"/>
      <w:szCs w:val="20"/>
    </w:rPr>
  </w:style>
  <w:style w:type="paragraph" w:styleId="TOC7">
    <w:name w:val="toc 7"/>
    <w:basedOn w:val="Normal"/>
    <w:next w:val="Normal"/>
    <w:autoRedefine/>
    <w:uiPriority w:val="39"/>
    <w:unhideWhenUsed/>
    <w:rsid w:val="00347FAE"/>
    <w:pPr>
      <w:spacing w:after="0"/>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347FAE"/>
    <w:pPr>
      <w:spacing w:after="0"/>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347FAE"/>
    <w:pPr>
      <w:spacing w:after="0"/>
      <w:ind w:left="1600"/>
      <w:jc w:val="left"/>
    </w:pPr>
    <w:rPr>
      <w:rFonts w:asciiTheme="minorHAnsi" w:hAnsiTheme="minorHAnsi" w:cstheme="minorHAnsi"/>
      <w:szCs w:val="20"/>
    </w:rPr>
  </w:style>
  <w:style w:type="character" w:customStyle="1" w:styleId="Heading4Char">
    <w:name w:val="Heading 4 Char"/>
    <w:basedOn w:val="DefaultParagraphFont"/>
    <w:link w:val="Heading4"/>
    <w:uiPriority w:val="9"/>
    <w:rsid w:val="00E362D4"/>
    <w:rPr>
      <w:rFonts w:asciiTheme="majorHAnsi" w:eastAsiaTheme="majorEastAsia" w:hAnsiTheme="majorHAnsi" w:cstheme="majorBidi"/>
      <w:i/>
      <w:iCs/>
      <w:color w:val="455A9B" w:themeColor="accent1" w:themeShade="BF"/>
      <w:sz w:val="20"/>
      <w:lang w:eastAsia="en-GB"/>
    </w:rPr>
  </w:style>
  <w:style w:type="character" w:customStyle="1" w:styleId="Heading5Char">
    <w:name w:val="Heading 5 Char"/>
    <w:basedOn w:val="DefaultParagraphFont"/>
    <w:link w:val="Heading5"/>
    <w:uiPriority w:val="9"/>
    <w:semiHidden/>
    <w:rsid w:val="005F6929"/>
    <w:rPr>
      <w:rFonts w:asciiTheme="majorHAnsi" w:eastAsiaTheme="majorEastAsia" w:hAnsiTheme="majorHAnsi" w:cstheme="majorBidi"/>
      <w:color w:val="455A9B" w:themeColor="accent1" w:themeShade="BF"/>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2054">
      <w:bodyDiv w:val="1"/>
      <w:marLeft w:val="0"/>
      <w:marRight w:val="0"/>
      <w:marTop w:val="0"/>
      <w:marBottom w:val="0"/>
      <w:divBdr>
        <w:top w:val="none" w:sz="0" w:space="0" w:color="auto"/>
        <w:left w:val="none" w:sz="0" w:space="0" w:color="auto"/>
        <w:bottom w:val="none" w:sz="0" w:space="0" w:color="auto"/>
        <w:right w:val="none" w:sz="0" w:space="0" w:color="auto"/>
      </w:divBdr>
    </w:div>
    <w:div w:id="35937514">
      <w:bodyDiv w:val="1"/>
      <w:marLeft w:val="0"/>
      <w:marRight w:val="0"/>
      <w:marTop w:val="0"/>
      <w:marBottom w:val="0"/>
      <w:divBdr>
        <w:top w:val="none" w:sz="0" w:space="0" w:color="auto"/>
        <w:left w:val="none" w:sz="0" w:space="0" w:color="auto"/>
        <w:bottom w:val="none" w:sz="0" w:space="0" w:color="auto"/>
        <w:right w:val="none" w:sz="0" w:space="0" w:color="auto"/>
      </w:divBdr>
    </w:div>
    <w:div w:id="40206244">
      <w:bodyDiv w:val="1"/>
      <w:marLeft w:val="0"/>
      <w:marRight w:val="0"/>
      <w:marTop w:val="0"/>
      <w:marBottom w:val="0"/>
      <w:divBdr>
        <w:top w:val="none" w:sz="0" w:space="0" w:color="auto"/>
        <w:left w:val="none" w:sz="0" w:space="0" w:color="auto"/>
        <w:bottom w:val="none" w:sz="0" w:space="0" w:color="auto"/>
        <w:right w:val="none" w:sz="0" w:space="0" w:color="auto"/>
      </w:divBdr>
    </w:div>
    <w:div w:id="42755480">
      <w:bodyDiv w:val="1"/>
      <w:marLeft w:val="0"/>
      <w:marRight w:val="0"/>
      <w:marTop w:val="0"/>
      <w:marBottom w:val="0"/>
      <w:divBdr>
        <w:top w:val="none" w:sz="0" w:space="0" w:color="auto"/>
        <w:left w:val="none" w:sz="0" w:space="0" w:color="auto"/>
        <w:bottom w:val="none" w:sz="0" w:space="0" w:color="auto"/>
        <w:right w:val="none" w:sz="0" w:space="0" w:color="auto"/>
      </w:divBdr>
    </w:div>
    <w:div w:id="47532576">
      <w:bodyDiv w:val="1"/>
      <w:marLeft w:val="0"/>
      <w:marRight w:val="0"/>
      <w:marTop w:val="0"/>
      <w:marBottom w:val="0"/>
      <w:divBdr>
        <w:top w:val="none" w:sz="0" w:space="0" w:color="auto"/>
        <w:left w:val="none" w:sz="0" w:space="0" w:color="auto"/>
        <w:bottom w:val="none" w:sz="0" w:space="0" w:color="auto"/>
        <w:right w:val="none" w:sz="0" w:space="0" w:color="auto"/>
      </w:divBdr>
    </w:div>
    <w:div w:id="56518798">
      <w:bodyDiv w:val="1"/>
      <w:marLeft w:val="0"/>
      <w:marRight w:val="0"/>
      <w:marTop w:val="0"/>
      <w:marBottom w:val="0"/>
      <w:divBdr>
        <w:top w:val="none" w:sz="0" w:space="0" w:color="auto"/>
        <w:left w:val="none" w:sz="0" w:space="0" w:color="auto"/>
        <w:bottom w:val="none" w:sz="0" w:space="0" w:color="auto"/>
        <w:right w:val="none" w:sz="0" w:space="0" w:color="auto"/>
      </w:divBdr>
    </w:div>
    <w:div w:id="58139139">
      <w:bodyDiv w:val="1"/>
      <w:marLeft w:val="0"/>
      <w:marRight w:val="0"/>
      <w:marTop w:val="0"/>
      <w:marBottom w:val="0"/>
      <w:divBdr>
        <w:top w:val="none" w:sz="0" w:space="0" w:color="auto"/>
        <w:left w:val="none" w:sz="0" w:space="0" w:color="auto"/>
        <w:bottom w:val="none" w:sz="0" w:space="0" w:color="auto"/>
        <w:right w:val="none" w:sz="0" w:space="0" w:color="auto"/>
      </w:divBdr>
    </w:div>
    <w:div w:id="64233094">
      <w:bodyDiv w:val="1"/>
      <w:marLeft w:val="0"/>
      <w:marRight w:val="0"/>
      <w:marTop w:val="0"/>
      <w:marBottom w:val="0"/>
      <w:divBdr>
        <w:top w:val="none" w:sz="0" w:space="0" w:color="auto"/>
        <w:left w:val="none" w:sz="0" w:space="0" w:color="auto"/>
        <w:bottom w:val="none" w:sz="0" w:space="0" w:color="auto"/>
        <w:right w:val="none" w:sz="0" w:space="0" w:color="auto"/>
      </w:divBdr>
    </w:div>
    <w:div w:id="65494325">
      <w:bodyDiv w:val="1"/>
      <w:marLeft w:val="0"/>
      <w:marRight w:val="0"/>
      <w:marTop w:val="0"/>
      <w:marBottom w:val="0"/>
      <w:divBdr>
        <w:top w:val="none" w:sz="0" w:space="0" w:color="auto"/>
        <w:left w:val="none" w:sz="0" w:space="0" w:color="auto"/>
        <w:bottom w:val="none" w:sz="0" w:space="0" w:color="auto"/>
        <w:right w:val="none" w:sz="0" w:space="0" w:color="auto"/>
      </w:divBdr>
    </w:div>
    <w:div w:id="82380721">
      <w:bodyDiv w:val="1"/>
      <w:marLeft w:val="0"/>
      <w:marRight w:val="0"/>
      <w:marTop w:val="0"/>
      <w:marBottom w:val="0"/>
      <w:divBdr>
        <w:top w:val="none" w:sz="0" w:space="0" w:color="auto"/>
        <w:left w:val="none" w:sz="0" w:space="0" w:color="auto"/>
        <w:bottom w:val="none" w:sz="0" w:space="0" w:color="auto"/>
        <w:right w:val="none" w:sz="0" w:space="0" w:color="auto"/>
      </w:divBdr>
    </w:div>
    <w:div w:id="109591916">
      <w:bodyDiv w:val="1"/>
      <w:marLeft w:val="0"/>
      <w:marRight w:val="0"/>
      <w:marTop w:val="0"/>
      <w:marBottom w:val="0"/>
      <w:divBdr>
        <w:top w:val="none" w:sz="0" w:space="0" w:color="auto"/>
        <w:left w:val="none" w:sz="0" w:space="0" w:color="auto"/>
        <w:bottom w:val="none" w:sz="0" w:space="0" w:color="auto"/>
        <w:right w:val="none" w:sz="0" w:space="0" w:color="auto"/>
      </w:divBdr>
    </w:div>
    <w:div w:id="123935510">
      <w:bodyDiv w:val="1"/>
      <w:marLeft w:val="0"/>
      <w:marRight w:val="0"/>
      <w:marTop w:val="0"/>
      <w:marBottom w:val="0"/>
      <w:divBdr>
        <w:top w:val="none" w:sz="0" w:space="0" w:color="auto"/>
        <w:left w:val="none" w:sz="0" w:space="0" w:color="auto"/>
        <w:bottom w:val="none" w:sz="0" w:space="0" w:color="auto"/>
        <w:right w:val="none" w:sz="0" w:space="0" w:color="auto"/>
      </w:divBdr>
    </w:div>
    <w:div w:id="124468280">
      <w:bodyDiv w:val="1"/>
      <w:marLeft w:val="0"/>
      <w:marRight w:val="0"/>
      <w:marTop w:val="0"/>
      <w:marBottom w:val="0"/>
      <w:divBdr>
        <w:top w:val="none" w:sz="0" w:space="0" w:color="auto"/>
        <w:left w:val="none" w:sz="0" w:space="0" w:color="auto"/>
        <w:bottom w:val="none" w:sz="0" w:space="0" w:color="auto"/>
        <w:right w:val="none" w:sz="0" w:space="0" w:color="auto"/>
      </w:divBdr>
    </w:div>
    <w:div w:id="127432369">
      <w:bodyDiv w:val="1"/>
      <w:marLeft w:val="0"/>
      <w:marRight w:val="0"/>
      <w:marTop w:val="0"/>
      <w:marBottom w:val="0"/>
      <w:divBdr>
        <w:top w:val="none" w:sz="0" w:space="0" w:color="auto"/>
        <w:left w:val="none" w:sz="0" w:space="0" w:color="auto"/>
        <w:bottom w:val="none" w:sz="0" w:space="0" w:color="auto"/>
        <w:right w:val="none" w:sz="0" w:space="0" w:color="auto"/>
      </w:divBdr>
    </w:div>
    <w:div w:id="134105255">
      <w:bodyDiv w:val="1"/>
      <w:marLeft w:val="0"/>
      <w:marRight w:val="0"/>
      <w:marTop w:val="0"/>
      <w:marBottom w:val="0"/>
      <w:divBdr>
        <w:top w:val="none" w:sz="0" w:space="0" w:color="auto"/>
        <w:left w:val="none" w:sz="0" w:space="0" w:color="auto"/>
        <w:bottom w:val="none" w:sz="0" w:space="0" w:color="auto"/>
        <w:right w:val="none" w:sz="0" w:space="0" w:color="auto"/>
      </w:divBdr>
    </w:div>
    <w:div w:id="139541667">
      <w:bodyDiv w:val="1"/>
      <w:marLeft w:val="0"/>
      <w:marRight w:val="0"/>
      <w:marTop w:val="0"/>
      <w:marBottom w:val="0"/>
      <w:divBdr>
        <w:top w:val="none" w:sz="0" w:space="0" w:color="auto"/>
        <w:left w:val="none" w:sz="0" w:space="0" w:color="auto"/>
        <w:bottom w:val="none" w:sz="0" w:space="0" w:color="auto"/>
        <w:right w:val="none" w:sz="0" w:space="0" w:color="auto"/>
      </w:divBdr>
    </w:div>
    <w:div w:id="146019465">
      <w:bodyDiv w:val="1"/>
      <w:marLeft w:val="0"/>
      <w:marRight w:val="0"/>
      <w:marTop w:val="0"/>
      <w:marBottom w:val="0"/>
      <w:divBdr>
        <w:top w:val="none" w:sz="0" w:space="0" w:color="auto"/>
        <w:left w:val="none" w:sz="0" w:space="0" w:color="auto"/>
        <w:bottom w:val="none" w:sz="0" w:space="0" w:color="auto"/>
        <w:right w:val="none" w:sz="0" w:space="0" w:color="auto"/>
      </w:divBdr>
    </w:div>
    <w:div w:id="149714850">
      <w:bodyDiv w:val="1"/>
      <w:marLeft w:val="0"/>
      <w:marRight w:val="0"/>
      <w:marTop w:val="0"/>
      <w:marBottom w:val="0"/>
      <w:divBdr>
        <w:top w:val="none" w:sz="0" w:space="0" w:color="auto"/>
        <w:left w:val="none" w:sz="0" w:space="0" w:color="auto"/>
        <w:bottom w:val="none" w:sz="0" w:space="0" w:color="auto"/>
        <w:right w:val="none" w:sz="0" w:space="0" w:color="auto"/>
      </w:divBdr>
    </w:div>
    <w:div w:id="154221565">
      <w:bodyDiv w:val="1"/>
      <w:marLeft w:val="0"/>
      <w:marRight w:val="0"/>
      <w:marTop w:val="0"/>
      <w:marBottom w:val="0"/>
      <w:divBdr>
        <w:top w:val="none" w:sz="0" w:space="0" w:color="auto"/>
        <w:left w:val="none" w:sz="0" w:space="0" w:color="auto"/>
        <w:bottom w:val="none" w:sz="0" w:space="0" w:color="auto"/>
        <w:right w:val="none" w:sz="0" w:space="0" w:color="auto"/>
      </w:divBdr>
    </w:div>
    <w:div w:id="162359546">
      <w:bodyDiv w:val="1"/>
      <w:marLeft w:val="0"/>
      <w:marRight w:val="0"/>
      <w:marTop w:val="0"/>
      <w:marBottom w:val="0"/>
      <w:divBdr>
        <w:top w:val="none" w:sz="0" w:space="0" w:color="auto"/>
        <w:left w:val="none" w:sz="0" w:space="0" w:color="auto"/>
        <w:bottom w:val="none" w:sz="0" w:space="0" w:color="auto"/>
        <w:right w:val="none" w:sz="0" w:space="0" w:color="auto"/>
      </w:divBdr>
    </w:div>
    <w:div w:id="169611353">
      <w:bodyDiv w:val="1"/>
      <w:marLeft w:val="0"/>
      <w:marRight w:val="0"/>
      <w:marTop w:val="0"/>
      <w:marBottom w:val="0"/>
      <w:divBdr>
        <w:top w:val="none" w:sz="0" w:space="0" w:color="auto"/>
        <w:left w:val="none" w:sz="0" w:space="0" w:color="auto"/>
        <w:bottom w:val="none" w:sz="0" w:space="0" w:color="auto"/>
        <w:right w:val="none" w:sz="0" w:space="0" w:color="auto"/>
      </w:divBdr>
    </w:div>
    <w:div w:id="181747332">
      <w:bodyDiv w:val="1"/>
      <w:marLeft w:val="0"/>
      <w:marRight w:val="0"/>
      <w:marTop w:val="0"/>
      <w:marBottom w:val="0"/>
      <w:divBdr>
        <w:top w:val="none" w:sz="0" w:space="0" w:color="auto"/>
        <w:left w:val="none" w:sz="0" w:space="0" w:color="auto"/>
        <w:bottom w:val="none" w:sz="0" w:space="0" w:color="auto"/>
        <w:right w:val="none" w:sz="0" w:space="0" w:color="auto"/>
      </w:divBdr>
    </w:div>
    <w:div w:id="189538428">
      <w:bodyDiv w:val="1"/>
      <w:marLeft w:val="0"/>
      <w:marRight w:val="0"/>
      <w:marTop w:val="0"/>
      <w:marBottom w:val="0"/>
      <w:divBdr>
        <w:top w:val="none" w:sz="0" w:space="0" w:color="auto"/>
        <w:left w:val="none" w:sz="0" w:space="0" w:color="auto"/>
        <w:bottom w:val="none" w:sz="0" w:space="0" w:color="auto"/>
        <w:right w:val="none" w:sz="0" w:space="0" w:color="auto"/>
      </w:divBdr>
      <w:divsChild>
        <w:div w:id="2072801351">
          <w:marLeft w:val="0"/>
          <w:marRight w:val="0"/>
          <w:marTop w:val="0"/>
          <w:marBottom w:val="0"/>
          <w:divBdr>
            <w:top w:val="none" w:sz="0" w:space="0" w:color="auto"/>
            <w:left w:val="none" w:sz="0" w:space="0" w:color="auto"/>
            <w:bottom w:val="none" w:sz="0" w:space="0" w:color="auto"/>
            <w:right w:val="none" w:sz="0" w:space="0" w:color="auto"/>
          </w:divBdr>
          <w:divsChild>
            <w:div w:id="9381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2925">
      <w:bodyDiv w:val="1"/>
      <w:marLeft w:val="0"/>
      <w:marRight w:val="0"/>
      <w:marTop w:val="0"/>
      <w:marBottom w:val="0"/>
      <w:divBdr>
        <w:top w:val="none" w:sz="0" w:space="0" w:color="auto"/>
        <w:left w:val="none" w:sz="0" w:space="0" w:color="auto"/>
        <w:bottom w:val="none" w:sz="0" w:space="0" w:color="auto"/>
        <w:right w:val="none" w:sz="0" w:space="0" w:color="auto"/>
      </w:divBdr>
    </w:div>
    <w:div w:id="195193250">
      <w:bodyDiv w:val="1"/>
      <w:marLeft w:val="0"/>
      <w:marRight w:val="0"/>
      <w:marTop w:val="0"/>
      <w:marBottom w:val="0"/>
      <w:divBdr>
        <w:top w:val="none" w:sz="0" w:space="0" w:color="auto"/>
        <w:left w:val="none" w:sz="0" w:space="0" w:color="auto"/>
        <w:bottom w:val="none" w:sz="0" w:space="0" w:color="auto"/>
        <w:right w:val="none" w:sz="0" w:space="0" w:color="auto"/>
      </w:divBdr>
    </w:div>
    <w:div w:id="199635774">
      <w:bodyDiv w:val="1"/>
      <w:marLeft w:val="0"/>
      <w:marRight w:val="0"/>
      <w:marTop w:val="0"/>
      <w:marBottom w:val="0"/>
      <w:divBdr>
        <w:top w:val="none" w:sz="0" w:space="0" w:color="auto"/>
        <w:left w:val="none" w:sz="0" w:space="0" w:color="auto"/>
        <w:bottom w:val="none" w:sz="0" w:space="0" w:color="auto"/>
        <w:right w:val="none" w:sz="0" w:space="0" w:color="auto"/>
      </w:divBdr>
    </w:div>
    <w:div w:id="203638270">
      <w:bodyDiv w:val="1"/>
      <w:marLeft w:val="0"/>
      <w:marRight w:val="0"/>
      <w:marTop w:val="0"/>
      <w:marBottom w:val="0"/>
      <w:divBdr>
        <w:top w:val="none" w:sz="0" w:space="0" w:color="auto"/>
        <w:left w:val="none" w:sz="0" w:space="0" w:color="auto"/>
        <w:bottom w:val="none" w:sz="0" w:space="0" w:color="auto"/>
        <w:right w:val="none" w:sz="0" w:space="0" w:color="auto"/>
      </w:divBdr>
    </w:div>
    <w:div w:id="216170176">
      <w:bodyDiv w:val="1"/>
      <w:marLeft w:val="0"/>
      <w:marRight w:val="0"/>
      <w:marTop w:val="0"/>
      <w:marBottom w:val="0"/>
      <w:divBdr>
        <w:top w:val="none" w:sz="0" w:space="0" w:color="auto"/>
        <w:left w:val="none" w:sz="0" w:space="0" w:color="auto"/>
        <w:bottom w:val="none" w:sz="0" w:space="0" w:color="auto"/>
        <w:right w:val="none" w:sz="0" w:space="0" w:color="auto"/>
      </w:divBdr>
    </w:div>
    <w:div w:id="219904959">
      <w:bodyDiv w:val="1"/>
      <w:marLeft w:val="0"/>
      <w:marRight w:val="0"/>
      <w:marTop w:val="0"/>
      <w:marBottom w:val="0"/>
      <w:divBdr>
        <w:top w:val="none" w:sz="0" w:space="0" w:color="auto"/>
        <w:left w:val="none" w:sz="0" w:space="0" w:color="auto"/>
        <w:bottom w:val="none" w:sz="0" w:space="0" w:color="auto"/>
        <w:right w:val="none" w:sz="0" w:space="0" w:color="auto"/>
      </w:divBdr>
    </w:div>
    <w:div w:id="231159200">
      <w:bodyDiv w:val="1"/>
      <w:marLeft w:val="0"/>
      <w:marRight w:val="0"/>
      <w:marTop w:val="0"/>
      <w:marBottom w:val="0"/>
      <w:divBdr>
        <w:top w:val="none" w:sz="0" w:space="0" w:color="auto"/>
        <w:left w:val="none" w:sz="0" w:space="0" w:color="auto"/>
        <w:bottom w:val="none" w:sz="0" w:space="0" w:color="auto"/>
        <w:right w:val="none" w:sz="0" w:space="0" w:color="auto"/>
      </w:divBdr>
    </w:div>
    <w:div w:id="238753013">
      <w:bodyDiv w:val="1"/>
      <w:marLeft w:val="0"/>
      <w:marRight w:val="0"/>
      <w:marTop w:val="0"/>
      <w:marBottom w:val="0"/>
      <w:divBdr>
        <w:top w:val="none" w:sz="0" w:space="0" w:color="auto"/>
        <w:left w:val="none" w:sz="0" w:space="0" w:color="auto"/>
        <w:bottom w:val="none" w:sz="0" w:space="0" w:color="auto"/>
        <w:right w:val="none" w:sz="0" w:space="0" w:color="auto"/>
      </w:divBdr>
    </w:div>
    <w:div w:id="265231987">
      <w:bodyDiv w:val="1"/>
      <w:marLeft w:val="0"/>
      <w:marRight w:val="0"/>
      <w:marTop w:val="0"/>
      <w:marBottom w:val="0"/>
      <w:divBdr>
        <w:top w:val="none" w:sz="0" w:space="0" w:color="auto"/>
        <w:left w:val="none" w:sz="0" w:space="0" w:color="auto"/>
        <w:bottom w:val="none" w:sz="0" w:space="0" w:color="auto"/>
        <w:right w:val="none" w:sz="0" w:space="0" w:color="auto"/>
      </w:divBdr>
    </w:div>
    <w:div w:id="283972370">
      <w:bodyDiv w:val="1"/>
      <w:marLeft w:val="0"/>
      <w:marRight w:val="0"/>
      <w:marTop w:val="0"/>
      <w:marBottom w:val="0"/>
      <w:divBdr>
        <w:top w:val="none" w:sz="0" w:space="0" w:color="auto"/>
        <w:left w:val="none" w:sz="0" w:space="0" w:color="auto"/>
        <w:bottom w:val="none" w:sz="0" w:space="0" w:color="auto"/>
        <w:right w:val="none" w:sz="0" w:space="0" w:color="auto"/>
      </w:divBdr>
    </w:div>
    <w:div w:id="289168361">
      <w:bodyDiv w:val="1"/>
      <w:marLeft w:val="0"/>
      <w:marRight w:val="0"/>
      <w:marTop w:val="0"/>
      <w:marBottom w:val="0"/>
      <w:divBdr>
        <w:top w:val="none" w:sz="0" w:space="0" w:color="auto"/>
        <w:left w:val="none" w:sz="0" w:space="0" w:color="auto"/>
        <w:bottom w:val="none" w:sz="0" w:space="0" w:color="auto"/>
        <w:right w:val="none" w:sz="0" w:space="0" w:color="auto"/>
      </w:divBdr>
    </w:div>
    <w:div w:id="297031938">
      <w:bodyDiv w:val="1"/>
      <w:marLeft w:val="0"/>
      <w:marRight w:val="0"/>
      <w:marTop w:val="0"/>
      <w:marBottom w:val="0"/>
      <w:divBdr>
        <w:top w:val="none" w:sz="0" w:space="0" w:color="auto"/>
        <w:left w:val="none" w:sz="0" w:space="0" w:color="auto"/>
        <w:bottom w:val="none" w:sz="0" w:space="0" w:color="auto"/>
        <w:right w:val="none" w:sz="0" w:space="0" w:color="auto"/>
      </w:divBdr>
    </w:div>
    <w:div w:id="308360751">
      <w:bodyDiv w:val="1"/>
      <w:marLeft w:val="0"/>
      <w:marRight w:val="0"/>
      <w:marTop w:val="0"/>
      <w:marBottom w:val="0"/>
      <w:divBdr>
        <w:top w:val="none" w:sz="0" w:space="0" w:color="auto"/>
        <w:left w:val="none" w:sz="0" w:space="0" w:color="auto"/>
        <w:bottom w:val="none" w:sz="0" w:space="0" w:color="auto"/>
        <w:right w:val="none" w:sz="0" w:space="0" w:color="auto"/>
      </w:divBdr>
    </w:div>
    <w:div w:id="323555620">
      <w:bodyDiv w:val="1"/>
      <w:marLeft w:val="0"/>
      <w:marRight w:val="0"/>
      <w:marTop w:val="0"/>
      <w:marBottom w:val="0"/>
      <w:divBdr>
        <w:top w:val="none" w:sz="0" w:space="0" w:color="auto"/>
        <w:left w:val="none" w:sz="0" w:space="0" w:color="auto"/>
        <w:bottom w:val="none" w:sz="0" w:space="0" w:color="auto"/>
        <w:right w:val="none" w:sz="0" w:space="0" w:color="auto"/>
      </w:divBdr>
    </w:div>
    <w:div w:id="336225608">
      <w:bodyDiv w:val="1"/>
      <w:marLeft w:val="0"/>
      <w:marRight w:val="0"/>
      <w:marTop w:val="0"/>
      <w:marBottom w:val="0"/>
      <w:divBdr>
        <w:top w:val="none" w:sz="0" w:space="0" w:color="auto"/>
        <w:left w:val="none" w:sz="0" w:space="0" w:color="auto"/>
        <w:bottom w:val="none" w:sz="0" w:space="0" w:color="auto"/>
        <w:right w:val="none" w:sz="0" w:space="0" w:color="auto"/>
      </w:divBdr>
    </w:div>
    <w:div w:id="336350373">
      <w:bodyDiv w:val="1"/>
      <w:marLeft w:val="0"/>
      <w:marRight w:val="0"/>
      <w:marTop w:val="0"/>
      <w:marBottom w:val="0"/>
      <w:divBdr>
        <w:top w:val="none" w:sz="0" w:space="0" w:color="auto"/>
        <w:left w:val="none" w:sz="0" w:space="0" w:color="auto"/>
        <w:bottom w:val="none" w:sz="0" w:space="0" w:color="auto"/>
        <w:right w:val="none" w:sz="0" w:space="0" w:color="auto"/>
      </w:divBdr>
    </w:div>
    <w:div w:id="339433084">
      <w:bodyDiv w:val="1"/>
      <w:marLeft w:val="0"/>
      <w:marRight w:val="0"/>
      <w:marTop w:val="0"/>
      <w:marBottom w:val="0"/>
      <w:divBdr>
        <w:top w:val="none" w:sz="0" w:space="0" w:color="auto"/>
        <w:left w:val="none" w:sz="0" w:space="0" w:color="auto"/>
        <w:bottom w:val="none" w:sz="0" w:space="0" w:color="auto"/>
        <w:right w:val="none" w:sz="0" w:space="0" w:color="auto"/>
      </w:divBdr>
    </w:div>
    <w:div w:id="341054814">
      <w:bodyDiv w:val="1"/>
      <w:marLeft w:val="0"/>
      <w:marRight w:val="0"/>
      <w:marTop w:val="0"/>
      <w:marBottom w:val="0"/>
      <w:divBdr>
        <w:top w:val="none" w:sz="0" w:space="0" w:color="auto"/>
        <w:left w:val="none" w:sz="0" w:space="0" w:color="auto"/>
        <w:bottom w:val="none" w:sz="0" w:space="0" w:color="auto"/>
        <w:right w:val="none" w:sz="0" w:space="0" w:color="auto"/>
      </w:divBdr>
    </w:div>
    <w:div w:id="343015618">
      <w:bodyDiv w:val="1"/>
      <w:marLeft w:val="0"/>
      <w:marRight w:val="0"/>
      <w:marTop w:val="0"/>
      <w:marBottom w:val="0"/>
      <w:divBdr>
        <w:top w:val="none" w:sz="0" w:space="0" w:color="auto"/>
        <w:left w:val="none" w:sz="0" w:space="0" w:color="auto"/>
        <w:bottom w:val="none" w:sz="0" w:space="0" w:color="auto"/>
        <w:right w:val="none" w:sz="0" w:space="0" w:color="auto"/>
      </w:divBdr>
    </w:div>
    <w:div w:id="344290591">
      <w:bodyDiv w:val="1"/>
      <w:marLeft w:val="0"/>
      <w:marRight w:val="0"/>
      <w:marTop w:val="0"/>
      <w:marBottom w:val="0"/>
      <w:divBdr>
        <w:top w:val="none" w:sz="0" w:space="0" w:color="auto"/>
        <w:left w:val="none" w:sz="0" w:space="0" w:color="auto"/>
        <w:bottom w:val="none" w:sz="0" w:space="0" w:color="auto"/>
        <w:right w:val="none" w:sz="0" w:space="0" w:color="auto"/>
      </w:divBdr>
    </w:div>
    <w:div w:id="348222837">
      <w:bodyDiv w:val="1"/>
      <w:marLeft w:val="0"/>
      <w:marRight w:val="0"/>
      <w:marTop w:val="0"/>
      <w:marBottom w:val="0"/>
      <w:divBdr>
        <w:top w:val="none" w:sz="0" w:space="0" w:color="auto"/>
        <w:left w:val="none" w:sz="0" w:space="0" w:color="auto"/>
        <w:bottom w:val="none" w:sz="0" w:space="0" w:color="auto"/>
        <w:right w:val="none" w:sz="0" w:space="0" w:color="auto"/>
      </w:divBdr>
    </w:div>
    <w:div w:id="351885458">
      <w:bodyDiv w:val="1"/>
      <w:marLeft w:val="0"/>
      <w:marRight w:val="0"/>
      <w:marTop w:val="0"/>
      <w:marBottom w:val="0"/>
      <w:divBdr>
        <w:top w:val="none" w:sz="0" w:space="0" w:color="auto"/>
        <w:left w:val="none" w:sz="0" w:space="0" w:color="auto"/>
        <w:bottom w:val="none" w:sz="0" w:space="0" w:color="auto"/>
        <w:right w:val="none" w:sz="0" w:space="0" w:color="auto"/>
      </w:divBdr>
    </w:div>
    <w:div w:id="354966847">
      <w:bodyDiv w:val="1"/>
      <w:marLeft w:val="0"/>
      <w:marRight w:val="0"/>
      <w:marTop w:val="0"/>
      <w:marBottom w:val="0"/>
      <w:divBdr>
        <w:top w:val="none" w:sz="0" w:space="0" w:color="auto"/>
        <w:left w:val="none" w:sz="0" w:space="0" w:color="auto"/>
        <w:bottom w:val="none" w:sz="0" w:space="0" w:color="auto"/>
        <w:right w:val="none" w:sz="0" w:space="0" w:color="auto"/>
      </w:divBdr>
    </w:div>
    <w:div w:id="365178552">
      <w:bodyDiv w:val="1"/>
      <w:marLeft w:val="0"/>
      <w:marRight w:val="0"/>
      <w:marTop w:val="0"/>
      <w:marBottom w:val="0"/>
      <w:divBdr>
        <w:top w:val="none" w:sz="0" w:space="0" w:color="auto"/>
        <w:left w:val="none" w:sz="0" w:space="0" w:color="auto"/>
        <w:bottom w:val="none" w:sz="0" w:space="0" w:color="auto"/>
        <w:right w:val="none" w:sz="0" w:space="0" w:color="auto"/>
      </w:divBdr>
    </w:div>
    <w:div w:id="367922886">
      <w:bodyDiv w:val="1"/>
      <w:marLeft w:val="0"/>
      <w:marRight w:val="0"/>
      <w:marTop w:val="0"/>
      <w:marBottom w:val="0"/>
      <w:divBdr>
        <w:top w:val="none" w:sz="0" w:space="0" w:color="auto"/>
        <w:left w:val="none" w:sz="0" w:space="0" w:color="auto"/>
        <w:bottom w:val="none" w:sz="0" w:space="0" w:color="auto"/>
        <w:right w:val="none" w:sz="0" w:space="0" w:color="auto"/>
      </w:divBdr>
    </w:div>
    <w:div w:id="392318729">
      <w:bodyDiv w:val="1"/>
      <w:marLeft w:val="0"/>
      <w:marRight w:val="0"/>
      <w:marTop w:val="0"/>
      <w:marBottom w:val="0"/>
      <w:divBdr>
        <w:top w:val="none" w:sz="0" w:space="0" w:color="auto"/>
        <w:left w:val="none" w:sz="0" w:space="0" w:color="auto"/>
        <w:bottom w:val="none" w:sz="0" w:space="0" w:color="auto"/>
        <w:right w:val="none" w:sz="0" w:space="0" w:color="auto"/>
      </w:divBdr>
    </w:div>
    <w:div w:id="405031568">
      <w:bodyDiv w:val="1"/>
      <w:marLeft w:val="0"/>
      <w:marRight w:val="0"/>
      <w:marTop w:val="0"/>
      <w:marBottom w:val="0"/>
      <w:divBdr>
        <w:top w:val="none" w:sz="0" w:space="0" w:color="auto"/>
        <w:left w:val="none" w:sz="0" w:space="0" w:color="auto"/>
        <w:bottom w:val="none" w:sz="0" w:space="0" w:color="auto"/>
        <w:right w:val="none" w:sz="0" w:space="0" w:color="auto"/>
      </w:divBdr>
    </w:div>
    <w:div w:id="430246651">
      <w:bodyDiv w:val="1"/>
      <w:marLeft w:val="0"/>
      <w:marRight w:val="0"/>
      <w:marTop w:val="0"/>
      <w:marBottom w:val="0"/>
      <w:divBdr>
        <w:top w:val="none" w:sz="0" w:space="0" w:color="auto"/>
        <w:left w:val="none" w:sz="0" w:space="0" w:color="auto"/>
        <w:bottom w:val="none" w:sz="0" w:space="0" w:color="auto"/>
        <w:right w:val="none" w:sz="0" w:space="0" w:color="auto"/>
      </w:divBdr>
    </w:div>
    <w:div w:id="450514243">
      <w:bodyDiv w:val="1"/>
      <w:marLeft w:val="0"/>
      <w:marRight w:val="0"/>
      <w:marTop w:val="0"/>
      <w:marBottom w:val="0"/>
      <w:divBdr>
        <w:top w:val="none" w:sz="0" w:space="0" w:color="auto"/>
        <w:left w:val="none" w:sz="0" w:space="0" w:color="auto"/>
        <w:bottom w:val="none" w:sz="0" w:space="0" w:color="auto"/>
        <w:right w:val="none" w:sz="0" w:space="0" w:color="auto"/>
      </w:divBdr>
    </w:div>
    <w:div w:id="456488457">
      <w:bodyDiv w:val="1"/>
      <w:marLeft w:val="0"/>
      <w:marRight w:val="0"/>
      <w:marTop w:val="0"/>
      <w:marBottom w:val="0"/>
      <w:divBdr>
        <w:top w:val="none" w:sz="0" w:space="0" w:color="auto"/>
        <w:left w:val="none" w:sz="0" w:space="0" w:color="auto"/>
        <w:bottom w:val="none" w:sz="0" w:space="0" w:color="auto"/>
        <w:right w:val="none" w:sz="0" w:space="0" w:color="auto"/>
      </w:divBdr>
    </w:div>
    <w:div w:id="458184772">
      <w:bodyDiv w:val="1"/>
      <w:marLeft w:val="0"/>
      <w:marRight w:val="0"/>
      <w:marTop w:val="0"/>
      <w:marBottom w:val="0"/>
      <w:divBdr>
        <w:top w:val="none" w:sz="0" w:space="0" w:color="auto"/>
        <w:left w:val="none" w:sz="0" w:space="0" w:color="auto"/>
        <w:bottom w:val="none" w:sz="0" w:space="0" w:color="auto"/>
        <w:right w:val="none" w:sz="0" w:space="0" w:color="auto"/>
      </w:divBdr>
    </w:div>
    <w:div w:id="464004837">
      <w:bodyDiv w:val="1"/>
      <w:marLeft w:val="0"/>
      <w:marRight w:val="0"/>
      <w:marTop w:val="0"/>
      <w:marBottom w:val="0"/>
      <w:divBdr>
        <w:top w:val="none" w:sz="0" w:space="0" w:color="auto"/>
        <w:left w:val="none" w:sz="0" w:space="0" w:color="auto"/>
        <w:bottom w:val="none" w:sz="0" w:space="0" w:color="auto"/>
        <w:right w:val="none" w:sz="0" w:space="0" w:color="auto"/>
      </w:divBdr>
    </w:div>
    <w:div w:id="471751202">
      <w:bodyDiv w:val="1"/>
      <w:marLeft w:val="0"/>
      <w:marRight w:val="0"/>
      <w:marTop w:val="0"/>
      <w:marBottom w:val="0"/>
      <w:divBdr>
        <w:top w:val="none" w:sz="0" w:space="0" w:color="auto"/>
        <w:left w:val="none" w:sz="0" w:space="0" w:color="auto"/>
        <w:bottom w:val="none" w:sz="0" w:space="0" w:color="auto"/>
        <w:right w:val="none" w:sz="0" w:space="0" w:color="auto"/>
      </w:divBdr>
    </w:div>
    <w:div w:id="481123520">
      <w:bodyDiv w:val="1"/>
      <w:marLeft w:val="0"/>
      <w:marRight w:val="0"/>
      <w:marTop w:val="0"/>
      <w:marBottom w:val="0"/>
      <w:divBdr>
        <w:top w:val="none" w:sz="0" w:space="0" w:color="auto"/>
        <w:left w:val="none" w:sz="0" w:space="0" w:color="auto"/>
        <w:bottom w:val="none" w:sz="0" w:space="0" w:color="auto"/>
        <w:right w:val="none" w:sz="0" w:space="0" w:color="auto"/>
      </w:divBdr>
    </w:div>
    <w:div w:id="521208222">
      <w:bodyDiv w:val="1"/>
      <w:marLeft w:val="0"/>
      <w:marRight w:val="0"/>
      <w:marTop w:val="0"/>
      <w:marBottom w:val="0"/>
      <w:divBdr>
        <w:top w:val="none" w:sz="0" w:space="0" w:color="auto"/>
        <w:left w:val="none" w:sz="0" w:space="0" w:color="auto"/>
        <w:bottom w:val="none" w:sz="0" w:space="0" w:color="auto"/>
        <w:right w:val="none" w:sz="0" w:space="0" w:color="auto"/>
      </w:divBdr>
    </w:div>
    <w:div w:id="522017561">
      <w:bodyDiv w:val="1"/>
      <w:marLeft w:val="0"/>
      <w:marRight w:val="0"/>
      <w:marTop w:val="0"/>
      <w:marBottom w:val="0"/>
      <w:divBdr>
        <w:top w:val="none" w:sz="0" w:space="0" w:color="auto"/>
        <w:left w:val="none" w:sz="0" w:space="0" w:color="auto"/>
        <w:bottom w:val="none" w:sz="0" w:space="0" w:color="auto"/>
        <w:right w:val="none" w:sz="0" w:space="0" w:color="auto"/>
      </w:divBdr>
    </w:div>
    <w:div w:id="534729861">
      <w:bodyDiv w:val="1"/>
      <w:marLeft w:val="0"/>
      <w:marRight w:val="0"/>
      <w:marTop w:val="0"/>
      <w:marBottom w:val="0"/>
      <w:divBdr>
        <w:top w:val="none" w:sz="0" w:space="0" w:color="auto"/>
        <w:left w:val="none" w:sz="0" w:space="0" w:color="auto"/>
        <w:bottom w:val="none" w:sz="0" w:space="0" w:color="auto"/>
        <w:right w:val="none" w:sz="0" w:space="0" w:color="auto"/>
      </w:divBdr>
    </w:div>
    <w:div w:id="562060280">
      <w:bodyDiv w:val="1"/>
      <w:marLeft w:val="0"/>
      <w:marRight w:val="0"/>
      <w:marTop w:val="0"/>
      <w:marBottom w:val="0"/>
      <w:divBdr>
        <w:top w:val="none" w:sz="0" w:space="0" w:color="auto"/>
        <w:left w:val="none" w:sz="0" w:space="0" w:color="auto"/>
        <w:bottom w:val="none" w:sz="0" w:space="0" w:color="auto"/>
        <w:right w:val="none" w:sz="0" w:space="0" w:color="auto"/>
      </w:divBdr>
    </w:div>
    <w:div w:id="562253741">
      <w:bodyDiv w:val="1"/>
      <w:marLeft w:val="0"/>
      <w:marRight w:val="0"/>
      <w:marTop w:val="0"/>
      <w:marBottom w:val="0"/>
      <w:divBdr>
        <w:top w:val="none" w:sz="0" w:space="0" w:color="auto"/>
        <w:left w:val="none" w:sz="0" w:space="0" w:color="auto"/>
        <w:bottom w:val="none" w:sz="0" w:space="0" w:color="auto"/>
        <w:right w:val="none" w:sz="0" w:space="0" w:color="auto"/>
      </w:divBdr>
    </w:div>
    <w:div w:id="567423453">
      <w:bodyDiv w:val="1"/>
      <w:marLeft w:val="0"/>
      <w:marRight w:val="0"/>
      <w:marTop w:val="0"/>
      <w:marBottom w:val="0"/>
      <w:divBdr>
        <w:top w:val="none" w:sz="0" w:space="0" w:color="auto"/>
        <w:left w:val="none" w:sz="0" w:space="0" w:color="auto"/>
        <w:bottom w:val="none" w:sz="0" w:space="0" w:color="auto"/>
        <w:right w:val="none" w:sz="0" w:space="0" w:color="auto"/>
      </w:divBdr>
    </w:div>
    <w:div w:id="572012050">
      <w:bodyDiv w:val="1"/>
      <w:marLeft w:val="0"/>
      <w:marRight w:val="0"/>
      <w:marTop w:val="0"/>
      <w:marBottom w:val="0"/>
      <w:divBdr>
        <w:top w:val="none" w:sz="0" w:space="0" w:color="auto"/>
        <w:left w:val="none" w:sz="0" w:space="0" w:color="auto"/>
        <w:bottom w:val="none" w:sz="0" w:space="0" w:color="auto"/>
        <w:right w:val="none" w:sz="0" w:space="0" w:color="auto"/>
      </w:divBdr>
    </w:div>
    <w:div w:id="572619117">
      <w:bodyDiv w:val="1"/>
      <w:marLeft w:val="0"/>
      <w:marRight w:val="0"/>
      <w:marTop w:val="0"/>
      <w:marBottom w:val="0"/>
      <w:divBdr>
        <w:top w:val="none" w:sz="0" w:space="0" w:color="auto"/>
        <w:left w:val="none" w:sz="0" w:space="0" w:color="auto"/>
        <w:bottom w:val="none" w:sz="0" w:space="0" w:color="auto"/>
        <w:right w:val="none" w:sz="0" w:space="0" w:color="auto"/>
      </w:divBdr>
    </w:div>
    <w:div w:id="574435297">
      <w:bodyDiv w:val="1"/>
      <w:marLeft w:val="0"/>
      <w:marRight w:val="0"/>
      <w:marTop w:val="0"/>
      <w:marBottom w:val="0"/>
      <w:divBdr>
        <w:top w:val="none" w:sz="0" w:space="0" w:color="auto"/>
        <w:left w:val="none" w:sz="0" w:space="0" w:color="auto"/>
        <w:bottom w:val="none" w:sz="0" w:space="0" w:color="auto"/>
        <w:right w:val="none" w:sz="0" w:space="0" w:color="auto"/>
      </w:divBdr>
    </w:div>
    <w:div w:id="574510876">
      <w:bodyDiv w:val="1"/>
      <w:marLeft w:val="0"/>
      <w:marRight w:val="0"/>
      <w:marTop w:val="0"/>
      <w:marBottom w:val="0"/>
      <w:divBdr>
        <w:top w:val="none" w:sz="0" w:space="0" w:color="auto"/>
        <w:left w:val="none" w:sz="0" w:space="0" w:color="auto"/>
        <w:bottom w:val="none" w:sz="0" w:space="0" w:color="auto"/>
        <w:right w:val="none" w:sz="0" w:space="0" w:color="auto"/>
      </w:divBdr>
    </w:div>
    <w:div w:id="579606277">
      <w:bodyDiv w:val="1"/>
      <w:marLeft w:val="0"/>
      <w:marRight w:val="0"/>
      <w:marTop w:val="0"/>
      <w:marBottom w:val="0"/>
      <w:divBdr>
        <w:top w:val="none" w:sz="0" w:space="0" w:color="auto"/>
        <w:left w:val="none" w:sz="0" w:space="0" w:color="auto"/>
        <w:bottom w:val="none" w:sz="0" w:space="0" w:color="auto"/>
        <w:right w:val="none" w:sz="0" w:space="0" w:color="auto"/>
      </w:divBdr>
    </w:div>
    <w:div w:id="581258706">
      <w:bodyDiv w:val="1"/>
      <w:marLeft w:val="0"/>
      <w:marRight w:val="0"/>
      <w:marTop w:val="0"/>
      <w:marBottom w:val="0"/>
      <w:divBdr>
        <w:top w:val="none" w:sz="0" w:space="0" w:color="auto"/>
        <w:left w:val="none" w:sz="0" w:space="0" w:color="auto"/>
        <w:bottom w:val="none" w:sz="0" w:space="0" w:color="auto"/>
        <w:right w:val="none" w:sz="0" w:space="0" w:color="auto"/>
      </w:divBdr>
    </w:div>
    <w:div w:id="593783095">
      <w:bodyDiv w:val="1"/>
      <w:marLeft w:val="0"/>
      <w:marRight w:val="0"/>
      <w:marTop w:val="0"/>
      <w:marBottom w:val="0"/>
      <w:divBdr>
        <w:top w:val="none" w:sz="0" w:space="0" w:color="auto"/>
        <w:left w:val="none" w:sz="0" w:space="0" w:color="auto"/>
        <w:bottom w:val="none" w:sz="0" w:space="0" w:color="auto"/>
        <w:right w:val="none" w:sz="0" w:space="0" w:color="auto"/>
      </w:divBdr>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6374249">
      <w:bodyDiv w:val="1"/>
      <w:marLeft w:val="0"/>
      <w:marRight w:val="0"/>
      <w:marTop w:val="0"/>
      <w:marBottom w:val="0"/>
      <w:divBdr>
        <w:top w:val="none" w:sz="0" w:space="0" w:color="auto"/>
        <w:left w:val="none" w:sz="0" w:space="0" w:color="auto"/>
        <w:bottom w:val="none" w:sz="0" w:space="0" w:color="auto"/>
        <w:right w:val="none" w:sz="0" w:space="0" w:color="auto"/>
      </w:divBdr>
    </w:div>
    <w:div w:id="620649595">
      <w:bodyDiv w:val="1"/>
      <w:marLeft w:val="0"/>
      <w:marRight w:val="0"/>
      <w:marTop w:val="0"/>
      <w:marBottom w:val="0"/>
      <w:divBdr>
        <w:top w:val="none" w:sz="0" w:space="0" w:color="auto"/>
        <w:left w:val="none" w:sz="0" w:space="0" w:color="auto"/>
        <w:bottom w:val="none" w:sz="0" w:space="0" w:color="auto"/>
        <w:right w:val="none" w:sz="0" w:space="0" w:color="auto"/>
      </w:divBdr>
    </w:div>
    <w:div w:id="639268800">
      <w:bodyDiv w:val="1"/>
      <w:marLeft w:val="0"/>
      <w:marRight w:val="0"/>
      <w:marTop w:val="0"/>
      <w:marBottom w:val="0"/>
      <w:divBdr>
        <w:top w:val="none" w:sz="0" w:space="0" w:color="auto"/>
        <w:left w:val="none" w:sz="0" w:space="0" w:color="auto"/>
        <w:bottom w:val="none" w:sz="0" w:space="0" w:color="auto"/>
        <w:right w:val="none" w:sz="0" w:space="0" w:color="auto"/>
      </w:divBdr>
    </w:div>
    <w:div w:id="645860329">
      <w:bodyDiv w:val="1"/>
      <w:marLeft w:val="0"/>
      <w:marRight w:val="0"/>
      <w:marTop w:val="0"/>
      <w:marBottom w:val="0"/>
      <w:divBdr>
        <w:top w:val="none" w:sz="0" w:space="0" w:color="auto"/>
        <w:left w:val="none" w:sz="0" w:space="0" w:color="auto"/>
        <w:bottom w:val="none" w:sz="0" w:space="0" w:color="auto"/>
        <w:right w:val="none" w:sz="0" w:space="0" w:color="auto"/>
      </w:divBdr>
    </w:div>
    <w:div w:id="648630136">
      <w:bodyDiv w:val="1"/>
      <w:marLeft w:val="0"/>
      <w:marRight w:val="0"/>
      <w:marTop w:val="0"/>
      <w:marBottom w:val="0"/>
      <w:divBdr>
        <w:top w:val="none" w:sz="0" w:space="0" w:color="auto"/>
        <w:left w:val="none" w:sz="0" w:space="0" w:color="auto"/>
        <w:bottom w:val="none" w:sz="0" w:space="0" w:color="auto"/>
        <w:right w:val="none" w:sz="0" w:space="0" w:color="auto"/>
      </w:divBdr>
    </w:div>
    <w:div w:id="662858873">
      <w:bodyDiv w:val="1"/>
      <w:marLeft w:val="0"/>
      <w:marRight w:val="0"/>
      <w:marTop w:val="0"/>
      <w:marBottom w:val="0"/>
      <w:divBdr>
        <w:top w:val="none" w:sz="0" w:space="0" w:color="auto"/>
        <w:left w:val="none" w:sz="0" w:space="0" w:color="auto"/>
        <w:bottom w:val="none" w:sz="0" w:space="0" w:color="auto"/>
        <w:right w:val="none" w:sz="0" w:space="0" w:color="auto"/>
      </w:divBdr>
    </w:div>
    <w:div w:id="669024080">
      <w:bodyDiv w:val="1"/>
      <w:marLeft w:val="0"/>
      <w:marRight w:val="0"/>
      <w:marTop w:val="0"/>
      <w:marBottom w:val="0"/>
      <w:divBdr>
        <w:top w:val="none" w:sz="0" w:space="0" w:color="auto"/>
        <w:left w:val="none" w:sz="0" w:space="0" w:color="auto"/>
        <w:bottom w:val="none" w:sz="0" w:space="0" w:color="auto"/>
        <w:right w:val="none" w:sz="0" w:space="0" w:color="auto"/>
      </w:divBdr>
    </w:div>
    <w:div w:id="669915998">
      <w:bodyDiv w:val="1"/>
      <w:marLeft w:val="0"/>
      <w:marRight w:val="0"/>
      <w:marTop w:val="0"/>
      <w:marBottom w:val="0"/>
      <w:divBdr>
        <w:top w:val="none" w:sz="0" w:space="0" w:color="auto"/>
        <w:left w:val="none" w:sz="0" w:space="0" w:color="auto"/>
        <w:bottom w:val="none" w:sz="0" w:space="0" w:color="auto"/>
        <w:right w:val="none" w:sz="0" w:space="0" w:color="auto"/>
      </w:divBdr>
    </w:div>
    <w:div w:id="683820082">
      <w:bodyDiv w:val="1"/>
      <w:marLeft w:val="0"/>
      <w:marRight w:val="0"/>
      <w:marTop w:val="0"/>
      <w:marBottom w:val="0"/>
      <w:divBdr>
        <w:top w:val="none" w:sz="0" w:space="0" w:color="auto"/>
        <w:left w:val="none" w:sz="0" w:space="0" w:color="auto"/>
        <w:bottom w:val="none" w:sz="0" w:space="0" w:color="auto"/>
        <w:right w:val="none" w:sz="0" w:space="0" w:color="auto"/>
      </w:divBdr>
    </w:div>
    <w:div w:id="684788909">
      <w:bodyDiv w:val="1"/>
      <w:marLeft w:val="0"/>
      <w:marRight w:val="0"/>
      <w:marTop w:val="0"/>
      <w:marBottom w:val="0"/>
      <w:divBdr>
        <w:top w:val="none" w:sz="0" w:space="0" w:color="auto"/>
        <w:left w:val="none" w:sz="0" w:space="0" w:color="auto"/>
        <w:bottom w:val="none" w:sz="0" w:space="0" w:color="auto"/>
        <w:right w:val="none" w:sz="0" w:space="0" w:color="auto"/>
      </w:divBdr>
    </w:div>
    <w:div w:id="686174843">
      <w:bodyDiv w:val="1"/>
      <w:marLeft w:val="0"/>
      <w:marRight w:val="0"/>
      <w:marTop w:val="0"/>
      <w:marBottom w:val="0"/>
      <w:divBdr>
        <w:top w:val="none" w:sz="0" w:space="0" w:color="auto"/>
        <w:left w:val="none" w:sz="0" w:space="0" w:color="auto"/>
        <w:bottom w:val="none" w:sz="0" w:space="0" w:color="auto"/>
        <w:right w:val="none" w:sz="0" w:space="0" w:color="auto"/>
      </w:divBdr>
    </w:div>
    <w:div w:id="687752587">
      <w:bodyDiv w:val="1"/>
      <w:marLeft w:val="0"/>
      <w:marRight w:val="0"/>
      <w:marTop w:val="0"/>
      <w:marBottom w:val="0"/>
      <w:divBdr>
        <w:top w:val="none" w:sz="0" w:space="0" w:color="auto"/>
        <w:left w:val="none" w:sz="0" w:space="0" w:color="auto"/>
        <w:bottom w:val="none" w:sz="0" w:space="0" w:color="auto"/>
        <w:right w:val="none" w:sz="0" w:space="0" w:color="auto"/>
      </w:divBdr>
    </w:div>
    <w:div w:id="710959869">
      <w:bodyDiv w:val="1"/>
      <w:marLeft w:val="0"/>
      <w:marRight w:val="0"/>
      <w:marTop w:val="0"/>
      <w:marBottom w:val="0"/>
      <w:divBdr>
        <w:top w:val="none" w:sz="0" w:space="0" w:color="auto"/>
        <w:left w:val="none" w:sz="0" w:space="0" w:color="auto"/>
        <w:bottom w:val="none" w:sz="0" w:space="0" w:color="auto"/>
        <w:right w:val="none" w:sz="0" w:space="0" w:color="auto"/>
      </w:divBdr>
    </w:div>
    <w:div w:id="718868794">
      <w:bodyDiv w:val="1"/>
      <w:marLeft w:val="0"/>
      <w:marRight w:val="0"/>
      <w:marTop w:val="0"/>
      <w:marBottom w:val="0"/>
      <w:divBdr>
        <w:top w:val="none" w:sz="0" w:space="0" w:color="auto"/>
        <w:left w:val="none" w:sz="0" w:space="0" w:color="auto"/>
        <w:bottom w:val="none" w:sz="0" w:space="0" w:color="auto"/>
        <w:right w:val="none" w:sz="0" w:space="0" w:color="auto"/>
      </w:divBdr>
    </w:div>
    <w:div w:id="725497734">
      <w:bodyDiv w:val="1"/>
      <w:marLeft w:val="0"/>
      <w:marRight w:val="0"/>
      <w:marTop w:val="0"/>
      <w:marBottom w:val="0"/>
      <w:divBdr>
        <w:top w:val="none" w:sz="0" w:space="0" w:color="auto"/>
        <w:left w:val="none" w:sz="0" w:space="0" w:color="auto"/>
        <w:bottom w:val="none" w:sz="0" w:space="0" w:color="auto"/>
        <w:right w:val="none" w:sz="0" w:space="0" w:color="auto"/>
      </w:divBdr>
    </w:div>
    <w:div w:id="731077355">
      <w:bodyDiv w:val="1"/>
      <w:marLeft w:val="0"/>
      <w:marRight w:val="0"/>
      <w:marTop w:val="0"/>
      <w:marBottom w:val="0"/>
      <w:divBdr>
        <w:top w:val="none" w:sz="0" w:space="0" w:color="auto"/>
        <w:left w:val="none" w:sz="0" w:space="0" w:color="auto"/>
        <w:bottom w:val="none" w:sz="0" w:space="0" w:color="auto"/>
        <w:right w:val="none" w:sz="0" w:space="0" w:color="auto"/>
      </w:divBdr>
    </w:div>
    <w:div w:id="757289031">
      <w:bodyDiv w:val="1"/>
      <w:marLeft w:val="0"/>
      <w:marRight w:val="0"/>
      <w:marTop w:val="0"/>
      <w:marBottom w:val="0"/>
      <w:divBdr>
        <w:top w:val="none" w:sz="0" w:space="0" w:color="auto"/>
        <w:left w:val="none" w:sz="0" w:space="0" w:color="auto"/>
        <w:bottom w:val="none" w:sz="0" w:space="0" w:color="auto"/>
        <w:right w:val="none" w:sz="0" w:space="0" w:color="auto"/>
      </w:divBdr>
    </w:div>
    <w:div w:id="765074152">
      <w:bodyDiv w:val="1"/>
      <w:marLeft w:val="0"/>
      <w:marRight w:val="0"/>
      <w:marTop w:val="0"/>
      <w:marBottom w:val="0"/>
      <w:divBdr>
        <w:top w:val="none" w:sz="0" w:space="0" w:color="auto"/>
        <w:left w:val="none" w:sz="0" w:space="0" w:color="auto"/>
        <w:bottom w:val="none" w:sz="0" w:space="0" w:color="auto"/>
        <w:right w:val="none" w:sz="0" w:space="0" w:color="auto"/>
      </w:divBdr>
    </w:div>
    <w:div w:id="768621224">
      <w:bodyDiv w:val="1"/>
      <w:marLeft w:val="0"/>
      <w:marRight w:val="0"/>
      <w:marTop w:val="0"/>
      <w:marBottom w:val="0"/>
      <w:divBdr>
        <w:top w:val="none" w:sz="0" w:space="0" w:color="auto"/>
        <w:left w:val="none" w:sz="0" w:space="0" w:color="auto"/>
        <w:bottom w:val="none" w:sz="0" w:space="0" w:color="auto"/>
        <w:right w:val="none" w:sz="0" w:space="0" w:color="auto"/>
      </w:divBdr>
    </w:div>
    <w:div w:id="803616395">
      <w:bodyDiv w:val="1"/>
      <w:marLeft w:val="0"/>
      <w:marRight w:val="0"/>
      <w:marTop w:val="0"/>
      <w:marBottom w:val="0"/>
      <w:divBdr>
        <w:top w:val="none" w:sz="0" w:space="0" w:color="auto"/>
        <w:left w:val="none" w:sz="0" w:space="0" w:color="auto"/>
        <w:bottom w:val="none" w:sz="0" w:space="0" w:color="auto"/>
        <w:right w:val="none" w:sz="0" w:space="0" w:color="auto"/>
      </w:divBdr>
    </w:div>
    <w:div w:id="804394312">
      <w:bodyDiv w:val="1"/>
      <w:marLeft w:val="0"/>
      <w:marRight w:val="0"/>
      <w:marTop w:val="0"/>
      <w:marBottom w:val="0"/>
      <w:divBdr>
        <w:top w:val="none" w:sz="0" w:space="0" w:color="auto"/>
        <w:left w:val="none" w:sz="0" w:space="0" w:color="auto"/>
        <w:bottom w:val="none" w:sz="0" w:space="0" w:color="auto"/>
        <w:right w:val="none" w:sz="0" w:space="0" w:color="auto"/>
      </w:divBdr>
    </w:div>
    <w:div w:id="810710472">
      <w:bodyDiv w:val="1"/>
      <w:marLeft w:val="0"/>
      <w:marRight w:val="0"/>
      <w:marTop w:val="0"/>
      <w:marBottom w:val="0"/>
      <w:divBdr>
        <w:top w:val="none" w:sz="0" w:space="0" w:color="auto"/>
        <w:left w:val="none" w:sz="0" w:space="0" w:color="auto"/>
        <w:bottom w:val="none" w:sz="0" w:space="0" w:color="auto"/>
        <w:right w:val="none" w:sz="0" w:space="0" w:color="auto"/>
      </w:divBdr>
    </w:div>
    <w:div w:id="813445621">
      <w:bodyDiv w:val="1"/>
      <w:marLeft w:val="0"/>
      <w:marRight w:val="0"/>
      <w:marTop w:val="0"/>
      <w:marBottom w:val="0"/>
      <w:divBdr>
        <w:top w:val="none" w:sz="0" w:space="0" w:color="auto"/>
        <w:left w:val="none" w:sz="0" w:space="0" w:color="auto"/>
        <w:bottom w:val="none" w:sz="0" w:space="0" w:color="auto"/>
        <w:right w:val="none" w:sz="0" w:space="0" w:color="auto"/>
      </w:divBdr>
    </w:div>
    <w:div w:id="829247451">
      <w:bodyDiv w:val="1"/>
      <w:marLeft w:val="0"/>
      <w:marRight w:val="0"/>
      <w:marTop w:val="0"/>
      <w:marBottom w:val="0"/>
      <w:divBdr>
        <w:top w:val="none" w:sz="0" w:space="0" w:color="auto"/>
        <w:left w:val="none" w:sz="0" w:space="0" w:color="auto"/>
        <w:bottom w:val="none" w:sz="0" w:space="0" w:color="auto"/>
        <w:right w:val="none" w:sz="0" w:space="0" w:color="auto"/>
      </w:divBdr>
    </w:div>
    <w:div w:id="834689786">
      <w:bodyDiv w:val="1"/>
      <w:marLeft w:val="0"/>
      <w:marRight w:val="0"/>
      <w:marTop w:val="0"/>
      <w:marBottom w:val="0"/>
      <w:divBdr>
        <w:top w:val="none" w:sz="0" w:space="0" w:color="auto"/>
        <w:left w:val="none" w:sz="0" w:space="0" w:color="auto"/>
        <w:bottom w:val="none" w:sz="0" w:space="0" w:color="auto"/>
        <w:right w:val="none" w:sz="0" w:space="0" w:color="auto"/>
      </w:divBdr>
    </w:div>
    <w:div w:id="843471261">
      <w:bodyDiv w:val="1"/>
      <w:marLeft w:val="0"/>
      <w:marRight w:val="0"/>
      <w:marTop w:val="0"/>
      <w:marBottom w:val="0"/>
      <w:divBdr>
        <w:top w:val="none" w:sz="0" w:space="0" w:color="auto"/>
        <w:left w:val="none" w:sz="0" w:space="0" w:color="auto"/>
        <w:bottom w:val="none" w:sz="0" w:space="0" w:color="auto"/>
        <w:right w:val="none" w:sz="0" w:space="0" w:color="auto"/>
      </w:divBdr>
    </w:div>
    <w:div w:id="853345034">
      <w:bodyDiv w:val="1"/>
      <w:marLeft w:val="0"/>
      <w:marRight w:val="0"/>
      <w:marTop w:val="0"/>
      <w:marBottom w:val="0"/>
      <w:divBdr>
        <w:top w:val="none" w:sz="0" w:space="0" w:color="auto"/>
        <w:left w:val="none" w:sz="0" w:space="0" w:color="auto"/>
        <w:bottom w:val="none" w:sz="0" w:space="0" w:color="auto"/>
        <w:right w:val="none" w:sz="0" w:space="0" w:color="auto"/>
      </w:divBdr>
    </w:div>
    <w:div w:id="862281993">
      <w:bodyDiv w:val="1"/>
      <w:marLeft w:val="0"/>
      <w:marRight w:val="0"/>
      <w:marTop w:val="0"/>
      <w:marBottom w:val="0"/>
      <w:divBdr>
        <w:top w:val="none" w:sz="0" w:space="0" w:color="auto"/>
        <w:left w:val="none" w:sz="0" w:space="0" w:color="auto"/>
        <w:bottom w:val="none" w:sz="0" w:space="0" w:color="auto"/>
        <w:right w:val="none" w:sz="0" w:space="0" w:color="auto"/>
      </w:divBdr>
    </w:div>
    <w:div w:id="880940141">
      <w:bodyDiv w:val="1"/>
      <w:marLeft w:val="0"/>
      <w:marRight w:val="0"/>
      <w:marTop w:val="0"/>
      <w:marBottom w:val="0"/>
      <w:divBdr>
        <w:top w:val="none" w:sz="0" w:space="0" w:color="auto"/>
        <w:left w:val="none" w:sz="0" w:space="0" w:color="auto"/>
        <w:bottom w:val="none" w:sz="0" w:space="0" w:color="auto"/>
        <w:right w:val="none" w:sz="0" w:space="0" w:color="auto"/>
      </w:divBdr>
    </w:div>
    <w:div w:id="881091849">
      <w:bodyDiv w:val="1"/>
      <w:marLeft w:val="0"/>
      <w:marRight w:val="0"/>
      <w:marTop w:val="0"/>
      <w:marBottom w:val="0"/>
      <w:divBdr>
        <w:top w:val="none" w:sz="0" w:space="0" w:color="auto"/>
        <w:left w:val="none" w:sz="0" w:space="0" w:color="auto"/>
        <w:bottom w:val="none" w:sz="0" w:space="0" w:color="auto"/>
        <w:right w:val="none" w:sz="0" w:space="0" w:color="auto"/>
      </w:divBdr>
    </w:div>
    <w:div w:id="941306905">
      <w:bodyDiv w:val="1"/>
      <w:marLeft w:val="0"/>
      <w:marRight w:val="0"/>
      <w:marTop w:val="0"/>
      <w:marBottom w:val="0"/>
      <w:divBdr>
        <w:top w:val="none" w:sz="0" w:space="0" w:color="auto"/>
        <w:left w:val="none" w:sz="0" w:space="0" w:color="auto"/>
        <w:bottom w:val="none" w:sz="0" w:space="0" w:color="auto"/>
        <w:right w:val="none" w:sz="0" w:space="0" w:color="auto"/>
      </w:divBdr>
    </w:div>
    <w:div w:id="941496393">
      <w:bodyDiv w:val="1"/>
      <w:marLeft w:val="0"/>
      <w:marRight w:val="0"/>
      <w:marTop w:val="0"/>
      <w:marBottom w:val="0"/>
      <w:divBdr>
        <w:top w:val="none" w:sz="0" w:space="0" w:color="auto"/>
        <w:left w:val="none" w:sz="0" w:space="0" w:color="auto"/>
        <w:bottom w:val="none" w:sz="0" w:space="0" w:color="auto"/>
        <w:right w:val="none" w:sz="0" w:space="0" w:color="auto"/>
      </w:divBdr>
    </w:div>
    <w:div w:id="957444333">
      <w:bodyDiv w:val="1"/>
      <w:marLeft w:val="0"/>
      <w:marRight w:val="0"/>
      <w:marTop w:val="0"/>
      <w:marBottom w:val="0"/>
      <w:divBdr>
        <w:top w:val="none" w:sz="0" w:space="0" w:color="auto"/>
        <w:left w:val="none" w:sz="0" w:space="0" w:color="auto"/>
        <w:bottom w:val="none" w:sz="0" w:space="0" w:color="auto"/>
        <w:right w:val="none" w:sz="0" w:space="0" w:color="auto"/>
      </w:divBdr>
    </w:div>
    <w:div w:id="963196861">
      <w:bodyDiv w:val="1"/>
      <w:marLeft w:val="0"/>
      <w:marRight w:val="0"/>
      <w:marTop w:val="0"/>
      <w:marBottom w:val="0"/>
      <w:divBdr>
        <w:top w:val="none" w:sz="0" w:space="0" w:color="auto"/>
        <w:left w:val="none" w:sz="0" w:space="0" w:color="auto"/>
        <w:bottom w:val="none" w:sz="0" w:space="0" w:color="auto"/>
        <w:right w:val="none" w:sz="0" w:space="0" w:color="auto"/>
      </w:divBdr>
    </w:div>
    <w:div w:id="969896751">
      <w:bodyDiv w:val="1"/>
      <w:marLeft w:val="0"/>
      <w:marRight w:val="0"/>
      <w:marTop w:val="0"/>
      <w:marBottom w:val="0"/>
      <w:divBdr>
        <w:top w:val="none" w:sz="0" w:space="0" w:color="auto"/>
        <w:left w:val="none" w:sz="0" w:space="0" w:color="auto"/>
        <w:bottom w:val="none" w:sz="0" w:space="0" w:color="auto"/>
        <w:right w:val="none" w:sz="0" w:space="0" w:color="auto"/>
      </w:divBdr>
    </w:div>
    <w:div w:id="971523179">
      <w:bodyDiv w:val="1"/>
      <w:marLeft w:val="0"/>
      <w:marRight w:val="0"/>
      <w:marTop w:val="0"/>
      <w:marBottom w:val="0"/>
      <w:divBdr>
        <w:top w:val="none" w:sz="0" w:space="0" w:color="auto"/>
        <w:left w:val="none" w:sz="0" w:space="0" w:color="auto"/>
        <w:bottom w:val="none" w:sz="0" w:space="0" w:color="auto"/>
        <w:right w:val="none" w:sz="0" w:space="0" w:color="auto"/>
      </w:divBdr>
    </w:div>
    <w:div w:id="978069605">
      <w:bodyDiv w:val="1"/>
      <w:marLeft w:val="0"/>
      <w:marRight w:val="0"/>
      <w:marTop w:val="0"/>
      <w:marBottom w:val="0"/>
      <w:divBdr>
        <w:top w:val="none" w:sz="0" w:space="0" w:color="auto"/>
        <w:left w:val="none" w:sz="0" w:space="0" w:color="auto"/>
        <w:bottom w:val="none" w:sz="0" w:space="0" w:color="auto"/>
        <w:right w:val="none" w:sz="0" w:space="0" w:color="auto"/>
      </w:divBdr>
    </w:div>
    <w:div w:id="981736914">
      <w:bodyDiv w:val="1"/>
      <w:marLeft w:val="0"/>
      <w:marRight w:val="0"/>
      <w:marTop w:val="0"/>
      <w:marBottom w:val="0"/>
      <w:divBdr>
        <w:top w:val="none" w:sz="0" w:space="0" w:color="auto"/>
        <w:left w:val="none" w:sz="0" w:space="0" w:color="auto"/>
        <w:bottom w:val="none" w:sz="0" w:space="0" w:color="auto"/>
        <w:right w:val="none" w:sz="0" w:space="0" w:color="auto"/>
      </w:divBdr>
    </w:div>
    <w:div w:id="984972650">
      <w:bodyDiv w:val="1"/>
      <w:marLeft w:val="0"/>
      <w:marRight w:val="0"/>
      <w:marTop w:val="0"/>
      <w:marBottom w:val="0"/>
      <w:divBdr>
        <w:top w:val="none" w:sz="0" w:space="0" w:color="auto"/>
        <w:left w:val="none" w:sz="0" w:space="0" w:color="auto"/>
        <w:bottom w:val="none" w:sz="0" w:space="0" w:color="auto"/>
        <w:right w:val="none" w:sz="0" w:space="0" w:color="auto"/>
      </w:divBdr>
    </w:div>
    <w:div w:id="994408443">
      <w:bodyDiv w:val="1"/>
      <w:marLeft w:val="0"/>
      <w:marRight w:val="0"/>
      <w:marTop w:val="0"/>
      <w:marBottom w:val="0"/>
      <w:divBdr>
        <w:top w:val="none" w:sz="0" w:space="0" w:color="auto"/>
        <w:left w:val="none" w:sz="0" w:space="0" w:color="auto"/>
        <w:bottom w:val="none" w:sz="0" w:space="0" w:color="auto"/>
        <w:right w:val="none" w:sz="0" w:space="0" w:color="auto"/>
      </w:divBdr>
    </w:div>
    <w:div w:id="995493573">
      <w:bodyDiv w:val="1"/>
      <w:marLeft w:val="0"/>
      <w:marRight w:val="0"/>
      <w:marTop w:val="0"/>
      <w:marBottom w:val="0"/>
      <w:divBdr>
        <w:top w:val="none" w:sz="0" w:space="0" w:color="auto"/>
        <w:left w:val="none" w:sz="0" w:space="0" w:color="auto"/>
        <w:bottom w:val="none" w:sz="0" w:space="0" w:color="auto"/>
        <w:right w:val="none" w:sz="0" w:space="0" w:color="auto"/>
      </w:divBdr>
    </w:div>
    <w:div w:id="996034291">
      <w:bodyDiv w:val="1"/>
      <w:marLeft w:val="0"/>
      <w:marRight w:val="0"/>
      <w:marTop w:val="0"/>
      <w:marBottom w:val="0"/>
      <w:divBdr>
        <w:top w:val="none" w:sz="0" w:space="0" w:color="auto"/>
        <w:left w:val="none" w:sz="0" w:space="0" w:color="auto"/>
        <w:bottom w:val="none" w:sz="0" w:space="0" w:color="auto"/>
        <w:right w:val="none" w:sz="0" w:space="0" w:color="auto"/>
      </w:divBdr>
    </w:div>
    <w:div w:id="998728874">
      <w:bodyDiv w:val="1"/>
      <w:marLeft w:val="0"/>
      <w:marRight w:val="0"/>
      <w:marTop w:val="0"/>
      <w:marBottom w:val="0"/>
      <w:divBdr>
        <w:top w:val="none" w:sz="0" w:space="0" w:color="auto"/>
        <w:left w:val="none" w:sz="0" w:space="0" w:color="auto"/>
        <w:bottom w:val="none" w:sz="0" w:space="0" w:color="auto"/>
        <w:right w:val="none" w:sz="0" w:space="0" w:color="auto"/>
      </w:divBdr>
    </w:div>
    <w:div w:id="1010375415">
      <w:bodyDiv w:val="1"/>
      <w:marLeft w:val="0"/>
      <w:marRight w:val="0"/>
      <w:marTop w:val="0"/>
      <w:marBottom w:val="0"/>
      <w:divBdr>
        <w:top w:val="none" w:sz="0" w:space="0" w:color="auto"/>
        <w:left w:val="none" w:sz="0" w:space="0" w:color="auto"/>
        <w:bottom w:val="none" w:sz="0" w:space="0" w:color="auto"/>
        <w:right w:val="none" w:sz="0" w:space="0" w:color="auto"/>
      </w:divBdr>
    </w:div>
    <w:div w:id="1019501526">
      <w:bodyDiv w:val="1"/>
      <w:marLeft w:val="0"/>
      <w:marRight w:val="0"/>
      <w:marTop w:val="0"/>
      <w:marBottom w:val="0"/>
      <w:divBdr>
        <w:top w:val="none" w:sz="0" w:space="0" w:color="auto"/>
        <w:left w:val="none" w:sz="0" w:space="0" w:color="auto"/>
        <w:bottom w:val="none" w:sz="0" w:space="0" w:color="auto"/>
        <w:right w:val="none" w:sz="0" w:space="0" w:color="auto"/>
      </w:divBdr>
    </w:div>
    <w:div w:id="1040320329">
      <w:bodyDiv w:val="1"/>
      <w:marLeft w:val="0"/>
      <w:marRight w:val="0"/>
      <w:marTop w:val="0"/>
      <w:marBottom w:val="0"/>
      <w:divBdr>
        <w:top w:val="none" w:sz="0" w:space="0" w:color="auto"/>
        <w:left w:val="none" w:sz="0" w:space="0" w:color="auto"/>
        <w:bottom w:val="none" w:sz="0" w:space="0" w:color="auto"/>
        <w:right w:val="none" w:sz="0" w:space="0" w:color="auto"/>
      </w:divBdr>
    </w:div>
    <w:div w:id="1044600455">
      <w:bodyDiv w:val="1"/>
      <w:marLeft w:val="0"/>
      <w:marRight w:val="0"/>
      <w:marTop w:val="0"/>
      <w:marBottom w:val="0"/>
      <w:divBdr>
        <w:top w:val="none" w:sz="0" w:space="0" w:color="auto"/>
        <w:left w:val="none" w:sz="0" w:space="0" w:color="auto"/>
        <w:bottom w:val="none" w:sz="0" w:space="0" w:color="auto"/>
        <w:right w:val="none" w:sz="0" w:space="0" w:color="auto"/>
      </w:divBdr>
    </w:div>
    <w:div w:id="1053583539">
      <w:bodyDiv w:val="1"/>
      <w:marLeft w:val="0"/>
      <w:marRight w:val="0"/>
      <w:marTop w:val="0"/>
      <w:marBottom w:val="0"/>
      <w:divBdr>
        <w:top w:val="none" w:sz="0" w:space="0" w:color="auto"/>
        <w:left w:val="none" w:sz="0" w:space="0" w:color="auto"/>
        <w:bottom w:val="none" w:sz="0" w:space="0" w:color="auto"/>
        <w:right w:val="none" w:sz="0" w:space="0" w:color="auto"/>
      </w:divBdr>
    </w:div>
    <w:div w:id="1055589547">
      <w:bodyDiv w:val="1"/>
      <w:marLeft w:val="0"/>
      <w:marRight w:val="0"/>
      <w:marTop w:val="0"/>
      <w:marBottom w:val="0"/>
      <w:divBdr>
        <w:top w:val="none" w:sz="0" w:space="0" w:color="auto"/>
        <w:left w:val="none" w:sz="0" w:space="0" w:color="auto"/>
        <w:bottom w:val="none" w:sz="0" w:space="0" w:color="auto"/>
        <w:right w:val="none" w:sz="0" w:space="0" w:color="auto"/>
      </w:divBdr>
    </w:div>
    <w:div w:id="1061248361">
      <w:bodyDiv w:val="1"/>
      <w:marLeft w:val="0"/>
      <w:marRight w:val="0"/>
      <w:marTop w:val="0"/>
      <w:marBottom w:val="0"/>
      <w:divBdr>
        <w:top w:val="none" w:sz="0" w:space="0" w:color="auto"/>
        <w:left w:val="none" w:sz="0" w:space="0" w:color="auto"/>
        <w:bottom w:val="none" w:sz="0" w:space="0" w:color="auto"/>
        <w:right w:val="none" w:sz="0" w:space="0" w:color="auto"/>
      </w:divBdr>
    </w:div>
    <w:div w:id="1069966021">
      <w:bodyDiv w:val="1"/>
      <w:marLeft w:val="0"/>
      <w:marRight w:val="0"/>
      <w:marTop w:val="0"/>
      <w:marBottom w:val="0"/>
      <w:divBdr>
        <w:top w:val="none" w:sz="0" w:space="0" w:color="auto"/>
        <w:left w:val="none" w:sz="0" w:space="0" w:color="auto"/>
        <w:bottom w:val="none" w:sz="0" w:space="0" w:color="auto"/>
        <w:right w:val="none" w:sz="0" w:space="0" w:color="auto"/>
      </w:divBdr>
    </w:div>
    <w:div w:id="1075401058">
      <w:bodyDiv w:val="1"/>
      <w:marLeft w:val="0"/>
      <w:marRight w:val="0"/>
      <w:marTop w:val="0"/>
      <w:marBottom w:val="0"/>
      <w:divBdr>
        <w:top w:val="none" w:sz="0" w:space="0" w:color="auto"/>
        <w:left w:val="none" w:sz="0" w:space="0" w:color="auto"/>
        <w:bottom w:val="none" w:sz="0" w:space="0" w:color="auto"/>
        <w:right w:val="none" w:sz="0" w:space="0" w:color="auto"/>
      </w:divBdr>
    </w:div>
    <w:div w:id="1075971899">
      <w:bodyDiv w:val="1"/>
      <w:marLeft w:val="0"/>
      <w:marRight w:val="0"/>
      <w:marTop w:val="0"/>
      <w:marBottom w:val="0"/>
      <w:divBdr>
        <w:top w:val="none" w:sz="0" w:space="0" w:color="auto"/>
        <w:left w:val="none" w:sz="0" w:space="0" w:color="auto"/>
        <w:bottom w:val="none" w:sz="0" w:space="0" w:color="auto"/>
        <w:right w:val="none" w:sz="0" w:space="0" w:color="auto"/>
      </w:divBdr>
    </w:div>
    <w:div w:id="1076588621">
      <w:bodyDiv w:val="1"/>
      <w:marLeft w:val="0"/>
      <w:marRight w:val="0"/>
      <w:marTop w:val="0"/>
      <w:marBottom w:val="0"/>
      <w:divBdr>
        <w:top w:val="none" w:sz="0" w:space="0" w:color="auto"/>
        <w:left w:val="none" w:sz="0" w:space="0" w:color="auto"/>
        <w:bottom w:val="none" w:sz="0" w:space="0" w:color="auto"/>
        <w:right w:val="none" w:sz="0" w:space="0" w:color="auto"/>
      </w:divBdr>
    </w:div>
    <w:div w:id="1077365030">
      <w:bodyDiv w:val="1"/>
      <w:marLeft w:val="0"/>
      <w:marRight w:val="0"/>
      <w:marTop w:val="0"/>
      <w:marBottom w:val="0"/>
      <w:divBdr>
        <w:top w:val="none" w:sz="0" w:space="0" w:color="auto"/>
        <w:left w:val="none" w:sz="0" w:space="0" w:color="auto"/>
        <w:bottom w:val="none" w:sz="0" w:space="0" w:color="auto"/>
        <w:right w:val="none" w:sz="0" w:space="0" w:color="auto"/>
      </w:divBdr>
    </w:div>
    <w:div w:id="1087071895">
      <w:bodyDiv w:val="1"/>
      <w:marLeft w:val="0"/>
      <w:marRight w:val="0"/>
      <w:marTop w:val="0"/>
      <w:marBottom w:val="0"/>
      <w:divBdr>
        <w:top w:val="none" w:sz="0" w:space="0" w:color="auto"/>
        <w:left w:val="none" w:sz="0" w:space="0" w:color="auto"/>
        <w:bottom w:val="none" w:sz="0" w:space="0" w:color="auto"/>
        <w:right w:val="none" w:sz="0" w:space="0" w:color="auto"/>
      </w:divBdr>
    </w:div>
    <w:div w:id="1091707235">
      <w:bodyDiv w:val="1"/>
      <w:marLeft w:val="0"/>
      <w:marRight w:val="0"/>
      <w:marTop w:val="0"/>
      <w:marBottom w:val="0"/>
      <w:divBdr>
        <w:top w:val="none" w:sz="0" w:space="0" w:color="auto"/>
        <w:left w:val="none" w:sz="0" w:space="0" w:color="auto"/>
        <w:bottom w:val="none" w:sz="0" w:space="0" w:color="auto"/>
        <w:right w:val="none" w:sz="0" w:space="0" w:color="auto"/>
      </w:divBdr>
    </w:div>
    <w:div w:id="1103301588">
      <w:bodyDiv w:val="1"/>
      <w:marLeft w:val="0"/>
      <w:marRight w:val="0"/>
      <w:marTop w:val="0"/>
      <w:marBottom w:val="0"/>
      <w:divBdr>
        <w:top w:val="none" w:sz="0" w:space="0" w:color="auto"/>
        <w:left w:val="none" w:sz="0" w:space="0" w:color="auto"/>
        <w:bottom w:val="none" w:sz="0" w:space="0" w:color="auto"/>
        <w:right w:val="none" w:sz="0" w:space="0" w:color="auto"/>
      </w:divBdr>
    </w:div>
    <w:div w:id="1108738508">
      <w:bodyDiv w:val="1"/>
      <w:marLeft w:val="0"/>
      <w:marRight w:val="0"/>
      <w:marTop w:val="0"/>
      <w:marBottom w:val="0"/>
      <w:divBdr>
        <w:top w:val="none" w:sz="0" w:space="0" w:color="auto"/>
        <w:left w:val="none" w:sz="0" w:space="0" w:color="auto"/>
        <w:bottom w:val="none" w:sz="0" w:space="0" w:color="auto"/>
        <w:right w:val="none" w:sz="0" w:space="0" w:color="auto"/>
      </w:divBdr>
    </w:div>
    <w:div w:id="1120762265">
      <w:bodyDiv w:val="1"/>
      <w:marLeft w:val="0"/>
      <w:marRight w:val="0"/>
      <w:marTop w:val="0"/>
      <w:marBottom w:val="0"/>
      <w:divBdr>
        <w:top w:val="none" w:sz="0" w:space="0" w:color="auto"/>
        <w:left w:val="none" w:sz="0" w:space="0" w:color="auto"/>
        <w:bottom w:val="none" w:sz="0" w:space="0" w:color="auto"/>
        <w:right w:val="none" w:sz="0" w:space="0" w:color="auto"/>
      </w:divBdr>
    </w:div>
    <w:div w:id="1127240532">
      <w:bodyDiv w:val="1"/>
      <w:marLeft w:val="0"/>
      <w:marRight w:val="0"/>
      <w:marTop w:val="0"/>
      <w:marBottom w:val="0"/>
      <w:divBdr>
        <w:top w:val="none" w:sz="0" w:space="0" w:color="auto"/>
        <w:left w:val="none" w:sz="0" w:space="0" w:color="auto"/>
        <w:bottom w:val="none" w:sz="0" w:space="0" w:color="auto"/>
        <w:right w:val="none" w:sz="0" w:space="0" w:color="auto"/>
      </w:divBdr>
    </w:div>
    <w:div w:id="1156074570">
      <w:bodyDiv w:val="1"/>
      <w:marLeft w:val="0"/>
      <w:marRight w:val="0"/>
      <w:marTop w:val="0"/>
      <w:marBottom w:val="0"/>
      <w:divBdr>
        <w:top w:val="none" w:sz="0" w:space="0" w:color="auto"/>
        <w:left w:val="none" w:sz="0" w:space="0" w:color="auto"/>
        <w:bottom w:val="none" w:sz="0" w:space="0" w:color="auto"/>
        <w:right w:val="none" w:sz="0" w:space="0" w:color="auto"/>
      </w:divBdr>
    </w:div>
    <w:div w:id="1156654006">
      <w:bodyDiv w:val="1"/>
      <w:marLeft w:val="0"/>
      <w:marRight w:val="0"/>
      <w:marTop w:val="0"/>
      <w:marBottom w:val="0"/>
      <w:divBdr>
        <w:top w:val="none" w:sz="0" w:space="0" w:color="auto"/>
        <w:left w:val="none" w:sz="0" w:space="0" w:color="auto"/>
        <w:bottom w:val="none" w:sz="0" w:space="0" w:color="auto"/>
        <w:right w:val="none" w:sz="0" w:space="0" w:color="auto"/>
      </w:divBdr>
    </w:div>
    <w:div w:id="1164317064">
      <w:bodyDiv w:val="1"/>
      <w:marLeft w:val="0"/>
      <w:marRight w:val="0"/>
      <w:marTop w:val="0"/>
      <w:marBottom w:val="0"/>
      <w:divBdr>
        <w:top w:val="none" w:sz="0" w:space="0" w:color="auto"/>
        <w:left w:val="none" w:sz="0" w:space="0" w:color="auto"/>
        <w:bottom w:val="none" w:sz="0" w:space="0" w:color="auto"/>
        <w:right w:val="none" w:sz="0" w:space="0" w:color="auto"/>
      </w:divBdr>
    </w:div>
    <w:div w:id="1165242231">
      <w:bodyDiv w:val="1"/>
      <w:marLeft w:val="0"/>
      <w:marRight w:val="0"/>
      <w:marTop w:val="0"/>
      <w:marBottom w:val="0"/>
      <w:divBdr>
        <w:top w:val="none" w:sz="0" w:space="0" w:color="auto"/>
        <w:left w:val="none" w:sz="0" w:space="0" w:color="auto"/>
        <w:bottom w:val="none" w:sz="0" w:space="0" w:color="auto"/>
        <w:right w:val="none" w:sz="0" w:space="0" w:color="auto"/>
      </w:divBdr>
    </w:div>
    <w:div w:id="1167132810">
      <w:bodyDiv w:val="1"/>
      <w:marLeft w:val="0"/>
      <w:marRight w:val="0"/>
      <w:marTop w:val="0"/>
      <w:marBottom w:val="0"/>
      <w:divBdr>
        <w:top w:val="none" w:sz="0" w:space="0" w:color="auto"/>
        <w:left w:val="none" w:sz="0" w:space="0" w:color="auto"/>
        <w:bottom w:val="none" w:sz="0" w:space="0" w:color="auto"/>
        <w:right w:val="none" w:sz="0" w:space="0" w:color="auto"/>
      </w:divBdr>
    </w:div>
    <w:div w:id="1175805466">
      <w:bodyDiv w:val="1"/>
      <w:marLeft w:val="0"/>
      <w:marRight w:val="0"/>
      <w:marTop w:val="0"/>
      <w:marBottom w:val="0"/>
      <w:divBdr>
        <w:top w:val="none" w:sz="0" w:space="0" w:color="auto"/>
        <w:left w:val="none" w:sz="0" w:space="0" w:color="auto"/>
        <w:bottom w:val="none" w:sz="0" w:space="0" w:color="auto"/>
        <w:right w:val="none" w:sz="0" w:space="0" w:color="auto"/>
      </w:divBdr>
    </w:div>
    <w:div w:id="1176505397">
      <w:bodyDiv w:val="1"/>
      <w:marLeft w:val="0"/>
      <w:marRight w:val="0"/>
      <w:marTop w:val="0"/>
      <w:marBottom w:val="0"/>
      <w:divBdr>
        <w:top w:val="none" w:sz="0" w:space="0" w:color="auto"/>
        <w:left w:val="none" w:sz="0" w:space="0" w:color="auto"/>
        <w:bottom w:val="none" w:sz="0" w:space="0" w:color="auto"/>
        <w:right w:val="none" w:sz="0" w:space="0" w:color="auto"/>
      </w:divBdr>
    </w:div>
    <w:div w:id="1176650207">
      <w:bodyDiv w:val="1"/>
      <w:marLeft w:val="0"/>
      <w:marRight w:val="0"/>
      <w:marTop w:val="0"/>
      <w:marBottom w:val="0"/>
      <w:divBdr>
        <w:top w:val="none" w:sz="0" w:space="0" w:color="auto"/>
        <w:left w:val="none" w:sz="0" w:space="0" w:color="auto"/>
        <w:bottom w:val="none" w:sz="0" w:space="0" w:color="auto"/>
        <w:right w:val="none" w:sz="0" w:space="0" w:color="auto"/>
      </w:divBdr>
    </w:div>
    <w:div w:id="1177690455">
      <w:bodyDiv w:val="1"/>
      <w:marLeft w:val="0"/>
      <w:marRight w:val="0"/>
      <w:marTop w:val="0"/>
      <w:marBottom w:val="0"/>
      <w:divBdr>
        <w:top w:val="none" w:sz="0" w:space="0" w:color="auto"/>
        <w:left w:val="none" w:sz="0" w:space="0" w:color="auto"/>
        <w:bottom w:val="none" w:sz="0" w:space="0" w:color="auto"/>
        <w:right w:val="none" w:sz="0" w:space="0" w:color="auto"/>
      </w:divBdr>
    </w:div>
    <w:div w:id="1185364426">
      <w:bodyDiv w:val="1"/>
      <w:marLeft w:val="0"/>
      <w:marRight w:val="0"/>
      <w:marTop w:val="0"/>
      <w:marBottom w:val="0"/>
      <w:divBdr>
        <w:top w:val="none" w:sz="0" w:space="0" w:color="auto"/>
        <w:left w:val="none" w:sz="0" w:space="0" w:color="auto"/>
        <w:bottom w:val="none" w:sz="0" w:space="0" w:color="auto"/>
        <w:right w:val="none" w:sz="0" w:space="0" w:color="auto"/>
      </w:divBdr>
    </w:div>
    <w:div w:id="1194688140">
      <w:bodyDiv w:val="1"/>
      <w:marLeft w:val="0"/>
      <w:marRight w:val="0"/>
      <w:marTop w:val="0"/>
      <w:marBottom w:val="0"/>
      <w:divBdr>
        <w:top w:val="none" w:sz="0" w:space="0" w:color="auto"/>
        <w:left w:val="none" w:sz="0" w:space="0" w:color="auto"/>
        <w:bottom w:val="none" w:sz="0" w:space="0" w:color="auto"/>
        <w:right w:val="none" w:sz="0" w:space="0" w:color="auto"/>
      </w:divBdr>
    </w:div>
    <w:div w:id="1200389702">
      <w:bodyDiv w:val="1"/>
      <w:marLeft w:val="0"/>
      <w:marRight w:val="0"/>
      <w:marTop w:val="0"/>
      <w:marBottom w:val="0"/>
      <w:divBdr>
        <w:top w:val="none" w:sz="0" w:space="0" w:color="auto"/>
        <w:left w:val="none" w:sz="0" w:space="0" w:color="auto"/>
        <w:bottom w:val="none" w:sz="0" w:space="0" w:color="auto"/>
        <w:right w:val="none" w:sz="0" w:space="0" w:color="auto"/>
      </w:divBdr>
    </w:div>
    <w:div w:id="1202088270">
      <w:bodyDiv w:val="1"/>
      <w:marLeft w:val="0"/>
      <w:marRight w:val="0"/>
      <w:marTop w:val="0"/>
      <w:marBottom w:val="0"/>
      <w:divBdr>
        <w:top w:val="none" w:sz="0" w:space="0" w:color="auto"/>
        <w:left w:val="none" w:sz="0" w:space="0" w:color="auto"/>
        <w:bottom w:val="none" w:sz="0" w:space="0" w:color="auto"/>
        <w:right w:val="none" w:sz="0" w:space="0" w:color="auto"/>
      </w:divBdr>
    </w:div>
    <w:div w:id="1203909599">
      <w:bodyDiv w:val="1"/>
      <w:marLeft w:val="0"/>
      <w:marRight w:val="0"/>
      <w:marTop w:val="0"/>
      <w:marBottom w:val="0"/>
      <w:divBdr>
        <w:top w:val="none" w:sz="0" w:space="0" w:color="auto"/>
        <w:left w:val="none" w:sz="0" w:space="0" w:color="auto"/>
        <w:bottom w:val="none" w:sz="0" w:space="0" w:color="auto"/>
        <w:right w:val="none" w:sz="0" w:space="0" w:color="auto"/>
      </w:divBdr>
    </w:div>
    <w:div w:id="1204439132">
      <w:bodyDiv w:val="1"/>
      <w:marLeft w:val="0"/>
      <w:marRight w:val="0"/>
      <w:marTop w:val="0"/>
      <w:marBottom w:val="0"/>
      <w:divBdr>
        <w:top w:val="none" w:sz="0" w:space="0" w:color="auto"/>
        <w:left w:val="none" w:sz="0" w:space="0" w:color="auto"/>
        <w:bottom w:val="none" w:sz="0" w:space="0" w:color="auto"/>
        <w:right w:val="none" w:sz="0" w:space="0" w:color="auto"/>
      </w:divBdr>
    </w:div>
    <w:div w:id="1217820346">
      <w:bodyDiv w:val="1"/>
      <w:marLeft w:val="0"/>
      <w:marRight w:val="0"/>
      <w:marTop w:val="0"/>
      <w:marBottom w:val="0"/>
      <w:divBdr>
        <w:top w:val="none" w:sz="0" w:space="0" w:color="auto"/>
        <w:left w:val="none" w:sz="0" w:space="0" w:color="auto"/>
        <w:bottom w:val="none" w:sz="0" w:space="0" w:color="auto"/>
        <w:right w:val="none" w:sz="0" w:space="0" w:color="auto"/>
      </w:divBdr>
    </w:div>
    <w:div w:id="1221554064">
      <w:bodyDiv w:val="1"/>
      <w:marLeft w:val="0"/>
      <w:marRight w:val="0"/>
      <w:marTop w:val="0"/>
      <w:marBottom w:val="0"/>
      <w:divBdr>
        <w:top w:val="none" w:sz="0" w:space="0" w:color="auto"/>
        <w:left w:val="none" w:sz="0" w:space="0" w:color="auto"/>
        <w:bottom w:val="none" w:sz="0" w:space="0" w:color="auto"/>
        <w:right w:val="none" w:sz="0" w:space="0" w:color="auto"/>
      </w:divBdr>
    </w:div>
    <w:div w:id="1223711588">
      <w:bodyDiv w:val="1"/>
      <w:marLeft w:val="0"/>
      <w:marRight w:val="0"/>
      <w:marTop w:val="0"/>
      <w:marBottom w:val="0"/>
      <w:divBdr>
        <w:top w:val="none" w:sz="0" w:space="0" w:color="auto"/>
        <w:left w:val="none" w:sz="0" w:space="0" w:color="auto"/>
        <w:bottom w:val="none" w:sz="0" w:space="0" w:color="auto"/>
        <w:right w:val="none" w:sz="0" w:space="0" w:color="auto"/>
      </w:divBdr>
    </w:div>
    <w:div w:id="1245413116">
      <w:bodyDiv w:val="1"/>
      <w:marLeft w:val="0"/>
      <w:marRight w:val="0"/>
      <w:marTop w:val="0"/>
      <w:marBottom w:val="0"/>
      <w:divBdr>
        <w:top w:val="none" w:sz="0" w:space="0" w:color="auto"/>
        <w:left w:val="none" w:sz="0" w:space="0" w:color="auto"/>
        <w:bottom w:val="none" w:sz="0" w:space="0" w:color="auto"/>
        <w:right w:val="none" w:sz="0" w:space="0" w:color="auto"/>
      </w:divBdr>
    </w:div>
    <w:div w:id="1249576934">
      <w:bodyDiv w:val="1"/>
      <w:marLeft w:val="0"/>
      <w:marRight w:val="0"/>
      <w:marTop w:val="0"/>
      <w:marBottom w:val="0"/>
      <w:divBdr>
        <w:top w:val="none" w:sz="0" w:space="0" w:color="auto"/>
        <w:left w:val="none" w:sz="0" w:space="0" w:color="auto"/>
        <w:bottom w:val="none" w:sz="0" w:space="0" w:color="auto"/>
        <w:right w:val="none" w:sz="0" w:space="0" w:color="auto"/>
      </w:divBdr>
    </w:div>
    <w:div w:id="1277907221">
      <w:bodyDiv w:val="1"/>
      <w:marLeft w:val="0"/>
      <w:marRight w:val="0"/>
      <w:marTop w:val="0"/>
      <w:marBottom w:val="0"/>
      <w:divBdr>
        <w:top w:val="none" w:sz="0" w:space="0" w:color="auto"/>
        <w:left w:val="none" w:sz="0" w:space="0" w:color="auto"/>
        <w:bottom w:val="none" w:sz="0" w:space="0" w:color="auto"/>
        <w:right w:val="none" w:sz="0" w:space="0" w:color="auto"/>
      </w:divBdr>
    </w:div>
    <w:div w:id="1278871799">
      <w:bodyDiv w:val="1"/>
      <w:marLeft w:val="0"/>
      <w:marRight w:val="0"/>
      <w:marTop w:val="0"/>
      <w:marBottom w:val="0"/>
      <w:divBdr>
        <w:top w:val="none" w:sz="0" w:space="0" w:color="auto"/>
        <w:left w:val="none" w:sz="0" w:space="0" w:color="auto"/>
        <w:bottom w:val="none" w:sz="0" w:space="0" w:color="auto"/>
        <w:right w:val="none" w:sz="0" w:space="0" w:color="auto"/>
      </w:divBdr>
    </w:div>
    <w:div w:id="1280452075">
      <w:bodyDiv w:val="1"/>
      <w:marLeft w:val="0"/>
      <w:marRight w:val="0"/>
      <w:marTop w:val="0"/>
      <w:marBottom w:val="0"/>
      <w:divBdr>
        <w:top w:val="none" w:sz="0" w:space="0" w:color="auto"/>
        <w:left w:val="none" w:sz="0" w:space="0" w:color="auto"/>
        <w:bottom w:val="none" w:sz="0" w:space="0" w:color="auto"/>
        <w:right w:val="none" w:sz="0" w:space="0" w:color="auto"/>
      </w:divBdr>
    </w:div>
    <w:div w:id="1296250980">
      <w:bodyDiv w:val="1"/>
      <w:marLeft w:val="0"/>
      <w:marRight w:val="0"/>
      <w:marTop w:val="0"/>
      <w:marBottom w:val="0"/>
      <w:divBdr>
        <w:top w:val="none" w:sz="0" w:space="0" w:color="auto"/>
        <w:left w:val="none" w:sz="0" w:space="0" w:color="auto"/>
        <w:bottom w:val="none" w:sz="0" w:space="0" w:color="auto"/>
        <w:right w:val="none" w:sz="0" w:space="0" w:color="auto"/>
      </w:divBdr>
    </w:div>
    <w:div w:id="1302420489">
      <w:bodyDiv w:val="1"/>
      <w:marLeft w:val="0"/>
      <w:marRight w:val="0"/>
      <w:marTop w:val="0"/>
      <w:marBottom w:val="0"/>
      <w:divBdr>
        <w:top w:val="none" w:sz="0" w:space="0" w:color="auto"/>
        <w:left w:val="none" w:sz="0" w:space="0" w:color="auto"/>
        <w:bottom w:val="none" w:sz="0" w:space="0" w:color="auto"/>
        <w:right w:val="none" w:sz="0" w:space="0" w:color="auto"/>
      </w:divBdr>
    </w:div>
    <w:div w:id="1308630973">
      <w:bodyDiv w:val="1"/>
      <w:marLeft w:val="0"/>
      <w:marRight w:val="0"/>
      <w:marTop w:val="0"/>
      <w:marBottom w:val="0"/>
      <w:divBdr>
        <w:top w:val="none" w:sz="0" w:space="0" w:color="auto"/>
        <w:left w:val="none" w:sz="0" w:space="0" w:color="auto"/>
        <w:bottom w:val="none" w:sz="0" w:space="0" w:color="auto"/>
        <w:right w:val="none" w:sz="0" w:space="0" w:color="auto"/>
      </w:divBdr>
    </w:div>
    <w:div w:id="1317027226">
      <w:bodyDiv w:val="1"/>
      <w:marLeft w:val="0"/>
      <w:marRight w:val="0"/>
      <w:marTop w:val="0"/>
      <w:marBottom w:val="0"/>
      <w:divBdr>
        <w:top w:val="none" w:sz="0" w:space="0" w:color="auto"/>
        <w:left w:val="none" w:sz="0" w:space="0" w:color="auto"/>
        <w:bottom w:val="none" w:sz="0" w:space="0" w:color="auto"/>
        <w:right w:val="none" w:sz="0" w:space="0" w:color="auto"/>
      </w:divBdr>
    </w:div>
    <w:div w:id="1317997374">
      <w:bodyDiv w:val="1"/>
      <w:marLeft w:val="0"/>
      <w:marRight w:val="0"/>
      <w:marTop w:val="0"/>
      <w:marBottom w:val="0"/>
      <w:divBdr>
        <w:top w:val="none" w:sz="0" w:space="0" w:color="auto"/>
        <w:left w:val="none" w:sz="0" w:space="0" w:color="auto"/>
        <w:bottom w:val="none" w:sz="0" w:space="0" w:color="auto"/>
        <w:right w:val="none" w:sz="0" w:space="0" w:color="auto"/>
      </w:divBdr>
    </w:div>
    <w:div w:id="1343364023">
      <w:bodyDiv w:val="1"/>
      <w:marLeft w:val="0"/>
      <w:marRight w:val="0"/>
      <w:marTop w:val="0"/>
      <w:marBottom w:val="0"/>
      <w:divBdr>
        <w:top w:val="none" w:sz="0" w:space="0" w:color="auto"/>
        <w:left w:val="none" w:sz="0" w:space="0" w:color="auto"/>
        <w:bottom w:val="none" w:sz="0" w:space="0" w:color="auto"/>
        <w:right w:val="none" w:sz="0" w:space="0" w:color="auto"/>
      </w:divBdr>
    </w:div>
    <w:div w:id="1349943006">
      <w:bodyDiv w:val="1"/>
      <w:marLeft w:val="0"/>
      <w:marRight w:val="0"/>
      <w:marTop w:val="0"/>
      <w:marBottom w:val="0"/>
      <w:divBdr>
        <w:top w:val="none" w:sz="0" w:space="0" w:color="auto"/>
        <w:left w:val="none" w:sz="0" w:space="0" w:color="auto"/>
        <w:bottom w:val="none" w:sz="0" w:space="0" w:color="auto"/>
        <w:right w:val="none" w:sz="0" w:space="0" w:color="auto"/>
      </w:divBdr>
    </w:div>
    <w:div w:id="1350445020">
      <w:bodyDiv w:val="1"/>
      <w:marLeft w:val="0"/>
      <w:marRight w:val="0"/>
      <w:marTop w:val="0"/>
      <w:marBottom w:val="0"/>
      <w:divBdr>
        <w:top w:val="none" w:sz="0" w:space="0" w:color="auto"/>
        <w:left w:val="none" w:sz="0" w:space="0" w:color="auto"/>
        <w:bottom w:val="none" w:sz="0" w:space="0" w:color="auto"/>
        <w:right w:val="none" w:sz="0" w:space="0" w:color="auto"/>
      </w:divBdr>
    </w:div>
    <w:div w:id="1358197536">
      <w:bodyDiv w:val="1"/>
      <w:marLeft w:val="0"/>
      <w:marRight w:val="0"/>
      <w:marTop w:val="0"/>
      <w:marBottom w:val="0"/>
      <w:divBdr>
        <w:top w:val="none" w:sz="0" w:space="0" w:color="auto"/>
        <w:left w:val="none" w:sz="0" w:space="0" w:color="auto"/>
        <w:bottom w:val="none" w:sz="0" w:space="0" w:color="auto"/>
        <w:right w:val="none" w:sz="0" w:space="0" w:color="auto"/>
      </w:divBdr>
    </w:div>
    <w:div w:id="1378819943">
      <w:bodyDiv w:val="1"/>
      <w:marLeft w:val="0"/>
      <w:marRight w:val="0"/>
      <w:marTop w:val="0"/>
      <w:marBottom w:val="0"/>
      <w:divBdr>
        <w:top w:val="none" w:sz="0" w:space="0" w:color="auto"/>
        <w:left w:val="none" w:sz="0" w:space="0" w:color="auto"/>
        <w:bottom w:val="none" w:sz="0" w:space="0" w:color="auto"/>
        <w:right w:val="none" w:sz="0" w:space="0" w:color="auto"/>
      </w:divBdr>
    </w:div>
    <w:div w:id="1379234952">
      <w:bodyDiv w:val="1"/>
      <w:marLeft w:val="0"/>
      <w:marRight w:val="0"/>
      <w:marTop w:val="0"/>
      <w:marBottom w:val="0"/>
      <w:divBdr>
        <w:top w:val="none" w:sz="0" w:space="0" w:color="auto"/>
        <w:left w:val="none" w:sz="0" w:space="0" w:color="auto"/>
        <w:bottom w:val="none" w:sz="0" w:space="0" w:color="auto"/>
        <w:right w:val="none" w:sz="0" w:space="0" w:color="auto"/>
      </w:divBdr>
    </w:div>
    <w:div w:id="1380400028">
      <w:bodyDiv w:val="1"/>
      <w:marLeft w:val="0"/>
      <w:marRight w:val="0"/>
      <w:marTop w:val="0"/>
      <w:marBottom w:val="0"/>
      <w:divBdr>
        <w:top w:val="none" w:sz="0" w:space="0" w:color="auto"/>
        <w:left w:val="none" w:sz="0" w:space="0" w:color="auto"/>
        <w:bottom w:val="none" w:sz="0" w:space="0" w:color="auto"/>
        <w:right w:val="none" w:sz="0" w:space="0" w:color="auto"/>
      </w:divBdr>
    </w:div>
    <w:div w:id="1404446068">
      <w:bodyDiv w:val="1"/>
      <w:marLeft w:val="0"/>
      <w:marRight w:val="0"/>
      <w:marTop w:val="0"/>
      <w:marBottom w:val="0"/>
      <w:divBdr>
        <w:top w:val="none" w:sz="0" w:space="0" w:color="auto"/>
        <w:left w:val="none" w:sz="0" w:space="0" w:color="auto"/>
        <w:bottom w:val="none" w:sz="0" w:space="0" w:color="auto"/>
        <w:right w:val="none" w:sz="0" w:space="0" w:color="auto"/>
      </w:divBdr>
    </w:div>
    <w:div w:id="1413164604">
      <w:bodyDiv w:val="1"/>
      <w:marLeft w:val="0"/>
      <w:marRight w:val="0"/>
      <w:marTop w:val="0"/>
      <w:marBottom w:val="0"/>
      <w:divBdr>
        <w:top w:val="none" w:sz="0" w:space="0" w:color="auto"/>
        <w:left w:val="none" w:sz="0" w:space="0" w:color="auto"/>
        <w:bottom w:val="none" w:sz="0" w:space="0" w:color="auto"/>
        <w:right w:val="none" w:sz="0" w:space="0" w:color="auto"/>
      </w:divBdr>
    </w:div>
    <w:div w:id="1415778581">
      <w:bodyDiv w:val="1"/>
      <w:marLeft w:val="0"/>
      <w:marRight w:val="0"/>
      <w:marTop w:val="0"/>
      <w:marBottom w:val="0"/>
      <w:divBdr>
        <w:top w:val="none" w:sz="0" w:space="0" w:color="auto"/>
        <w:left w:val="none" w:sz="0" w:space="0" w:color="auto"/>
        <w:bottom w:val="none" w:sz="0" w:space="0" w:color="auto"/>
        <w:right w:val="none" w:sz="0" w:space="0" w:color="auto"/>
      </w:divBdr>
    </w:div>
    <w:div w:id="1439762911">
      <w:bodyDiv w:val="1"/>
      <w:marLeft w:val="0"/>
      <w:marRight w:val="0"/>
      <w:marTop w:val="0"/>
      <w:marBottom w:val="0"/>
      <w:divBdr>
        <w:top w:val="none" w:sz="0" w:space="0" w:color="auto"/>
        <w:left w:val="none" w:sz="0" w:space="0" w:color="auto"/>
        <w:bottom w:val="none" w:sz="0" w:space="0" w:color="auto"/>
        <w:right w:val="none" w:sz="0" w:space="0" w:color="auto"/>
      </w:divBdr>
    </w:div>
    <w:div w:id="1457022968">
      <w:bodyDiv w:val="1"/>
      <w:marLeft w:val="0"/>
      <w:marRight w:val="0"/>
      <w:marTop w:val="0"/>
      <w:marBottom w:val="0"/>
      <w:divBdr>
        <w:top w:val="none" w:sz="0" w:space="0" w:color="auto"/>
        <w:left w:val="none" w:sz="0" w:space="0" w:color="auto"/>
        <w:bottom w:val="none" w:sz="0" w:space="0" w:color="auto"/>
        <w:right w:val="none" w:sz="0" w:space="0" w:color="auto"/>
      </w:divBdr>
    </w:div>
    <w:div w:id="1459421906">
      <w:bodyDiv w:val="1"/>
      <w:marLeft w:val="0"/>
      <w:marRight w:val="0"/>
      <w:marTop w:val="0"/>
      <w:marBottom w:val="0"/>
      <w:divBdr>
        <w:top w:val="none" w:sz="0" w:space="0" w:color="auto"/>
        <w:left w:val="none" w:sz="0" w:space="0" w:color="auto"/>
        <w:bottom w:val="none" w:sz="0" w:space="0" w:color="auto"/>
        <w:right w:val="none" w:sz="0" w:space="0" w:color="auto"/>
      </w:divBdr>
    </w:div>
    <w:div w:id="1463812597">
      <w:bodyDiv w:val="1"/>
      <w:marLeft w:val="0"/>
      <w:marRight w:val="0"/>
      <w:marTop w:val="0"/>
      <w:marBottom w:val="0"/>
      <w:divBdr>
        <w:top w:val="none" w:sz="0" w:space="0" w:color="auto"/>
        <w:left w:val="none" w:sz="0" w:space="0" w:color="auto"/>
        <w:bottom w:val="none" w:sz="0" w:space="0" w:color="auto"/>
        <w:right w:val="none" w:sz="0" w:space="0" w:color="auto"/>
      </w:divBdr>
    </w:div>
    <w:div w:id="1484396842">
      <w:bodyDiv w:val="1"/>
      <w:marLeft w:val="0"/>
      <w:marRight w:val="0"/>
      <w:marTop w:val="0"/>
      <w:marBottom w:val="0"/>
      <w:divBdr>
        <w:top w:val="none" w:sz="0" w:space="0" w:color="auto"/>
        <w:left w:val="none" w:sz="0" w:space="0" w:color="auto"/>
        <w:bottom w:val="none" w:sz="0" w:space="0" w:color="auto"/>
        <w:right w:val="none" w:sz="0" w:space="0" w:color="auto"/>
      </w:divBdr>
    </w:div>
    <w:div w:id="1489592981">
      <w:bodyDiv w:val="1"/>
      <w:marLeft w:val="0"/>
      <w:marRight w:val="0"/>
      <w:marTop w:val="0"/>
      <w:marBottom w:val="0"/>
      <w:divBdr>
        <w:top w:val="none" w:sz="0" w:space="0" w:color="auto"/>
        <w:left w:val="none" w:sz="0" w:space="0" w:color="auto"/>
        <w:bottom w:val="none" w:sz="0" w:space="0" w:color="auto"/>
        <w:right w:val="none" w:sz="0" w:space="0" w:color="auto"/>
      </w:divBdr>
    </w:div>
    <w:div w:id="1500735280">
      <w:bodyDiv w:val="1"/>
      <w:marLeft w:val="0"/>
      <w:marRight w:val="0"/>
      <w:marTop w:val="0"/>
      <w:marBottom w:val="0"/>
      <w:divBdr>
        <w:top w:val="none" w:sz="0" w:space="0" w:color="auto"/>
        <w:left w:val="none" w:sz="0" w:space="0" w:color="auto"/>
        <w:bottom w:val="none" w:sz="0" w:space="0" w:color="auto"/>
        <w:right w:val="none" w:sz="0" w:space="0" w:color="auto"/>
      </w:divBdr>
    </w:div>
    <w:div w:id="1511599059">
      <w:bodyDiv w:val="1"/>
      <w:marLeft w:val="0"/>
      <w:marRight w:val="0"/>
      <w:marTop w:val="0"/>
      <w:marBottom w:val="0"/>
      <w:divBdr>
        <w:top w:val="none" w:sz="0" w:space="0" w:color="auto"/>
        <w:left w:val="none" w:sz="0" w:space="0" w:color="auto"/>
        <w:bottom w:val="none" w:sz="0" w:space="0" w:color="auto"/>
        <w:right w:val="none" w:sz="0" w:space="0" w:color="auto"/>
      </w:divBdr>
    </w:div>
    <w:div w:id="1513490414">
      <w:bodyDiv w:val="1"/>
      <w:marLeft w:val="0"/>
      <w:marRight w:val="0"/>
      <w:marTop w:val="0"/>
      <w:marBottom w:val="0"/>
      <w:divBdr>
        <w:top w:val="none" w:sz="0" w:space="0" w:color="auto"/>
        <w:left w:val="none" w:sz="0" w:space="0" w:color="auto"/>
        <w:bottom w:val="none" w:sz="0" w:space="0" w:color="auto"/>
        <w:right w:val="none" w:sz="0" w:space="0" w:color="auto"/>
      </w:divBdr>
    </w:div>
    <w:div w:id="1525745905">
      <w:bodyDiv w:val="1"/>
      <w:marLeft w:val="0"/>
      <w:marRight w:val="0"/>
      <w:marTop w:val="0"/>
      <w:marBottom w:val="0"/>
      <w:divBdr>
        <w:top w:val="none" w:sz="0" w:space="0" w:color="auto"/>
        <w:left w:val="none" w:sz="0" w:space="0" w:color="auto"/>
        <w:bottom w:val="none" w:sz="0" w:space="0" w:color="auto"/>
        <w:right w:val="none" w:sz="0" w:space="0" w:color="auto"/>
      </w:divBdr>
    </w:div>
    <w:div w:id="1528911320">
      <w:bodyDiv w:val="1"/>
      <w:marLeft w:val="0"/>
      <w:marRight w:val="0"/>
      <w:marTop w:val="0"/>
      <w:marBottom w:val="0"/>
      <w:divBdr>
        <w:top w:val="none" w:sz="0" w:space="0" w:color="auto"/>
        <w:left w:val="none" w:sz="0" w:space="0" w:color="auto"/>
        <w:bottom w:val="none" w:sz="0" w:space="0" w:color="auto"/>
        <w:right w:val="none" w:sz="0" w:space="0" w:color="auto"/>
      </w:divBdr>
    </w:div>
    <w:div w:id="1535116381">
      <w:bodyDiv w:val="1"/>
      <w:marLeft w:val="0"/>
      <w:marRight w:val="0"/>
      <w:marTop w:val="0"/>
      <w:marBottom w:val="0"/>
      <w:divBdr>
        <w:top w:val="none" w:sz="0" w:space="0" w:color="auto"/>
        <w:left w:val="none" w:sz="0" w:space="0" w:color="auto"/>
        <w:bottom w:val="none" w:sz="0" w:space="0" w:color="auto"/>
        <w:right w:val="none" w:sz="0" w:space="0" w:color="auto"/>
      </w:divBdr>
    </w:div>
    <w:div w:id="1545870323">
      <w:bodyDiv w:val="1"/>
      <w:marLeft w:val="0"/>
      <w:marRight w:val="0"/>
      <w:marTop w:val="0"/>
      <w:marBottom w:val="0"/>
      <w:divBdr>
        <w:top w:val="none" w:sz="0" w:space="0" w:color="auto"/>
        <w:left w:val="none" w:sz="0" w:space="0" w:color="auto"/>
        <w:bottom w:val="none" w:sz="0" w:space="0" w:color="auto"/>
        <w:right w:val="none" w:sz="0" w:space="0" w:color="auto"/>
      </w:divBdr>
    </w:div>
    <w:div w:id="1550220023">
      <w:bodyDiv w:val="1"/>
      <w:marLeft w:val="0"/>
      <w:marRight w:val="0"/>
      <w:marTop w:val="0"/>
      <w:marBottom w:val="0"/>
      <w:divBdr>
        <w:top w:val="none" w:sz="0" w:space="0" w:color="auto"/>
        <w:left w:val="none" w:sz="0" w:space="0" w:color="auto"/>
        <w:bottom w:val="none" w:sz="0" w:space="0" w:color="auto"/>
        <w:right w:val="none" w:sz="0" w:space="0" w:color="auto"/>
      </w:divBdr>
    </w:div>
    <w:div w:id="1552040145">
      <w:bodyDiv w:val="1"/>
      <w:marLeft w:val="0"/>
      <w:marRight w:val="0"/>
      <w:marTop w:val="0"/>
      <w:marBottom w:val="0"/>
      <w:divBdr>
        <w:top w:val="none" w:sz="0" w:space="0" w:color="auto"/>
        <w:left w:val="none" w:sz="0" w:space="0" w:color="auto"/>
        <w:bottom w:val="none" w:sz="0" w:space="0" w:color="auto"/>
        <w:right w:val="none" w:sz="0" w:space="0" w:color="auto"/>
      </w:divBdr>
    </w:div>
    <w:div w:id="1564875269">
      <w:bodyDiv w:val="1"/>
      <w:marLeft w:val="0"/>
      <w:marRight w:val="0"/>
      <w:marTop w:val="0"/>
      <w:marBottom w:val="0"/>
      <w:divBdr>
        <w:top w:val="none" w:sz="0" w:space="0" w:color="auto"/>
        <w:left w:val="none" w:sz="0" w:space="0" w:color="auto"/>
        <w:bottom w:val="none" w:sz="0" w:space="0" w:color="auto"/>
        <w:right w:val="none" w:sz="0" w:space="0" w:color="auto"/>
      </w:divBdr>
    </w:div>
    <w:div w:id="1582372432">
      <w:bodyDiv w:val="1"/>
      <w:marLeft w:val="0"/>
      <w:marRight w:val="0"/>
      <w:marTop w:val="0"/>
      <w:marBottom w:val="0"/>
      <w:divBdr>
        <w:top w:val="none" w:sz="0" w:space="0" w:color="auto"/>
        <w:left w:val="none" w:sz="0" w:space="0" w:color="auto"/>
        <w:bottom w:val="none" w:sz="0" w:space="0" w:color="auto"/>
        <w:right w:val="none" w:sz="0" w:space="0" w:color="auto"/>
      </w:divBdr>
    </w:div>
    <w:div w:id="1584486750">
      <w:bodyDiv w:val="1"/>
      <w:marLeft w:val="0"/>
      <w:marRight w:val="0"/>
      <w:marTop w:val="0"/>
      <w:marBottom w:val="0"/>
      <w:divBdr>
        <w:top w:val="none" w:sz="0" w:space="0" w:color="auto"/>
        <w:left w:val="none" w:sz="0" w:space="0" w:color="auto"/>
        <w:bottom w:val="none" w:sz="0" w:space="0" w:color="auto"/>
        <w:right w:val="none" w:sz="0" w:space="0" w:color="auto"/>
      </w:divBdr>
    </w:div>
    <w:div w:id="1588922399">
      <w:bodyDiv w:val="1"/>
      <w:marLeft w:val="0"/>
      <w:marRight w:val="0"/>
      <w:marTop w:val="0"/>
      <w:marBottom w:val="0"/>
      <w:divBdr>
        <w:top w:val="none" w:sz="0" w:space="0" w:color="auto"/>
        <w:left w:val="none" w:sz="0" w:space="0" w:color="auto"/>
        <w:bottom w:val="none" w:sz="0" w:space="0" w:color="auto"/>
        <w:right w:val="none" w:sz="0" w:space="0" w:color="auto"/>
      </w:divBdr>
    </w:div>
    <w:div w:id="1599871815">
      <w:bodyDiv w:val="1"/>
      <w:marLeft w:val="0"/>
      <w:marRight w:val="0"/>
      <w:marTop w:val="0"/>
      <w:marBottom w:val="0"/>
      <w:divBdr>
        <w:top w:val="none" w:sz="0" w:space="0" w:color="auto"/>
        <w:left w:val="none" w:sz="0" w:space="0" w:color="auto"/>
        <w:bottom w:val="none" w:sz="0" w:space="0" w:color="auto"/>
        <w:right w:val="none" w:sz="0" w:space="0" w:color="auto"/>
      </w:divBdr>
    </w:div>
    <w:div w:id="1607544851">
      <w:bodyDiv w:val="1"/>
      <w:marLeft w:val="0"/>
      <w:marRight w:val="0"/>
      <w:marTop w:val="0"/>
      <w:marBottom w:val="0"/>
      <w:divBdr>
        <w:top w:val="none" w:sz="0" w:space="0" w:color="auto"/>
        <w:left w:val="none" w:sz="0" w:space="0" w:color="auto"/>
        <w:bottom w:val="none" w:sz="0" w:space="0" w:color="auto"/>
        <w:right w:val="none" w:sz="0" w:space="0" w:color="auto"/>
      </w:divBdr>
    </w:div>
    <w:div w:id="1624649499">
      <w:bodyDiv w:val="1"/>
      <w:marLeft w:val="0"/>
      <w:marRight w:val="0"/>
      <w:marTop w:val="0"/>
      <w:marBottom w:val="0"/>
      <w:divBdr>
        <w:top w:val="none" w:sz="0" w:space="0" w:color="auto"/>
        <w:left w:val="none" w:sz="0" w:space="0" w:color="auto"/>
        <w:bottom w:val="none" w:sz="0" w:space="0" w:color="auto"/>
        <w:right w:val="none" w:sz="0" w:space="0" w:color="auto"/>
      </w:divBdr>
    </w:div>
    <w:div w:id="1640063724">
      <w:bodyDiv w:val="1"/>
      <w:marLeft w:val="0"/>
      <w:marRight w:val="0"/>
      <w:marTop w:val="0"/>
      <w:marBottom w:val="0"/>
      <w:divBdr>
        <w:top w:val="none" w:sz="0" w:space="0" w:color="auto"/>
        <w:left w:val="none" w:sz="0" w:space="0" w:color="auto"/>
        <w:bottom w:val="none" w:sz="0" w:space="0" w:color="auto"/>
        <w:right w:val="none" w:sz="0" w:space="0" w:color="auto"/>
      </w:divBdr>
    </w:div>
    <w:div w:id="1640111886">
      <w:bodyDiv w:val="1"/>
      <w:marLeft w:val="0"/>
      <w:marRight w:val="0"/>
      <w:marTop w:val="0"/>
      <w:marBottom w:val="0"/>
      <w:divBdr>
        <w:top w:val="none" w:sz="0" w:space="0" w:color="auto"/>
        <w:left w:val="none" w:sz="0" w:space="0" w:color="auto"/>
        <w:bottom w:val="none" w:sz="0" w:space="0" w:color="auto"/>
        <w:right w:val="none" w:sz="0" w:space="0" w:color="auto"/>
      </w:divBdr>
    </w:div>
    <w:div w:id="1640920895">
      <w:bodyDiv w:val="1"/>
      <w:marLeft w:val="0"/>
      <w:marRight w:val="0"/>
      <w:marTop w:val="0"/>
      <w:marBottom w:val="0"/>
      <w:divBdr>
        <w:top w:val="none" w:sz="0" w:space="0" w:color="auto"/>
        <w:left w:val="none" w:sz="0" w:space="0" w:color="auto"/>
        <w:bottom w:val="none" w:sz="0" w:space="0" w:color="auto"/>
        <w:right w:val="none" w:sz="0" w:space="0" w:color="auto"/>
      </w:divBdr>
    </w:div>
    <w:div w:id="1679770364">
      <w:bodyDiv w:val="1"/>
      <w:marLeft w:val="0"/>
      <w:marRight w:val="0"/>
      <w:marTop w:val="0"/>
      <w:marBottom w:val="0"/>
      <w:divBdr>
        <w:top w:val="none" w:sz="0" w:space="0" w:color="auto"/>
        <w:left w:val="none" w:sz="0" w:space="0" w:color="auto"/>
        <w:bottom w:val="none" w:sz="0" w:space="0" w:color="auto"/>
        <w:right w:val="none" w:sz="0" w:space="0" w:color="auto"/>
      </w:divBdr>
    </w:div>
    <w:div w:id="1686712251">
      <w:bodyDiv w:val="1"/>
      <w:marLeft w:val="0"/>
      <w:marRight w:val="0"/>
      <w:marTop w:val="0"/>
      <w:marBottom w:val="0"/>
      <w:divBdr>
        <w:top w:val="none" w:sz="0" w:space="0" w:color="auto"/>
        <w:left w:val="none" w:sz="0" w:space="0" w:color="auto"/>
        <w:bottom w:val="none" w:sz="0" w:space="0" w:color="auto"/>
        <w:right w:val="none" w:sz="0" w:space="0" w:color="auto"/>
      </w:divBdr>
    </w:div>
    <w:div w:id="1686861757">
      <w:bodyDiv w:val="1"/>
      <w:marLeft w:val="0"/>
      <w:marRight w:val="0"/>
      <w:marTop w:val="0"/>
      <w:marBottom w:val="0"/>
      <w:divBdr>
        <w:top w:val="none" w:sz="0" w:space="0" w:color="auto"/>
        <w:left w:val="none" w:sz="0" w:space="0" w:color="auto"/>
        <w:bottom w:val="none" w:sz="0" w:space="0" w:color="auto"/>
        <w:right w:val="none" w:sz="0" w:space="0" w:color="auto"/>
      </w:divBdr>
    </w:div>
    <w:div w:id="1689986617">
      <w:bodyDiv w:val="1"/>
      <w:marLeft w:val="0"/>
      <w:marRight w:val="0"/>
      <w:marTop w:val="0"/>
      <w:marBottom w:val="0"/>
      <w:divBdr>
        <w:top w:val="none" w:sz="0" w:space="0" w:color="auto"/>
        <w:left w:val="none" w:sz="0" w:space="0" w:color="auto"/>
        <w:bottom w:val="none" w:sz="0" w:space="0" w:color="auto"/>
        <w:right w:val="none" w:sz="0" w:space="0" w:color="auto"/>
      </w:divBdr>
    </w:div>
    <w:div w:id="1690062768">
      <w:bodyDiv w:val="1"/>
      <w:marLeft w:val="0"/>
      <w:marRight w:val="0"/>
      <w:marTop w:val="0"/>
      <w:marBottom w:val="0"/>
      <w:divBdr>
        <w:top w:val="none" w:sz="0" w:space="0" w:color="auto"/>
        <w:left w:val="none" w:sz="0" w:space="0" w:color="auto"/>
        <w:bottom w:val="none" w:sz="0" w:space="0" w:color="auto"/>
        <w:right w:val="none" w:sz="0" w:space="0" w:color="auto"/>
      </w:divBdr>
    </w:div>
    <w:div w:id="1700817428">
      <w:bodyDiv w:val="1"/>
      <w:marLeft w:val="0"/>
      <w:marRight w:val="0"/>
      <w:marTop w:val="0"/>
      <w:marBottom w:val="0"/>
      <w:divBdr>
        <w:top w:val="none" w:sz="0" w:space="0" w:color="auto"/>
        <w:left w:val="none" w:sz="0" w:space="0" w:color="auto"/>
        <w:bottom w:val="none" w:sz="0" w:space="0" w:color="auto"/>
        <w:right w:val="none" w:sz="0" w:space="0" w:color="auto"/>
      </w:divBdr>
    </w:div>
    <w:div w:id="1701512930">
      <w:bodyDiv w:val="1"/>
      <w:marLeft w:val="0"/>
      <w:marRight w:val="0"/>
      <w:marTop w:val="0"/>
      <w:marBottom w:val="0"/>
      <w:divBdr>
        <w:top w:val="none" w:sz="0" w:space="0" w:color="auto"/>
        <w:left w:val="none" w:sz="0" w:space="0" w:color="auto"/>
        <w:bottom w:val="none" w:sz="0" w:space="0" w:color="auto"/>
        <w:right w:val="none" w:sz="0" w:space="0" w:color="auto"/>
      </w:divBdr>
    </w:div>
    <w:div w:id="1703094309">
      <w:bodyDiv w:val="1"/>
      <w:marLeft w:val="0"/>
      <w:marRight w:val="0"/>
      <w:marTop w:val="0"/>
      <w:marBottom w:val="0"/>
      <w:divBdr>
        <w:top w:val="none" w:sz="0" w:space="0" w:color="auto"/>
        <w:left w:val="none" w:sz="0" w:space="0" w:color="auto"/>
        <w:bottom w:val="none" w:sz="0" w:space="0" w:color="auto"/>
        <w:right w:val="none" w:sz="0" w:space="0" w:color="auto"/>
      </w:divBdr>
    </w:div>
    <w:div w:id="1703746941">
      <w:bodyDiv w:val="1"/>
      <w:marLeft w:val="0"/>
      <w:marRight w:val="0"/>
      <w:marTop w:val="0"/>
      <w:marBottom w:val="0"/>
      <w:divBdr>
        <w:top w:val="none" w:sz="0" w:space="0" w:color="auto"/>
        <w:left w:val="none" w:sz="0" w:space="0" w:color="auto"/>
        <w:bottom w:val="none" w:sz="0" w:space="0" w:color="auto"/>
        <w:right w:val="none" w:sz="0" w:space="0" w:color="auto"/>
      </w:divBdr>
    </w:div>
    <w:div w:id="1706372726">
      <w:bodyDiv w:val="1"/>
      <w:marLeft w:val="0"/>
      <w:marRight w:val="0"/>
      <w:marTop w:val="0"/>
      <w:marBottom w:val="0"/>
      <w:divBdr>
        <w:top w:val="none" w:sz="0" w:space="0" w:color="auto"/>
        <w:left w:val="none" w:sz="0" w:space="0" w:color="auto"/>
        <w:bottom w:val="none" w:sz="0" w:space="0" w:color="auto"/>
        <w:right w:val="none" w:sz="0" w:space="0" w:color="auto"/>
      </w:divBdr>
    </w:div>
    <w:div w:id="1731535209">
      <w:bodyDiv w:val="1"/>
      <w:marLeft w:val="0"/>
      <w:marRight w:val="0"/>
      <w:marTop w:val="0"/>
      <w:marBottom w:val="0"/>
      <w:divBdr>
        <w:top w:val="none" w:sz="0" w:space="0" w:color="auto"/>
        <w:left w:val="none" w:sz="0" w:space="0" w:color="auto"/>
        <w:bottom w:val="none" w:sz="0" w:space="0" w:color="auto"/>
        <w:right w:val="none" w:sz="0" w:space="0" w:color="auto"/>
      </w:divBdr>
    </w:div>
    <w:div w:id="1731994972">
      <w:bodyDiv w:val="1"/>
      <w:marLeft w:val="0"/>
      <w:marRight w:val="0"/>
      <w:marTop w:val="0"/>
      <w:marBottom w:val="0"/>
      <w:divBdr>
        <w:top w:val="none" w:sz="0" w:space="0" w:color="auto"/>
        <w:left w:val="none" w:sz="0" w:space="0" w:color="auto"/>
        <w:bottom w:val="none" w:sz="0" w:space="0" w:color="auto"/>
        <w:right w:val="none" w:sz="0" w:space="0" w:color="auto"/>
      </w:divBdr>
    </w:div>
    <w:div w:id="1734233646">
      <w:bodyDiv w:val="1"/>
      <w:marLeft w:val="0"/>
      <w:marRight w:val="0"/>
      <w:marTop w:val="0"/>
      <w:marBottom w:val="0"/>
      <w:divBdr>
        <w:top w:val="none" w:sz="0" w:space="0" w:color="auto"/>
        <w:left w:val="none" w:sz="0" w:space="0" w:color="auto"/>
        <w:bottom w:val="none" w:sz="0" w:space="0" w:color="auto"/>
        <w:right w:val="none" w:sz="0" w:space="0" w:color="auto"/>
      </w:divBdr>
    </w:div>
    <w:div w:id="1768498450">
      <w:bodyDiv w:val="1"/>
      <w:marLeft w:val="0"/>
      <w:marRight w:val="0"/>
      <w:marTop w:val="0"/>
      <w:marBottom w:val="0"/>
      <w:divBdr>
        <w:top w:val="none" w:sz="0" w:space="0" w:color="auto"/>
        <w:left w:val="none" w:sz="0" w:space="0" w:color="auto"/>
        <w:bottom w:val="none" w:sz="0" w:space="0" w:color="auto"/>
        <w:right w:val="none" w:sz="0" w:space="0" w:color="auto"/>
      </w:divBdr>
    </w:div>
    <w:div w:id="1773089274">
      <w:bodyDiv w:val="1"/>
      <w:marLeft w:val="0"/>
      <w:marRight w:val="0"/>
      <w:marTop w:val="0"/>
      <w:marBottom w:val="0"/>
      <w:divBdr>
        <w:top w:val="none" w:sz="0" w:space="0" w:color="auto"/>
        <w:left w:val="none" w:sz="0" w:space="0" w:color="auto"/>
        <w:bottom w:val="none" w:sz="0" w:space="0" w:color="auto"/>
        <w:right w:val="none" w:sz="0" w:space="0" w:color="auto"/>
      </w:divBdr>
    </w:div>
    <w:div w:id="1774469318">
      <w:bodyDiv w:val="1"/>
      <w:marLeft w:val="0"/>
      <w:marRight w:val="0"/>
      <w:marTop w:val="0"/>
      <w:marBottom w:val="0"/>
      <w:divBdr>
        <w:top w:val="none" w:sz="0" w:space="0" w:color="auto"/>
        <w:left w:val="none" w:sz="0" w:space="0" w:color="auto"/>
        <w:bottom w:val="none" w:sz="0" w:space="0" w:color="auto"/>
        <w:right w:val="none" w:sz="0" w:space="0" w:color="auto"/>
      </w:divBdr>
    </w:div>
    <w:div w:id="1791825713">
      <w:bodyDiv w:val="1"/>
      <w:marLeft w:val="0"/>
      <w:marRight w:val="0"/>
      <w:marTop w:val="0"/>
      <w:marBottom w:val="0"/>
      <w:divBdr>
        <w:top w:val="none" w:sz="0" w:space="0" w:color="auto"/>
        <w:left w:val="none" w:sz="0" w:space="0" w:color="auto"/>
        <w:bottom w:val="none" w:sz="0" w:space="0" w:color="auto"/>
        <w:right w:val="none" w:sz="0" w:space="0" w:color="auto"/>
      </w:divBdr>
    </w:div>
    <w:div w:id="1807819528">
      <w:bodyDiv w:val="1"/>
      <w:marLeft w:val="0"/>
      <w:marRight w:val="0"/>
      <w:marTop w:val="0"/>
      <w:marBottom w:val="0"/>
      <w:divBdr>
        <w:top w:val="none" w:sz="0" w:space="0" w:color="auto"/>
        <w:left w:val="none" w:sz="0" w:space="0" w:color="auto"/>
        <w:bottom w:val="none" w:sz="0" w:space="0" w:color="auto"/>
        <w:right w:val="none" w:sz="0" w:space="0" w:color="auto"/>
      </w:divBdr>
    </w:div>
    <w:div w:id="1836871671">
      <w:bodyDiv w:val="1"/>
      <w:marLeft w:val="0"/>
      <w:marRight w:val="0"/>
      <w:marTop w:val="0"/>
      <w:marBottom w:val="0"/>
      <w:divBdr>
        <w:top w:val="none" w:sz="0" w:space="0" w:color="auto"/>
        <w:left w:val="none" w:sz="0" w:space="0" w:color="auto"/>
        <w:bottom w:val="none" w:sz="0" w:space="0" w:color="auto"/>
        <w:right w:val="none" w:sz="0" w:space="0" w:color="auto"/>
      </w:divBdr>
    </w:div>
    <w:div w:id="1837576235">
      <w:bodyDiv w:val="1"/>
      <w:marLeft w:val="0"/>
      <w:marRight w:val="0"/>
      <w:marTop w:val="0"/>
      <w:marBottom w:val="0"/>
      <w:divBdr>
        <w:top w:val="none" w:sz="0" w:space="0" w:color="auto"/>
        <w:left w:val="none" w:sz="0" w:space="0" w:color="auto"/>
        <w:bottom w:val="none" w:sz="0" w:space="0" w:color="auto"/>
        <w:right w:val="none" w:sz="0" w:space="0" w:color="auto"/>
      </w:divBdr>
    </w:div>
    <w:div w:id="1844196317">
      <w:bodyDiv w:val="1"/>
      <w:marLeft w:val="0"/>
      <w:marRight w:val="0"/>
      <w:marTop w:val="0"/>
      <w:marBottom w:val="0"/>
      <w:divBdr>
        <w:top w:val="none" w:sz="0" w:space="0" w:color="auto"/>
        <w:left w:val="none" w:sz="0" w:space="0" w:color="auto"/>
        <w:bottom w:val="none" w:sz="0" w:space="0" w:color="auto"/>
        <w:right w:val="none" w:sz="0" w:space="0" w:color="auto"/>
      </w:divBdr>
    </w:div>
    <w:div w:id="1848860532">
      <w:bodyDiv w:val="1"/>
      <w:marLeft w:val="0"/>
      <w:marRight w:val="0"/>
      <w:marTop w:val="0"/>
      <w:marBottom w:val="0"/>
      <w:divBdr>
        <w:top w:val="none" w:sz="0" w:space="0" w:color="auto"/>
        <w:left w:val="none" w:sz="0" w:space="0" w:color="auto"/>
        <w:bottom w:val="none" w:sz="0" w:space="0" w:color="auto"/>
        <w:right w:val="none" w:sz="0" w:space="0" w:color="auto"/>
      </w:divBdr>
    </w:div>
    <w:div w:id="1854881074">
      <w:bodyDiv w:val="1"/>
      <w:marLeft w:val="0"/>
      <w:marRight w:val="0"/>
      <w:marTop w:val="0"/>
      <w:marBottom w:val="0"/>
      <w:divBdr>
        <w:top w:val="none" w:sz="0" w:space="0" w:color="auto"/>
        <w:left w:val="none" w:sz="0" w:space="0" w:color="auto"/>
        <w:bottom w:val="none" w:sz="0" w:space="0" w:color="auto"/>
        <w:right w:val="none" w:sz="0" w:space="0" w:color="auto"/>
      </w:divBdr>
    </w:div>
    <w:div w:id="1863936251">
      <w:bodyDiv w:val="1"/>
      <w:marLeft w:val="0"/>
      <w:marRight w:val="0"/>
      <w:marTop w:val="0"/>
      <w:marBottom w:val="0"/>
      <w:divBdr>
        <w:top w:val="none" w:sz="0" w:space="0" w:color="auto"/>
        <w:left w:val="none" w:sz="0" w:space="0" w:color="auto"/>
        <w:bottom w:val="none" w:sz="0" w:space="0" w:color="auto"/>
        <w:right w:val="none" w:sz="0" w:space="0" w:color="auto"/>
      </w:divBdr>
    </w:div>
    <w:div w:id="1888880424">
      <w:bodyDiv w:val="1"/>
      <w:marLeft w:val="0"/>
      <w:marRight w:val="0"/>
      <w:marTop w:val="0"/>
      <w:marBottom w:val="0"/>
      <w:divBdr>
        <w:top w:val="none" w:sz="0" w:space="0" w:color="auto"/>
        <w:left w:val="none" w:sz="0" w:space="0" w:color="auto"/>
        <w:bottom w:val="none" w:sz="0" w:space="0" w:color="auto"/>
        <w:right w:val="none" w:sz="0" w:space="0" w:color="auto"/>
      </w:divBdr>
    </w:div>
    <w:div w:id="1899316915">
      <w:bodyDiv w:val="1"/>
      <w:marLeft w:val="0"/>
      <w:marRight w:val="0"/>
      <w:marTop w:val="0"/>
      <w:marBottom w:val="0"/>
      <w:divBdr>
        <w:top w:val="none" w:sz="0" w:space="0" w:color="auto"/>
        <w:left w:val="none" w:sz="0" w:space="0" w:color="auto"/>
        <w:bottom w:val="none" w:sz="0" w:space="0" w:color="auto"/>
        <w:right w:val="none" w:sz="0" w:space="0" w:color="auto"/>
      </w:divBdr>
    </w:div>
    <w:div w:id="1899590372">
      <w:bodyDiv w:val="1"/>
      <w:marLeft w:val="0"/>
      <w:marRight w:val="0"/>
      <w:marTop w:val="0"/>
      <w:marBottom w:val="0"/>
      <w:divBdr>
        <w:top w:val="none" w:sz="0" w:space="0" w:color="auto"/>
        <w:left w:val="none" w:sz="0" w:space="0" w:color="auto"/>
        <w:bottom w:val="none" w:sz="0" w:space="0" w:color="auto"/>
        <w:right w:val="none" w:sz="0" w:space="0" w:color="auto"/>
      </w:divBdr>
    </w:div>
    <w:div w:id="1910578315">
      <w:bodyDiv w:val="1"/>
      <w:marLeft w:val="0"/>
      <w:marRight w:val="0"/>
      <w:marTop w:val="0"/>
      <w:marBottom w:val="0"/>
      <w:divBdr>
        <w:top w:val="none" w:sz="0" w:space="0" w:color="auto"/>
        <w:left w:val="none" w:sz="0" w:space="0" w:color="auto"/>
        <w:bottom w:val="none" w:sz="0" w:space="0" w:color="auto"/>
        <w:right w:val="none" w:sz="0" w:space="0" w:color="auto"/>
      </w:divBdr>
    </w:div>
    <w:div w:id="1911039371">
      <w:bodyDiv w:val="1"/>
      <w:marLeft w:val="0"/>
      <w:marRight w:val="0"/>
      <w:marTop w:val="0"/>
      <w:marBottom w:val="0"/>
      <w:divBdr>
        <w:top w:val="none" w:sz="0" w:space="0" w:color="auto"/>
        <w:left w:val="none" w:sz="0" w:space="0" w:color="auto"/>
        <w:bottom w:val="none" w:sz="0" w:space="0" w:color="auto"/>
        <w:right w:val="none" w:sz="0" w:space="0" w:color="auto"/>
      </w:divBdr>
    </w:div>
    <w:div w:id="1912619009">
      <w:bodyDiv w:val="1"/>
      <w:marLeft w:val="0"/>
      <w:marRight w:val="0"/>
      <w:marTop w:val="0"/>
      <w:marBottom w:val="0"/>
      <w:divBdr>
        <w:top w:val="none" w:sz="0" w:space="0" w:color="auto"/>
        <w:left w:val="none" w:sz="0" w:space="0" w:color="auto"/>
        <w:bottom w:val="none" w:sz="0" w:space="0" w:color="auto"/>
        <w:right w:val="none" w:sz="0" w:space="0" w:color="auto"/>
      </w:divBdr>
    </w:div>
    <w:div w:id="1921864712">
      <w:bodyDiv w:val="1"/>
      <w:marLeft w:val="0"/>
      <w:marRight w:val="0"/>
      <w:marTop w:val="0"/>
      <w:marBottom w:val="0"/>
      <w:divBdr>
        <w:top w:val="none" w:sz="0" w:space="0" w:color="auto"/>
        <w:left w:val="none" w:sz="0" w:space="0" w:color="auto"/>
        <w:bottom w:val="none" w:sz="0" w:space="0" w:color="auto"/>
        <w:right w:val="none" w:sz="0" w:space="0" w:color="auto"/>
      </w:divBdr>
    </w:div>
    <w:div w:id="1940987435">
      <w:bodyDiv w:val="1"/>
      <w:marLeft w:val="0"/>
      <w:marRight w:val="0"/>
      <w:marTop w:val="0"/>
      <w:marBottom w:val="0"/>
      <w:divBdr>
        <w:top w:val="none" w:sz="0" w:space="0" w:color="auto"/>
        <w:left w:val="none" w:sz="0" w:space="0" w:color="auto"/>
        <w:bottom w:val="none" w:sz="0" w:space="0" w:color="auto"/>
        <w:right w:val="none" w:sz="0" w:space="0" w:color="auto"/>
      </w:divBdr>
    </w:div>
    <w:div w:id="1943606865">
      <w:bodyDiv w:val="1"/>
      <w:marLeft w:val="0"/>
      <w:marRight w:val="0"/>
      <w:marTop w:val="0"/>
      <w:marBottom w:val="0"/>
      <w:divBdr>
        <w:top w:val="none" w:sz="0" w:space="0" w:color="auto"/>
        <w:left w:val="none" w:sz="0" w:space="0" w:color="auto"/>
        <w:bottom w:val="none" w:sz="0" w:space="0" w:color="auto"/>
        <w:right w:val="none" w:sz="0" w:space="0" w:color="auto"/>
      </w:divBdr>
    </w:div>
    <w:div w:id="1945770552">
      <w:bodyDiv w:val="1"/>
      <w:marLeft w:val="0"/>
      <w:marRight w:val="0"/>
      <w:marTop w:val="0"/>
      <w:marBottom w:val="0"/>
      <w:divBdr>
        <w:top w:val="none" w:sz="0" w:space="0" w:color="auto"/>
        <w:left w:val="none" w:sz="0" w:space="0" w:color="auto"/>
        <w:bottom w:val="none" w:sz="0" w:space="0" w:color="auto"/>
        <w:right w:val="none" w:sz="0" w:space="0" w:color="auto"/>
      </w:divBdr>
    </w:div>
    <w:div w:id="1946575190">
      <w:bodyDiv w:val="1"/>
      <w:marLeft w:val="0"/>
      <w:marRight w:val="0"/>
      <w:marTop w:val="0"/>
      <w:marBottom w:val="0"/>
      <w:divBdr>
        <w:top w:val="none" w:sz="0" w:space="0" w:color="auto"/>
        <w:left w:val="none" w:sz="0" w:space="0" w:color="auto"/>
        <w:bottom w:val="none" w:sz="0" w:space="0" w:color="auto"/>
        <w:right w:val="none" w:sz="0" w:space="0" w:color="auto"/>
      </w:divBdr>
    </w:div>
    <w:div w:id="1948655180">
      <w:bodyDiv w:val="1"/>
      <w:marLeft w:val="0"/>
      <w:marRight w:val="0"/>
      <w:marTop w:val="0"/>
      <w:marBottom w:val="0"/>
      <w:divBdr>
        <w:top w:val="none" w:sz="0" w:space="0" w:color="auto"/>
        <w:left w:val="none" w:sz="0" w:space="0" w:color="auto"/>
        <w:bottom w:val="none" w:sz="0" w:space="0" w:color="auto"/>
        <w:right w:val="none" w:sz="0" w:space="0" w:color="auto"/>
      </w:divBdr>
    </w:div>
    <w:div w:id="1953055852">
      <w:bodyDiv w:val="1"/>
      <w:marLeft w:val="0"/>
      <w:marRight w:val="0"/>
      <w:marTop w:val="0"/>
      <w:marBottom w:val="0"/>
      <w:divBdr>
        <w:top w:val="none" w:sz="0" w:space="0" w:color="auto"/>
        <w:left w:val="none" w:sz="0" w:space="0" w:color="auto"/>
        <w:bottom w:val="none" w:sz="0" w:space="0" w:color="auto"/>
        <w:right w:val="none" w:sz="0" w:space="0" w:color="auto"/>
      </w:divBdr>
    </w:div>
    <w:div w:id="1953659073">
      <w:bodyDiv w:val="1"/>
      <w:marLeft w:val="0"/>
      <w:marRight w:val="0"/>
      <w:marTop w:val="0"/>
      <w:marBottom w:val="0"/>
      <w:divBdr>
        <w:top w:val="none" w:sz="0" w:space="0" w:color="auto"/>
        <w:left w:val="none" w:sz="0" w:space="0" w:color="auto"/>
        <w:bottom w:val="none" w:sz="0" w:space="0" w:color="auto"/>
        <w:right w:val="none" w:sz="0" w:space="0" w:color="auto"/>
      </w:divBdr>
    </w:div>
    <w:div w:id="1989555549">
      <w:bodyDiv w:val="1"/>
      <w:marLeft w:val="0"/>
      <w:marRight w:val="0"/>
      <w:marTop w:val="0"/>
      <w:marBottom w:val="0"/>
      <w:divBdr>
        <w:top w:val="none" w:sz="0" w:space="0" w:color="auto"/>
        <w:left w:val="none" w:sz="0" w:space="0" w:color="auto"/>
        <w:bottom w:val="none" w:sz="0" w:space="0" w:color="auto"/>
        <w:right w:val="none" w:sz="0" w:space="0" w:color="auto"/>
      </w:divBdr>
    </w:div>
    <w:div w:id="1992633080">
      <w:bodyDiv w:val="1"/>
      <w:marLeft w:val="0"/>
      <w:marRight w:val="0"/>
      <w:marTop w:val="0"/>
      <w:marBottom w:val="0"/>
      <w:divBdr>
        <w:top w:val="none" w:sz="0" w:space="0" w:color="auto"/>
        <w:left w:val="none" w:sz="0" w:space="0" w:color="auto"/>
        <w:bottom w:val="none" w:sz="0" w:space="0" w:color="auto"/>
        <w:right w:val="none" w:sz="0" w:space="0" w:color="auto"/>
      </w:divBdr>
    </w:div>
    <w:div w:id="1996259229">
      <w:bodyDiv w:val="1"/>
      <w:marLeft w:val="0"/>
      <w:marRight w:val="0"/>
      <w:marTop w:val="0"/>
      <w:marBottom w:val="0"/>
      <w:divBdr>
        <w:top w:val="none" w:sz="0" w:space="0" w:color="auto"/>
        <w:left w:val="none" w:sz="0" w:space="0" w:color="auto"/>
        <w:bottom w:val="none" w:sz="0" w:space="0" w:color="auto"/>
        <w:right w:val="none" w:sz="0" w:space="0" w:color="auto"/>
      </w:divBdr>
    </w:div>
    <w:div w:id="2016225764">
      <w:bodyDiv w:val="1"/>
      <w:marLeft w:val="0"/>
      <w:marRight w:val="0"/>
      <w:marTop w:val="0"/>
      <w:marBottom w:val="0"/>
      <w:divBdr>
        <w:top w:val="none" w:sz="0" w:space="0" w:color="auto"/>
        <w:left w:val="none" w:sz="0" w:space="0" w:color="auto"/>
        <w:bottom w:val="none" w:sz="0" w:space="0" w:color="auto"/>
        <w:right w:val="none" w:sz="0" w:space="0" w:color="auto"/>
      </w:divBdr>
    </w:div>
    <w:div w:id="2027558493">
      <w:bodyDiv w:val="1"/>
      <w:marLeft w:val="0"/>
      <w:marRight w:val="0"/>
      <w:marTop w:val="0"/>
      <w:marBottom w:val="0"/>
      <w:divBdr>
        <w:top w:val="none" w:sz="0" w:space="0" w:color="auto"/>
        <w:left w:val="none" w:sz="0" w:space="0" w:color="auto"/>
        <w:bottom w:val="none" w:sz="0" w:space="0" w:color="auto"/>
        <w:right w:val="none" w:sz="0" w:space="0" w:color="auto"/>
      </w:divBdr>
    </w:div>
    <w:div w:id="2028092363">
      <w:bodyDiv w:val="1"/>
      <w:marLeft w:val="0"/>
      <w:marRight w:val="0"/>
      <w:marTop w:val="0"/>
      <w:marBottom w:val="0"/>
      <w:divBdr>
        <w:top w:val="none" w:sz="0" w:space="0" w:color="auto"/>
        <w:left w:val="none" w:sz="0" w:space="0" w:color="auto"/>
        <w:bottom w:val="none" w:sz="0" w:space="0" w:color="auto"/>
        <w:right w:val="none" w:sz="0" w:space="0" w:color="auto"/>
      </w:divBdr>
    </w:div>
    <w:div w:id="2034066022">
      <w:bodyDiv w:val="1"/>
      <w:marLeft w:val="0"/>
      <w:marRight w:val="0"/>
      <w:marTop w:val="0"/>
      <w:marBottom w:val="0"/>
      <w:divBdr>
        <w:top w:val="none" w:sz="0" w:space="0" w:color="auto"/>
        <w:left w:val="none" w:sz="0" w:space="0" w:color="auto"/>
        <w:bottom w:val="none" w:sz="0" w:space="0" w:color="auto"/>
        <w:right w:val="none" w:sz="0" w:space="0" w:color="auto"/>
      </w:divBdr>
    </w:div>
    <w:div w:id="2036882373">
      <w:bodyDiv w:val="1"/>
      <w:marLeft w:val="0"/>
      <w:marRight w:val="0"/>
      <w:marTop w:val="0"/>
      <w:marBottom w:val="0"/>
      <w:divBdr>
        <w:top w:val="none" w:sz="0" w:space="0" w:color="auto"/>
        <w:left w:val="none" w:sz="0" w:space="0" w:color="auto"/>
        <w:bottom w:val="none" w:sz="0" w:space="0" w:color="auto"/>
        <w:right w:val="none" w:sz="0" w:space="0" w:color="auto"/>
      </w:divBdr>
    </w:div>
    <w:div w:id="2046832589">
      <w:bodyDiv w:val="1"/>
      <w:marLeft w:val="0"/>
      <w:marRight w:val="0"/>
      <w:marTop w:val="0"/>
      <w:marBottom w:val="0"/>
      <w:divBdr>
        <w:top w:val="none" w:sz="0" w:space="0" w:color="auto"/>
        <w:left w:val="none" w:sz="0" w:space="0" w:color="auto"/>
        <w:bottom w:val="none" w:sz="0" w:space="0" w:color="auto"/>
        <w:right w:val="none" w:sz="0" w:space="0" w:color="auto"/>
      </w:divBdr>
    </w:div>
    <w:div w:id="2085182896">
      <w:bodyDiv w:val="1"/>
      <w:marLeft w:val="0"/>
      <w:marRight w:val="0"/>
      <w:marTop w:val="0"/>
      <w:marBottom w:val="0"/>
      <w:divBdr>
        <w:top w:val="none" w:sz="0" w:space="0" w:color="auto"/>
        <w:left w:val="none" w:sz="0" w:space="0" w:color="auto"/>
        <w:bottom w:val="none" w:sz="0" w:space="0" w:color="auto"/>
        <w:right w:val="none" w:sz="0" w:space="0" w:color="auto"/>
      </w:divBdr>
    </w:div>
    <w:div w:id="210915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tp-nanomedicine.eu/members/list-of-etpn-members/" TargetMode="External"/><Relationship Id="rId21" Type="http://schemas.openxmlformats.org/officeDocument/2006/relationships/hyperlink" Target="https://www.cost.eu/actions/CA18122/" TargetMode="External"/><Relationship Id="rId42" Type="http://schemas.openxmlformats.org/officeDocument/2006/relationships/hyperlink" Target="https://www.cost.eu/actions/CM1407/" TargetMode="External"/><Relationship Id="rId63" Type="http://schemas.openxmlformats.org/officeDocument/2006/relationships/image" Target="media/image9.png"/><Relationship Id="rId84" Type="http://schemas.openxmlformats.org/officeDocument/2006/relationships/hyperlink" Target="https://eatris.eu/people/" TargetMode="External"/><Relationship Id="rId138" Type="http://schemas.openxmlformats.org/officeDocument/2006/relationships/hyperlink" Target="http://seeiist.eu/" TargetMode="External"/><Relationship Id="rId107" Type="http://schemas.openxmlformats.org/officeDocument/2006/relationships/image" Target="media/image19.png"/><Relationship Id="rId11" Type="http://schemas.openxmlformats.org/officeDocument/2006/relationships/image" Target="media/image1.jpeg"/><Relationship Id="rId32" Type="http://schemas.openxmlformats.org/officeDocument/2006/relationships/hyperlink" Target="https://www.cost.eu/actions/CA16216/" TargetMode="External"/><Relationship Id="rId53" Type="http://schemas.openxmlformats.org/officeDocument/2006/relationships/hyperlink" Target="http://ec.europa.eu/research/health/index.cfm?pg=area&amp;areaname=cancer" TargetMode="External"/><Relationship Id="rId74" Type="http://schemas.openxmlformats.org/officeDocument/2006/relationships/hyperlink" Target="https://www.era-learn.eu/network-information/networks/era-hdhl" TargetMode="External"/><Relationship Id="rId128" Type="http://schemas.openxmlformats.org/officeDocument/2006/relationships/hyperlink" Target="https://en.wikipedia.org/wiki/Council_of_the_European_Union" TargetMode="External"/><Relationship Id="rId149" Type="http://schemas.openxmlformats.org/officeDocument/2006/relationships/hyperlink" Target="https://www.linkedin.com/company-beta/1050548/" TargetMode="External"/><Relationship Id="rId5" Type="http://schemas.openxmlformats.org/officeDocument/2006/relationships/numbering" Target="numbering.xml"/><Relationship Id="rId95" Type="http://schemas.openxmlformats.org/officeDocument/2006/relationships/hyperlink" Target="https://www.europeancancerleagues.org/secretariat/" TargetMode="External"/><Relationship Id="rId22" Type="http://schemas.openxmlformats.org/officeDocument/2006/relationships/hyperlink" Target="https://www.cost.eu/actions/CA18117/" TargetMode="External"/><Relationship Id="rId27" Type="http://schemas.openxmlformats.org/officeDocument/2006/relationships/hyperlink" Target="https://www.cost.eu/actions/CA17104/" TargetMode="External"/><Relationship Id="rId43" Type="http://schemas.openxmlformats.org/officeDocument/2006/relationships/hyperlink" Target="https://www.cost.eu/actions/CM1406/" TargetMode="External"/><Relationship Id="rId48" Type="http://schemas.openxmlformats.org/officeDocument/2006/relationships/hyperlink" Target="https://www.cost.eu/actions/TD1402/" TargetMode="External"/><Relationship Id="rId64" Type="http://schemas.openxmlformats.org/officeDocument/2006/relationships/hyperlink" Target="https://ec.europa.eu/research/mariecurieactions/msca-actions_en" TargetMode="External"/><Relationship Id="rId69" Type="http://schemas.openxmlformats.org/officeDocument/2006/relationships/hyperlink" Target="https://www.eithealth.eu/innovation-projects/by-ideas" TargetMode="External"/><Relationship Id="rId113" Type="http://schemas.openxmlformats.org/officeDocument/2006/relationships/hyperlink" Target="https://ec.europa.eu/" TargetMode="External"/><Relationship Id="rId118" Type="http://schemas.openxmlformats.org/officeDocument/2006/relationships/hyperlink" Target="https://etp-nanomedicine.eu/about-etpn/contacts/" TargetMode="External"/><Relationship Id="rId134" Type="http://schemas.openxmlformats.org/officeDocument/2006/relationships/hyperlink" Target="https://www.transcanfp7.eu/index.php/partners/transcan-2-partners.html" TargetMode="External"/><Relationship Id="rId139" Type="http://schemas.openxmlformats.org/officeDocument/2006/relationships/hyperlink" Target="mailto:mafalda.quintas@cost.eu" TargetMode="External"/><Relationship Id="rId80" Type="http://schemas.openxmlformats.org/officeDocument/2006/relationships/hyperlink" Target="https://eatris.eu/" TargetMode="External"/><Relationship Id="rId85" Type="http://schemas.openxmlformats.org/officeDocument/2006/relationships/hyperlink" Target="https://www.ecco-org.eu/" TargetMode="External"/><Relationship Id="rId150" Type="http://schemas.openxmlformats.org/officeDocument/2006/relationships/image" Target="media/image31.png"/><Relationship Id="rId155" Type="http://schemas.openxmlformats.org/officeDocument/2006/relationships/fontTable" Target="fontTable.xml"/><Relationship Id="rId12" Type="http://schemas.openxmlformats.org/officeDocument/2006/relationships/image" Target="media/image2.emf"/><Relationship Id="rId17" Type="http://schemas.openxmlformats.org/officeDocument/2006/relationships/image" Target="media/image6.png"/><Relationship Id="rId33" Type="http://schemas.openxmlformats.org/officeDocument/2006/relationships/hyperlink" Target="https://www.cost.eu/actions/CA16124/" TargetMode="External"/><Relationship Id="rId38" Type="http://schemas.openxmlformats.org/officeDocument/2006/relationships/hyperlink" Target="https://www.cost.eu/actions/CA15135" TargetMode="External"/><Relationship Id="rId59" Type="http://schemas.openxmlformats.org/officeDocument/2006/relationships/hyperlink" Target="https://www.healthydietforhealthylife.eu/index.php/joint-actions" TargetMode="External"/><Relationship Id="rId103" Type="http://schemas.openxmlformats.org/officeDocument/2006/relationships/image" Target="media/image18.png"/><Relationship Id="rId108" Type="http://schemas.openxmlformats.org/officeDocument/2006/relationships/hyperlink" Target="https://www.estro.org/" TargetMode="External"/><Relationship Id="rId124" Type="http://schemas.openxmlformats.org/officeDocument/2006/relationships/hyperlink" Target="https://en.wikipedia.org/wiki/Politico" TargetMode="External"/><Relationship Id="rId129" Type="http://schemas.openxmlformats.org/officeDocument/2006/relationships/hyperlink" Target="http://www.politico.eu" TargetMode="External"/><Relationship Id="rId54" Type="http://schemas.openxmlformats.org/officeDocument/2006/relationships/hyperlink" Target="https://cordis.europa.eu/search/result_en?q=cancer" TargetMode="External"/><Relationship Id="rId70" Type="http://schemas.openxmlformats.org/officeDocument/2006/relationships/hyperlink" Target="https://www.eithealth.eu/innovation-projects/by-design" TargetMode="External"/><Relationship Id="rId75"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hyperlink" Target="https://www.google.be/url?sa=t&amp;rct=j&amp;q=&amp;esrc=s&amp;source=web&amp;cd=1&amp;cad=rja&amp;uact=8&amp;ved=2ahUKEwj6nurvqejhAhWCIVAKHRd8DAgQFjAAegQIBhAD&amp;url=http%3A%2F%2Fwww.ecpc.org%2F&amp;usg=AOvVaw0QX1wW-LL0eIAgr0FVHHtO" TargetMode="External"/><Relationship Id="rId140" Type="http://schemas.openxmlformats.org/officeDocument/2006/relationships/image" Target="media/image27.jpg"/><Relationship Id="rId14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ost.eu/actions/CA17140/" TargetMode="External"/><Relationship Id="rId28" Type="http://schemas.openxmlformats.org/officeDocument/2006/relationships/hyperlink" Target="https://www.cost.eu/actions/CA17103/" TargetMode="External"/><Relationship Id="rId49" Type="http://schemas.openxmlformats.org/officeDocument/2006/relationships/hyperlink" Target="https://www.cost.eu/actions/BM1401/" TargetMode="External"/><Relationship Id="rId114" Type="http://schemas.openxmlformats.org/officeDocument/2006/relationships/hyperlink" Target="https://etp-nanomedicine.eu/about-nanomedicine/european-funding/" TargetMode="External"/><Relationship Id="rId119" Type="http://schemas.openxmlformats.org/officeDocument/2006/relationships/image" Target="media/image21.png"/><Relationship Id="rId44" Type="http://schemas.openxmlformats.org/officeDocument/2006/relationships/hyperlink" Target="https://www.cost.eu/actions/BM1406/" TargetMode="External"/><Relationship Id="rId60" Type="http://schemas.openxmlformats.org/officeDocument/2006/relationships/hyperlink" Target="https://www.healthydietforhealthylife.eu/index.php/about/partners" TargetMode="External"/><Relationship Id="rId65" Type="http://schemas.openxmlformats.org/officeDocument/2006/relationships/hyperlink" Target="https://ec.europa.eu/research/mariecurieactions/actions/get-funding_en" TargetMode="External"/><Relationship Id="rId81" Type="http://schemas.openxmlformats.org/officeDocument/2006/relationships/image" Target="media/image14.png"/><Relationship Id="rId86" Type="http://schemas.openxmlformats.org/officeDocument/2006/relationships/image" Target="media/image15.gif"/><Relationship Id="rId130" Type="http://schemas.openxmlformats.org/officeDocument/2006/relationships/hyperlink" Target="https://www.politico.eu/global-policy-lab/" TargetMode="External"/><Relationship Id="rId135" Type="http://schemas.openxmlformats.org/officeDocument/2006/relationships/hyperlink" Target="https://www.transcanfp7.eu/" TargetMode="External"/><Relationship Id="rId151" Type="http://schemas.openxmlformats.org/officeDocument/2006/relationships/hyperlink" Target="https://www.youtube.com/user/COSTOffice" TargetMode="External"/><Relationship Id="rId156"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s://www.cost.eu/actions/CA18133/" TargetMode="External"/><Relationship Id="rId39" Type="http://schemas.openxmlformats.org/officeDocument/2006/relationships/hyperlink" Target="https://www.cost.eu/actions/CA15132/" TargetMode="External"/><Relationship Id="rId109" Type="http://schemas.openxmlformats.org/officeDocument/2006/relationships/hyperlink" Target="https://elibrary.estro.org/" TargetMode="External"/><Relationship Id="rId34" Type="http://schemas.openxmlformats.org/officeDocument/2006/relationships/hyperlink" Target="https://www.cost.eu/actions/CA16120/" TargetMode="External"/><Relationship Id="rId50" Type="http://schemas.openxmlformats.org/officeDocument/2006/relationships/hyperlink" Target="https://www.cost.eu/actions/BM1309/" TargetMode="External"/><Relationship Id="rId55" Type="http://schemas.openxmlformats.org/officeDocument/2006/relationships/hyperlink" Target="http://cordis.europa.eu/search/result_en?q=%28%27cancer%27%29%20AND%20%28programme/pga=%27H2020-EU.3.1.*%27%20OR%20programme/code=%27FP7-HEALTH,FP6-HEALTH,FP6-LIFESCIHEALTH%27%29" TargetMode="External"/><Relationship Id="rId76" Type="http://schemas.openxmlformats.org/officeDocument/2006/relationships/hyperlink" Target="http://ec.europa.eu/index_en.htm" TargetMode="External"/><Relationship Id="rId97" Type="http://schemas.openxmlformats.org/officeDocument/2006/relationships/image" Target="media/image17.png"/><Relationship Id="rId104" Type="http://schemas.openxmlformats.org/officeDocument/2006/relationships/hyperlink" Target="http://www.cancernurse.eu/" TargetMode="External"/><Relationship Id="rId120" Type="http://schemas.openxmlformats.org/officeDocument/2006/relationships/hyperlink" Target="https://www.iqvia.com/locations/united-states/real-world-evidence" TargetMode="External"/><Relationship Id="rId125" Type="http://schemas.openxmlformats.org/officeDocument/2006/relationships/hyperlink" Target="https://en.wikipedia.org/wiki/European_Union" TargetMode="External"/><Relationship Id="rId141" Type="http://schemas.openxmlformats.org/officeDocument/2006/relationships/hyperlink" Target="http://www.cost.eu/" TargetMode="External"/><Relationship Id="rId146" Type="http://schemas.openxmlformats.org/officeDocument/2006/relationships/hyperlink" Target="https://twitter.com/COSTprogramme" TargetMode="External"/><Relationship Id="rId7" Type="http://schemas.openxmlformats.org/officeDocument/2006/relationships/settings" Target="settings.xml"/><Relationship Id="rId71" Type="http://schemas.openxmlformats.org/officeDocument/2006/relationships/hyperlink" Target="https://www.eithealth.eu/wild-card-projects" TargetMode="External"/><Relationship Id="rId92" Type="http://schemas.openxmlformats.org/officeDocument/2006/relationships/hyperlink" Target="https://www.ecco-org.eu/ERQCC/ERQCC-Publications" TargetMode="External"/><Relationship Id="rId2" Type="http://schemas.openxmlformats.org/officeDocument/2006/relationships/customXml" Target="../customXml/item2.xml"/><Relationship Id="rId29" Type="http://schemas.openxmlformats.org/officeDocument/2006/relationships/hyperlink" Target="https://www.cost.eu/actions/CA17101/" TargetMode="External"/><Relationship Id="rId24" Type="http://schemas.openxmlformats.org/officeDocument/2006/relationships/hyperlink" Target="https://www.cost.eu/actions/CA17126/" TargetMode="External"/><Relationship Id="rId40" Type="http://schemas.openxmlformats.org/officeDocument/2006/relationships/hyperlink" Target="https://www.cost.eu/actions/CA15129/" TargetMode="External"/><Relationship Id="rId45" Type="http://schemas.openxmlformats.org/officeDocument/2006/relationships/hyperlink" Target="https://www.cost.eu/actions/BM1405/" TargetMode="External"/><Relationship Id="rId66" Type="http://schemas.openxmlformats.org/officeDocument/2006/relationships/image" Target="media/image10.png"/><Relationship Id="rId87" Type="http://schemas.openxmlformats.org/officeDocument/2006/relationships/hyperlink" Target="https://www.ecco-org.eu/ERQCC/ERQCC-Publications" TargetMode="External"/><Relationship Id="rId110" Type="http://schemas.openxmlformats.org/officeDocument/2006/relationships/hyperlink" Target="https://www.estro.org/Contact" TargetMode="External"/><Relationship Id="rId115" Type="http://schemas.openxmlformats.org/officeDocument/2006/relationships/hyperlink" Target="https://etp-nanomedicine.eu/about-nanomedicine/european-funding/" TargetMode="External"/><Relationship Id="rId131" Type="http://schemas.openxmlformats.org/officeDocument/2006/relationships/image" Target="media/image23.png"/><Relationship Id="rId136" Type="http://schemas.openxmlformats.org/officeDocument/2006/relationships/image" Target="media/image25.jpg"/><Relationship Id="rId61" Type="http://schemas.openxmlformats.org/officeDocument/2006/relationships/hyperlink" Target="http://ec.europa.eu/research/index.cfm?pg=contacts&amp;lg=en&amp;origin=footer" TargetMode="External"/><Relationship Id="rId82" Type="http://schemas.openxmlformats.org/officeDocument/2006/relationships/hyperlink" Target="https://eatris.eu/strategic-research-innovation-agenda-2019-2022/" TargetMode="External"/><Relationship Id="rId152" Type="http://schemas.openxmlformats.org/officeDocument/2006/relationships/header" Target="header1.xml"/><Relationship Id="rId19" Type="http://schemas.openxmlformats.org/officeDocument/2006/relationships/hyperlink" Target="https://www.cost.eu/actions/CA18132/" TargetMode="External"/><Relationship Id="rId14" Type="http://schemas.openxmlformats.org/officeDocument/2006/relationships/hyperlink" Target="http://www.cost.eu" TargetMode="External"/><Relationship Id="rId30" Type="http://schemas.openxmlformats.org/officeDocument/2006/relationships/hyperlink" Target="https://www.cost.eu/actions/CA16231/" TargetMode="External"/><Relationship Id="rId35" Type="http://schemas.openxmlformats.org/officeDocument/2006/relationships/hyperlink" Target="https://www.cost.eu/actions/CA16119/" TargetMode="External"/><Relationship Id="rId56" Type="http://schemas.openxmlformats.org/officeDocument/2006/relationships/hyperlink" Target="http://ec.europa.eu/research/index.cfm?pg=contacts&amp;lg=en&amp;origin=footer" TargetMode="External"/><Relationship Id="rId77" Type="http://schemas.openxmlformats.org/officeDocument/2006/relationships/hyperlink" Target="http://www.efpia.eu/" TargetMode="External"/><Relationship Id="rId100" Type="http://schemas.openxmlformats.org/officeDocument/2006/relationships/hyperlink" Target="http://www.ecpc.org/about-us/our-members" TargetMode="External"/><Relationship Id="rId105" Type="http://schemas.openxmlformats.org/officeDocument/2006/relationships/hyperlink" Target="http://www.cancernurse.eu/communication/index.html" TargetMode="External"/><Relationship Id="rId126" Type="http://schemas.openxmlformats.org/officeDocument/2006/relationships/hyperlink" Target="https://en.wikipedia.org/wiki/European_Commission" TargetMode="External"/><Relationship Id="rId147" Type="http://schemas.openxmlformats.org/officeDocument/2006/relationships/hyperlink" Target="https://twitter.com/COSTprogramme" TargetMode="External"/><Relationship Id="rId8" Type="http://schemas.openxmlformats.org/officeDocument/2006/relationships/webSettings" Target="webSettings.xml"/><Relationship Id="rId51" Type="http://schemas.openxmlformats.org/officeDocument/2006/relationships/hyperlink" Target="https://www.cost.eu/actions/BM1307/" TargetMode="External"/><Relationship Id="rId72" Type="http://schemas.openxmlformats.org/officeDocument/2006/relationships/hyperlink" Target="https://eit.europa.eu/eit-health-model" TargetMode="External"/><Relationship Id="rId93" Type="http://schemas.openxmlformats.org/officeDocument/2006/relationships/hyperlink" Target="https://www.europeancancerleagues.org/members/" TargetMode="External"/><Relationship Id="rId98" Type="http://schemas.openxmlformats.org/officeDocument/2006/relationships/hyperlink" Target="http://www.ecpc.org/about-us" TargetMode="External"/><Relationship Id="rId121" Type="http://schemas.openxmlformats.org/officeDocument/2006/relationships/hyperlink" Target="https://www.iqvia.com/" TargetMode="External"/><Relationship Id="rId142" Type="http://schemas.openxmlformats.org/officeDocument/2006/relationships/hyperlink" Target="https://www.cost.eu/news/" TargetMode="External"/><Relationship Id="rId3" Type="http://schemas.openxmlformats.org/officeDocument/2006/relationships/customXml" Target="../customXml/item3.xml"/><Relationship Id="rId25" Type="http://schemas.openxmlformats.org/officeDocument/2006/relationships/hyperlink" Target="https://www.cost.eu/actions/CA17116/" TargetMode="External"/><Relationship Id="rId46" Type="http://schemas.openxmlformats.org/officeDocument/2006/relationships/hyperlink" Target="https://www.cost.eu/actions/BM1404/" TargetMode="External"/><Relationship Id="rId67" Type="http://schemas.openxmlformats.org/officeDocument/2006/relationships/hyperlink" Target="https://erc.europa.eu/" TargetMode="External"/><Relationship Id="rId116" Type="http://schemas.openxmlformats.org/officeDocument/2006/relationships/hyperlink" Target="https://etp-nanomedicine.eu/" TargetMode="External"/><Relationship Id="rId137" Type="http://schemas.openxmlformats.org/officeDocument/2006/relationships/image" Target="media/image26.PNG"/><Relationship Id="rId20" Type="http://schemas.openxmlformats.org/officeDocument/2006/relationships/hyperlink" Target="https://www.cost.eu/actions/CA18127/" TargetMode="External"/><Relationship Id="rId41" Type="http://schemas.openxmlformats.org/officeDocument/2006/relationships/hyperlink" Target="https://www.cost.eu/actions/CA15120/" TargetMode="External"/><Relationship Id="rId62" Type="http://schemas.openxmlformats.org/officeDocument/2006/relationships/hyperlink" Target="https://www.healthydietforhealthylife.eu/index.php/open-calls" TargetMode="External"/><Relationship Id="rId83" Type="http://schemas.openxmlformats.org/officeDocument/2006/relationships/hyperlink" Target="https://eatris.eu/projects/" TargetMode="External"/><Relationship Id="rId88" Type="http://schemas.openxmlformats.org/officeDocument/2006/relationships/hyperlink" Target="https://www.ecco-org.eu/About-Ecco/Members" TargetMode="External"/><Relationship Id="rId111" Type="http://schemas.openxmlformats.org/officeDocument/2006/relationships/hyperlink" Target="https://www.estro.org/Courses" TargetMode="External"/><Relationship Id="rId132" Type="http://schemas.openxmlformats.org/officeDocument/2006/relationships/hyperlink" Target="https://ec.europa.eu/jrc/en/research-topic/medical-applications-radionuclides-and-targeted-alpha-therapy" TargetMode="External"/><Relationship Id="rId153"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hyperlink" Target="https://www.cost.eu/actions/CA16113/" TargetMode="External"/><Relationship Id="rId57" Type="http://schemas.openxmlformats.org/officeDocument/2006/relationships/hyperlink" Target="https://www.healthydietforhealthylife.eu/" TargetMode="External"/><Relationship Id="rId106" Type="http://schemas.openxmlformats.org/officeDocument/2006/relationships/hyperlink" Target="http://www.cancernurse.eu/about_eons/contact_eons.html" TargetMode="External"/><Relationship Id="rId127" Type="http://schemas.openxmlformats.org/officeDocument/2006/relationships/hyperlink" Target="https://en.wikipedia.org/wiki/European_Parliament" TargetMode="External"/><Relationship Id="rId10" Type="http://schemas.openxmlformats.org/officeDocument/2006/relationships/endnotes" Target="endnotes.xml"/><Relationship Id="rId31" Type="http://schemas.openxmlformats.org/officeDocument/2006/relationships/hyperlink" Target="https://www.cost.eu/actions/CA16223/" TargetMode="External"/><Relationship Id="rId52" Type="http://schemas.openxmlformats.org/officeDocument/2006/relationships/image" Target="media/image7.png"/><Relationship Id="rId73" Type="http://schemas.openxmlformats.org/officeDocument/2006/relationships/image" Target="media/image12.png"/><Relationship Id="rId78" Type="http://schemas.openxmlformats.org/officeDocument/2006/relationships/hyperlink" Target="https://www.imi.europa.eu/about-imi/imi-funding-model" TargetMode="External"/><Relationship Id="rId94" Type="http://schemas.openxmlformats.org/officeDocument/2006/relationships/hyperlink" Target="https://www.europeancancerleagues.org/ecl-board/" TargetMode="External"/><Relationship Id="rId99" Type="http://schemas.openxmlformats.org/officeDocument/2006/relationships/hyperlink" Target="http://www.ecpc.org/about-us/vision-strategy" TargetMode="External"/><Relationship Id="rId101" Type="http://schemas.openxmlformats.org/officeDocument/2006/relationships/hyperlink" Target="http://www.ecpc.org/about-us/contact" TargetMode="External"/><Relationship Id="rId122" Type="http://schemas.openxmlformats.org/officeDocument/2006/relationships/hyperlink" Target="https://www.iqvia.com/locations/belgium" TargetMode="External"/><Relationship Id="rId143" Type="http://schemas.openxmlformats.org/officeDocument/2006/relationships/image" Target="media/image28.emf"/><Relationship Id="rId148"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ost.eu/actions/CA17115/" TargetMode="External"/><Relationship Id="rId47" Type="http://schemas.openxmlformats.org/officeDocument/2006/relationships/hyperlink" Target="https://www.cost.eu/actions/BM1402/" TargetMode="External"/><Relationship Id="rId68" Type="http://schemas.openxmlformats.org/officeDocument/2006/relationships/image" Target="media/image11.png"/><Relationship Id="rId89" Type="http://schemas.openxmlformats.org/officeDocument/2006/relationships/hyperlink" Target="https://www.ecco-org.eu/About-Ecco/Organisation/ECCO-Secretariat" TargetMode="External"/><Relationship Id="rId112" Type="http://schemas.openxmlformats.org/officeDocument/2006/relationships/image" Target="media/image20.png"/><Relationship Id="rId133" Type="http://schemas.openxmlformats.org/officeDocument/2006/relationships/image" Target="media/image24.png"/><Relationship Id="rId154" Type="http://schemas.openxmlformats.org/officeDocument/2006/relationships/footer" Target="footer2.xml"/><Relationship Id="rId16" Type="http://schemas.openxmlformats.org/officeDocument/2006/relationships/image" Target="media/image5.png"/><Relationship Id="rId37" Type="http://schemas.openxmlformats.org/officeDocument/2006/relationships/hyperlink" Target="https://www.cost.eu/actions/CA15205/" TargetMode="External"/><Relationship Id="rId58" Type="http://schemas.openxmlformats.org/officeDocument/2006/relationships/image" Target="media/image8.jpeg"/><Relationship Id="rId79" Type="http://schemas.openxmlformats.org/officeDocument/2006/relationships/hyperlink" Target="https://www.imi.europa.eu/apply-funding" TargetMode="External"/><Relationship Id="rId102" Type="http://schemas.openxmlformats.org/officeDocument/2006/relationships/hyperlink" Target="http://www.cancernurse.eu/" TargetMode="External"/><Relationship Id="rId123" Type="http://schemas.openxmlformats.org/officeDocument/2006/relationships/image" Target="media/image22.png"/><Relationship Id="rId144" Type="http://schemas.openxmlformats.org/officeDocument/2006/relationships/hyperlink" Target="http://www.facebook.com/COST.Programme/" TargetMode="External"/><Relationship Id="rId90" Type="http://schemas.openxmlformats.org/officeDocument/2006/relationships/hyperlink" Target="https://www.europeancancerleague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footnotes.xml.rels><?xml version="1.0" encoding="UTF-8" standalone="yes"?>
<Relationships xmlns="http://schemas.openxmlformats.org/package/2006/relationships"><Relationship Id="rId1" Type="http://schemas.openxmlformats.org/officeDocument/2006/relationships/hyperlink" Target="http://www.cost.eu/COST_Actions/all_a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COST">
      <a:dk1>
        <a:sysClr val="windowText" lastClr="000000"/>
      </a:dk1>
      <a:lt1>
        <a:sysClr val="window" lastClr="FFFFFF"/>
      </a:lt1>
      <a:dk2>
        <a:srgbClr val="44546A"/>
      </a:dk2>
      <a:lt2>
        <a:srgbClr val="E7E6E6"/>
      </a:lt2>
      <a:accent1>
        <a:srgbClr val="6E82BE"/>
      </a:accent1>
      <a:accent2>
        <a:srgbClr val="E1783C"/>
      </a:accent2>
      <a:accent3>
        <a:srgbClr val="2D3778"/>
      </a:accent3>
      <a:accent4>
        <a:srgbClr val="692364"/>
      </a:accent4>
      <a:accent5>
        <a:srgbClr val="00AFAA"/>
      </a:accent5>
      <a:accent6>
        <a:srgbClr val="9B9B9B"/>
      </a:accent6>
      <a:hlink>
        <a:srgbClr val="6E82BE"/>
      </a:hlink>
      <a:folHlink>
        <a:srgbClr val="961E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DD5BC878C4E2C54A807E223C36C5D7C3006BEEDF219E7ADE4586357D8BDEDBD7F5" ma:contentTypeVersion="10" ma:contentTypeDescription="" ma:contentTypeScope="" ma:versionID="579a4173b85d761b072fe01a7008d19f">
  <xsd:schema xmlns:xsd="http://www.w3.org/2001/XMLSchema" xmlns:xs="http://www.w3.org/2001/XMLSchema" xmlns:p="http://schemas.microsoft.com/office/2006/metadata/properties" xmlns:ns2="89e9d2b6-e0bd-4c31-b232-e887486b9f7a" xmlns:ns3="d789f55b-6038-426b-8c28-f19a7150ee0a" targetNamespace="http://schemas.microsoft.com/office/2006/metadata/properties" ma:root="true" ma:fieldsID="022b2fd937c58fba21405ab1ec29fe8b" ns2:_="" ns3:_="">
    <xsd:import namespace="89e9d2b6-e0bd-4c31-b232-e887486b9f7a"/>
    <xsd:import namespace="d789f55b-6038-426b-8c28-f19a7150ee0a"/>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fca2ec1b797f4b5f8f8c86f331133d6a" minOccurs="0"/>
                <xsd:element ref="ns2:nae73cb6769f4a7f9271b45194c652bb"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8"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9f4d7c5-e78c-4477-a890-68d9225e0a43}"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f4d7c5-e78c-4477-a890-68d9225e0a43}"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2" nillable="true" ma:displayName="Document Status" ma:format="Dropdown" ma:internalName="Document_x0020_Status" ma:readOnly="false">
      <xsd:simpleType>
        <xsd:restriction base="dms:Choice">
          <xsd:enumeration value="draft"/>
          <xsd:enumeration value="final"/>
          <xsd:enumeration value="archived"/>
          <xsd:enumeration value="obsolete"/>
        </xsd:restriction>
      </xsd:simpleType>
    </xsd:element>
    <xsd:element name="fca2ec1b797f4b5f8f8c86f331133d6a" ma:index="15"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nae73cb6769f4a7f9271b45194c652bb" ma:index="17"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89f55b-6038-426b-8c28-f19a7150ee0a" elementFormDefault="qualified">
    <xsd:import namespace="http://schemas.microsoft.com/office/2006/documentManagement/types"/>
    <xsd:import namespace="http://schemas.microsoft.com/office/infopath/2007/PartnerControls"/>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82BAE-6BAB-46AA-BEB0-75BD28B0EB5F}"/>
</file>

<file path=customXml/itemProps2.xml><?xml version="1.0" encoding="utf-8"?>
<ds:datastoreItem xmlns:ds="http://schemas.openxmlformats.org/officeDocument/2006/customXml" ds:itemID="{00707E7D-550E-43D6-8A74-90402CEC0634}">
  <ds:schemaRefs>
    <ds:schemaRef ds:uri="http://schemas.microsoft.com/sharepoint/v3/contenttype/forms"/>
  </ds:schemaRefs>
</ds:datastoreItem>
</file>

<file path=customXml/itemProps3.xml><?xml version="1.0" encoding="utf-8"?>
<ds:datastoreItem xmlns:ds="http://schemas.openxmlformats.org/officeDocument/2006/customXml" ds:itemID="{63FFB4B7-AE1D-4814-8C08-634906F839AA}">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F0EF9FE2-FD9B-472C-9CA9-352F90AE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17799</Words>
  <Characters>101458</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119019</CharactersWithSpaces>
  <SharedDoc>false</SharedDoc>
  <HLinks>
    <vt:vector size="1026" baseType="variant">
      <vt:variant>
        <vt:i4>2359417</vt:i4>
      </vt:variant>
      <vt:variant>
        <vt:i4>726</vt:i4>
      </vt:variant>
      <vt:variant>
        <vt:i4>0</vt:i4>
      </vt:variant>
      <vt:variant>
        <vt:i4>5</vt:i4>
      </vt:variant>
      <vt:variant>
        <vt:lpwstr>https://www.youtube.com/user/COSTOffice</vt:lpwstr>
      </vt:variant>
      <vt:variant>
        <vt:lpwstr/>
      </vt:variant>
      <vt:variant>
        <vt:i4>7995505</vt:i4>
      </vt:variant>
      <vt:variant>
        <vt:i4>723</vt:i4>
      </vt:variant>
      <vt:variant>
        <vt:i4>0</vt:i4>
      </vt:variant>
      <vt:variant>
        <vt:i4>5</vt:i4>
      </vt:variant>
      <vt:variant>
        <vt:lpwstr>https://www.linkedin.com/company-beta/1050548/</vt:lpwstr>
      </vt:variant>
      <vt:variant>
        <vt:lpwstr/>
      </vt:variant>
      <vt:variant>
        <vt:i4>1769541</vt:i4>
      </vt:variant>
      <vt:variant>
        <vt:i4>720</vt:i4>
      </vt:variant>
      <vt:variant>
        <vt:i4>0</vt:i4>
      </vt:variant>
      <vt:variant>
        <vt:i4>5</vt:i4>
      </vt:variant>
      <vt:variant>
        <vt:lpwstr>https://twitter.com/COSTprogramme</vt:lpwstr>
      </vt:variant>
      <vt:variant>
        <vt:lpwstr/>
      </vt:variant>
      <vt:variant>
        <vt:i4>1769541</vt:i4>
      </vt:variant>
      <vt:variant>
        <vt:i4>717</vt:i4>
      </vt:variant>
      <vt:variant>
        <vt:i4>0</vt:i4>
      </vt:variant>
      <vt:variant>
        <vt:i4>5</vt:i4>
      </vt:variant>
      <vt:variant>
        <vt:lpwstr>https://twitter.com/COSTprogramme</vt:lpwstr>
      </vt:variant>
      <vt:variant>
        <vt:lpwstr/>
      </vt:variant>
      <vt:variant>
        <vt:i4>3342457</vt:i4>
      </vt:variant>
      <vt:variant>
        <vt:i4>714</vt:i4>
      </vt:variant>
      <vt:variant>
        <vt:i4>0</vt:i4>
      </vt:variant>
      <vt:variant>
        <vt:i4>5</vt:i4>
      </vt:variant>
      <vt:variant>
        <vt:lpwstr>http://www.facebook.com/COST.Programme/</vt:lpwstr>
      </vt:variant>
      <vt:variant>
        <vt:lpwstr/>
      </vt:variant>
      <vt:variant>
        <vt:i4>983058</vt:i4>
      </vt:variant>
      <vt:variant>
        <vt:i4>711</vt:i4>
      </vt:variant>
      <vt:variant>
        <vt:i4>0</vt:i4>
      </vt:variant>
      <vt:variant>
        <vt:i4>5</vt:i4>
      </vt:variant>
      <vt:variant>
        <vt:lpwstr>https://www.cost.eu/news/</vt:lpwstr>
      </vt:variant>
      <vt:variant>
        <vt:lpwstr/>
      </vt:variant>
      <vt:variant>
        <vt:i4>6291502</vt:i4>
      </vt:variant>
      <vt:variant>
        <vt:i4>708</vt:i4>
      </vt:variant>
      <vt:variant>
        <vt:i4>0</vt:i4>
      </vt:variant>
      <vt:variant>
        <vt:i4>5</vt:i4>
      </vt:variant>
      <vt:variant>
        <vt:lpwstr>http://www.cost.eu/</vt:lpwstr>
      </vt:variant>
      <vt:variant>
        <vt:lpwstr/>
      </vt:variant>
      <vt:variant>
        <vt:i4>3145796</vt:i4>
      </vt:variant>
      <vt:variant>
        <vt:i4>705</vt:i4>
      </vt:variant>
      <vt:variant>
        <vt:i4>0</vt:i4>
      </vt:variant>
      <vt:variant>
        <vt:i4>5</vt:i4>
      </vt:variant>
      <vt:variant>
        <vt:lpwstr>mailto:mafalda.quintas@cost.eu</vt:lpwstr>
      </vt:variant>
      <vt:variant>
        <vt:lpwstr/>
      </vt:variant>
      <vt:variant>
        <vt:i4>1835027</vt:i4>
      </vt:variant>
      <vt:variant>
        <vt:i4>702</vt:i4>
      </vt:variant>
      <vt:variant>
        <vt:i4>0</vt:i4>
      </vt:variant>
      <vt:variant>
        <vt:i4>5</vt:i4>
      </vt:variant>
      <vt:variant>
        <vt:lpwstr>http://www.casym.eu/</vt:lpwstr>
      </vt:variant>
      <vt:variant>
        <vt:lpwstr/>
      </vt:variant>
      <vt:variant>
        <vt:i4>7471219</vt:i4>
      </vt:variant>
      <vt:variant>
        <vt:i4>699</vt:i4>
      </vt:variant>
      <vt:variant>
        <vt:i4>0</vt:i4>
      </vt:variant>
      <vt:variant>
        <vt:i4>5</vt:i4>
      </vt:variant>
      <vt:variant>
        <vt:lpwstr>https://www.transcanfp7.eu/</vt:lpwstr>
      </vt:variant>
      <vt:variant>
        <vt:lpwstr/>
      </vt:variant>
      <vt:variant>
        <vt:i4>3997756</vt:i4>
      </vt:variant>
      <vt:variant>
        <vt:i4>696</vt:i4>
      </vt:variant>
      <vt:variant>
        <vt:i4>0</vt:i4>
      </vt:variant>
      <vt:variant>
        <vt:i4>5</vt:i4>
      </vt:variant>
      <vt:variant>
        <vt:lpwstr>https://www.transcanfp7.eu/index.php/partners/transcan-2-partners.html</vt:lpwstr>
      </vt:variant>
      <vt:variant>
        <vt:lpwstr/>
      </vt:variant>
      <vt:variant>
        <vt:i4>5046339</vt:i4>
      </vt:variant>
      <vt:variant>
        <vt:i4>693</vt:i4>
      </vt:variant>
      <vt:variant>
        <vt:i4>0</vt:i4>
      </vt:variant>
      <vt:variant>
        <vt:i4>5</vt:i4>
      </vt:variant>
      <vt:variant>
        <vt:lpwstr>https://ec.europa.eu/jrc/en/research-topic/medical-applications-radionuclides-and-targeted-alpha-therapy</vt:lpwstr>
      </vt:variant>
      <vt:variant>
        <vt:lpwstr/>
      </vt:variant>
      <vt:variant>
        <vt:i4>8126501</vt:i4>
      </vt:variant>
      <vt:variant>
        <vt:i4>690</vt:i4>
      </vt:variant>
      <vt:variant>
        <vt:i4>0</vt:i4>
      </vt:variant>
      <vt:variant>
        <vt:i4>5</vt:i4>
      </vt:variant>
      <vt:variant>
        <vt:lpwstr>https://www.politico.eu/global-policy-lab/</vt:lpwstr>
      </vt:variant>
      <vt:variant>
        <vt:lpwstr/>
      </vt:variant>
      <vt:variant>
        <vt:i4>8060981</vt:i4>
      </vt:variant>
      <vt:variant>
        <vt:i4>684</vt:i4>
      </vt:variant>
      <vt:variant>
        <vt:i4>0</vt:i4>
      </vt:variant>
      <vt:variant>
        <vt:i4>5</vt:i4>
      </vt:variant>
      <vt:variant>
        <vt:lpwstr>http://www.politico.eu/</vt:lpwstr>
      </vt:variant>
      <vt:variant>
        <vt:lpwstr/>
      </vt:variant>
      <vt:variant>
        <vt:i4>3473511</vt:i4>
      </vt:variant>
      <vt:variant>
        <vt:i4>681</vt:i4>
      </vt:variant>
      <vt:variant>
        <vt:i4>0</vt:i4>
      </vt:variant>
      <vt:variant>
        <vt:i4>5</vt:i4>
      </vt:variant>
      <vt:variant>
        <vt:lpwstr>https://en.wikipedia.org/wiki/Council_of_the_European_Union</vt:lpwstr>
      </vt:variant>
      <vt:variant>
        <vt:lpwstr/>
      </vt:variant>
      <vt:variant>
        <vt:i4>5505060</vt:i4>
      </vt:variant>
      <vt:variant>
        <vt:i4>678</vt:i4>
      </vt:variant>
      <vt:variant>
        <vt:i4>0</vt:i4>
      </vt:variant>
      <vt:variant>
        <vt:i4>5</vt:i4>
      </vt:variant>
      <vt:variant>
        <vt:lpwstr>https://en.wikipedia.org/wiki/European_Parliament</vt:lpwstr>
      </vt:variant>
      <vt:variant>
        <vt:lpwstr/>
      </vt:variant>
      <vt:variant>
        <vt:i4>4653109</vt:i4>
      </vt:variant>
      <vt:variant>
        <vt:i4>675</vt:i4>
      </vt:variant>
      <vt:variant>
        <vt:i4>0</vt:i4>
      </vt:variant>
      <vt:variant>
        <vt:i4>5</vt:i4>
      </vt:variant>
      <vt:variant>
        <vt:lpwstr>https://en.wikipedia.org/wiki/European_Commission</vt:lpwstr>
      </vt:variant>
      <vt:variant>
        <vt:lpwstr/>
      </vt:variant>
      <vt:variant>
        <vt:i4>5111852</vt:i4>
      </vt:variant>
      <vt:variant>
        <vt:i4>672</vt:i4>
      </vt:variant>
      <vt:variant>
        <vt:i4>0</vt:i4>
      </vt:variant>
      <vt:variant>
        <vt:i4>5</vt:i4>
      </vt:variant>
      <vt:variant>
        <vt:lpwstr>https://en.wikipedia.org/wiki/European_Union</vt:lpwstr>
      </vt:variant>
      <vt:variant>
        <vt:lpwstr/>
      </vt:variant>
      <vt:variant>
        <vt:i4>2949247</vt:i4>
      </vt:variant>
      <vt:variant>
        <vt:i4>669</vt:i4>
      </vt:variant>
      <vt:variant>
        <vt:i4>0</vt:i4>
      </vt:variant>
      <vt:variant>
        <vt:i4>5</vt:i4>
      </vt:variant>
      <vt:variant>
        <vt:lpwstr>https://en.wikipedia.org/wiki/Politico</vt:lpwstr>
      </vt:variant>
      <vt:variant>
        <vt:lpwstr/>
      </vt:variant>
      <vt:variant>
        <vt:i4>7274544</vt:i4>
      </vt:variant>
      <vt:variant>
        <vt:i4>666</vt:i4>
      </vt:variant>
      <vt:variant>
        <vt:i4>0</vt:i4>
      </vt:variant>
      <vt:variant>
        <vt:i4>5</vt:i4>
      </vt:variant>
      <vt:variant>
        <vt:lpwstr>https://www.iqvia.com/locations/belgium</vt:lpwstr>
      </vt:variant>
      <vt:variant>
        <vt:lpwstr/>
      </vt:variant>
      <vt:variant>
        <vt:i4>6029340</vt:i4>
      </vt:variant>
      <vt:variant>
        <vt:i4>663</vt:i4>
      </vt:variant>
      <vt:variant>
        <vt:i4>0</vt:i4>
      </vt:variant>
      <vt:variant>
        <vt:i4>5</vt:i4>
      </vt:variant>
      <vt:variant>
        <vt:lpwstr>https://www.iqvia.com/locations/united-states/real-world-evidence</vt:lpwstr>
      </vt:variant>
      <vt:variant>
        <vt:lpwstr/>
      </vt:variant>
      <vt:variant>
        <vt:i4>1769537</vt:i4>
      </vt:variant>
      <vt:variant>
        <vt:i4>660</vt:i4>
      </vt:variant>
      <vt:variant>
        <vt:i4>0</vt:i4>
      </vt:variant>
      <vt:variant>
        <vt:i4>5</vt:i4>
      </vt:variant>
      <vt:variant>
        <vt:lpwstr>https://etp-nanomedicine.eu/about-etpn/contacts/</vt:lpwstr>
      </vt:variant>
      <vt:variant>
        <vt:lpwstr/>
      </vt:variant>
      <vt:variant>
        <vt:i4>327685</vt:i4>
      </vt:variant>
      <vt:variant>
        <vt:i4>657</vt:i4>
      </vt:variant>
      <vt:variant>
        <vt:i4>0</vt:i4>
      </vt:variant>
      <vt:variant>
        <vt:i4>5</vt:i4>
      </vt:variant>
      <vt:variant>
        <vt:lpwstr>https://etp-nanomedicine.eu/members/list-of-etpn-members/</vt:lpwstr>
      </vt:variant>
      <vt:variant>
        <vt:lpwstr/>
      </vt:variant>
      <vt:variant>
        <vt:i4>786442</vt:i4>
      </vt:variant>
      <vt:variant>
        <vt:i4>654</vt:i4>
      </vt:variant>
      <vt:variant>
        <vt:i4>0</vt:i4>
      </vt:variant>
      <vt:variant>
        <vt:i4>5</vt:i4>
      </vt:variant>
      <vt:variant>
        <vt:lpwstr>https://etp-nanomedicine.eu/</vt:lpwstr>
      </vt:variant>
      <vt:variant>
        <vt:lpwstr/>
      </vt:variant>
      <vt:variant>
        <vt:i4>4390988</vt:i4>
      </vt:variant>
      <vt:variant>
        <vt:i4>651</vt:i4>
      </vt:variant>
      <vt:variant>
        <vt:i4>0</vt:i4>
      </vt:variant>
      <vt:variant>
        <vt:i4>5</vt:i4>
      </vt:variant>
      <vt:variant>
        <vt:lpwstr>https://etp-nanomedicine.eu/about-nanomedicine/european-funding/</vt:lpwstr>
      </vt:variant>
      <vt:variant>
        <vt:lpwstr/>
      </vt:variant>
      <vt:variant>
        <vt:i4>4390988</vt:i4>
      </vt:variant>
      <vt:variant>
        <vt:i4>648</vt:i4>
      </vt:variant>
      <vt:variant>
        <vt:i4>0</vt:i4>
      </vt:variant>
      <vt:variant>
        <vt:i4>5</vt:i4>
      </vt:variant>
      <vt:variant>
        <vt:lpwstr>https://etp-nanomedicine.eu/about-nanomedicine/european-funding/</vt:lpwstr>
      </vt:variant>
      <vt:variant>
        <vt:lpwstr/>
      </vt:variant>
      <vt:variant>
        <vt:i4>5111829</vt:i4>
      </vt:variant>
      <vt:variant>
        <vt:i4>645</vt:i4>
      </vt:variant>
      <vt:variant>
        <vt:i4>0</vt:i4>
      </vt:variant>
      <vt:variant>
        <vt:i4>5</vt:i4>
      </vt:variant>
      <vt:variant>
        <vt:lpwstr>https://ec.europa.eu/</vt:lpwstr>
      </vt:variant>
      <vt:variant>
        <vt:lpwstr/>
      </vt:variant>
      <vt:variant>
        <vt:i4>4325459</vt:i4>
      </vt:variant>
      <vt:variant>
        <vt:i4>642</vt:i4>
      </vt:variant>
      <vt:variant>
        <vt:i4>0</vt:i4>
      </vt:variant>
      <vt:variant>
        <vt:i4>5</vt:i4>
      </vt:variant>
      <vt:variant>
        <vt:lpwstr>https://www.estro.org/Courses</vt:lpwstr>
      </vt:variant>
      <vt:variant>
        <vt:lpwstr/>
      </vt:variant>
      <vt:variant>
        <vt:i4>4325466</vt:i4>
      </vt:variant>
      <vt:variant>
        <vt:i4>639</vt:i4>
      </vt:variant>
      <vt:variant>
        <vt:i4>0</vt:i4>
      </vt:variant>
      <vt:variant>
        <vt:i4>5</vt:i4>
      </vt:variant>
      <vt:variant>
        <vt:lpwstr>https://www.estro.org/Contact</vt:lpwstr>
      </vt:variant>
      <vt:variant>
        <vt:lpwstr/>
      </vt:variant>
      <vt:variant>
        <vt:i4>7405631</vt:i4>
      </vt:variant>
      <vt:variant>
        <vt:i4>636</vt:i4>
      </vt:variant>
      <vt:variant>
        <vt:i4>0</vt:i4>
      </vt:variant>
      <vt:variant>
        <vt:i4>5</vt:i4>
      </vt:variant>
      <vt:variant>
        <vt:lpwstr>https://elibrary.estro.org/</vt:lpwstr>
      </vt:variant>
      <vt:variant>
        <vt:lpwstr/>
      </vt:variant>
      <vt:variant>
        <vt:i4>3801142</vt:i4>
      </vt:variant>
      <vt:variant>
        <vt:i4>633</vt:i4>
      </vt:variant>
      <vt:variant>
        <vt:i4>0</vt:i4>
      </vt:variant>
      <vt:variant>
        <vt:i4>5</vt:i4>
      </vt:variant>
      <vt:variant>
        <vt:lpwstr>https://www.estro.org/</vt:lpwstr>
      </vt:variant>
      <vt:variant>
        <vt:lpwstr/>
      </vt:variant>
      <vt:variant>
        <vt:i4>65565</vt:i4>
      </vt:variant>
      <vt:variant>
        <vt:i4>630</vt:i4>
      </vt:variant>
      <vt:variant>
        <vt:i4>0</vt:i4>
      </vt:variant>
      <vt:variant>
        <vt:i4>5</vt:i4>
      </vt:variant>
      <vt:variant>
        <vt:lpwstr>http://www.cancernurse.eu/about_eons/contact_eons.html</vt:lpwstr>
      </vt:variant>
      <vt:variant>
        <vt:lpwstr/>
      </vt:variant>
      <vt:variant>
        <vt:i4>7733369</vt:i4>
      </vt:variant>
      <vt:variant>
        <vt:i4>627</vt:i4>
      </vt:variant>
      <vt:variant>
        <vt:i4>0</vt:i4>
      </vt:variant>
      <vt:variant>
        <vt:i4>5</vt:i4>
      </vt:variant>
      <vt:variant>
        <vt:lpwstr>http://www.cancernurse.eu/communication/index.html</vt:lpwstr>
      </vt:variant>
      <vt:variant>
        <vt:lpwstr/>
      </vt:variant>
      <vt:variant>
        <vt:i4>7340157</vt:i4>
      </vt:variant>
      <vt:variant>
        <vt:i4>624</vt:i4>
      </vt:variant>
      <vt:variant>
        <vt:i4>0</vt:i4>
      </vt:variant>
      <vt:variant>
        <vt:i4>5</vt:i4>
      </vt:variant>
      <vt:variant>
        <vt:lpwstr>http://www.cancernurse.eu/</vt:lpwstr>
      </vt:variant>
      <vt:variant>
        <vt:lpwstr/>
      </vt:variant>
      <vt:variant>
        <vt:i4>7340157</vt:i4>
      </vt:variant>
      <vt:variant>
        <vt:i4>621</vt:i4>
      </vt:variant>
      <vt:variant>
        <vt:i4>0</vt:i4>
      </vt:variant>
      <vt:variant>
        <vt:i4>5</vt:i4>
      </vt:variant>
      <vt:variant>
        <vt:lpwstr>http://www.cancernurse.eu/</vt:lpwstr>
      </vt:variant>
      <vt:variant>
        <vt:lpwstr/>
      </vt:variant>
      <vt:variant>
        <vt:i4>1835008</vt:i4>
      </vt:variant>
      <vt:variant>
        <vt:i4>618</vt:i4>
      </vt:variant>
      <vt:variant>
        <vt:i4>0</vt:i4>
      </vt:variant>
      <vt:variant>
        <vt:i4>5</vt:i4>
      </vt:variant>
      <vt:variant>
        <vt:lpwstr>http://www.ecpc.org/about-us/contact</vt:lpwstr>
      </vt:variant>
      <vt:variant>
        <vt:lpwstr/>
      </vt:variant>
      <vt:variant>
        <vt:i4>983125</vt:i4>
      </vt:variant>
      <vt:variant>
        <vt:i4>615</vt:i4>
      </vt:variant>
      <vt:variant>
        <vt:i4>0</vt:i4>
      </vt:variant>
      <vt:variant>
        <vt:i4>5</vt:i4>
      </vt:variant>
      <vt:variant>
        <vt:lpwstr>http://www.ecpc.org/about-us/our-members</vt:lpwstr>
      </vt:variant>
      <vt:variant>
        <vt:lpwstr/>
      </vt:variant>
      <vt:variant>
        <vt:i4>4849668</vt:i4>
      </vt:variant>
      <vt:variant>
        <vt:i4>612</vt:i4>
      </vt:variant>
      <vt:variant>
        <vt:i4>0</vt:i4>
      </vt:variant>
      <vt:variant>
        <vt:i4>5</vt:i4>
      </vt:variant>
      <vt:variant>
        <vt:lpwstr>http://www.ecpc.org/about-us/vision-strategy</vt:lpwstr>
      </vt:variant>
      <vt:variant>
        <vt:lpwstr/>
      </vt:variant>
      <vt:variant>
        <vt:i4>262231</vt:i4>
      </vt:variant>
      <vt:variant>
        <vt:i4>609</vt:i4>
      </vt:variant>
      <vt:variant>
        <vt:i4>0</vt:i4>
      </vt:variant>
      <vt:variant>
        <vt:i4>5</vt:i4>
      </vt:variant>
      <vt:variant>
        <vt:lpwstr>http://www.ecpc.org/about-us</vt:lpwstr>
      </vt:variant>
      <vt:variant>
        <vt:lpwstr/>
      </vt:variant>
      <vt:variant>
        <vt:i4>4784200</vt:i4>
      </vt:variant>
      <vt:variant>
        <vt:i4>606</vt:i4>
      </vt:variant>
      <vt:variant>
        <vt:i4>0</vt:i4>
      </vt:variant>
      <vt:variant>
        <vt:i4>5</vt:i4>
      </vt:variant>
      <vt:variant>
        <vt:lpwstr>https://www.google.be/url?sa=t&amp;rct=j&amp;q=&amp;esrc=s&amp;source=web&amp;cd=1&amp;cad=rja&amp;uact=8&amp;ved=2ahUKEwj6nurvqejhAhWCIVAKHRd8DAgQFjAAegQIBhAD&amp;url=http%3A%2F%2Fwww.ecpc.org%2F&amp;usg=AOvVaw0QX1wW-LL0eIAgr0FVHHtO</vt:lpwstr>
      </vt:variant>
      <vt:variant>
        <vt:lpwstr/>
      </vt:variant>
      <vt:variant>
        <vt:i4>6422564</vt:i4>
      </vt:variant>
      <vt:variant>
        <vt:i4>603</vt:i4>
      </vt:variant>
      <vt:variant>
        <vt:i4>0</vt:i4>
      </vt:variant>
      <vt:variant>
        <vt:i4>5</vt:i4>
      </vt:variant>
      <vt:variant>
        <vt:lpwstr>https://www.europeancancerleagues.org/secretariat/</vt:lpwstr>
      </vt:variant>
      <vt:variant>
        <vt:lpwstr/>
      </vt:variant>
      <vt:variant>
        <vt:i4>4259907</vt:i4>
      </vt:variant>
      <vt:variant>
        <vt:i4>600</vt:i4>
      </vt:variant>
      <vt:variant>
        <vt:i4>0</vt:i4>
      </vt:variant>
      <vt:variant>
        <vt:i4>5</vt:i4>
      </vt:variant>
      <vt:variant>
        <vt:lpwstr>https://www.europeancancerleagues.org/ecl-board/</vt:lpwstr>
      </vt:variant>
      <vt:variant>
        <vt:lpwstr/>
      </vt:variant>
      <vt:variant>
        <vt:i4>6750267</vt:i4>
      </vt:variant>
      <vt:variant>
        <vt:i4>597</vt:i4>
      </vt:variant>
      <vt:variant>
        <vt:i4>0</vt:i4>
      </vt:variant>
      <vt:variant>
        <vt:i4>5</vt:i4>
      </vt:variant>
      <vt:variant>
        <vt:lpwstr>https://www.europeancancerleagues.org/members/</vt:lpwstr>
      </vt:variant>
      <vt:variant>
        <vt:lpwstr/>
      </vt:variant>
      <vt:variant>
        <vt:i4>1441887</vt:i4>
      </vt:variant>
      <vt:variant>
        <vt:i4>594</vt:i4>
      </vt:variant>
      <vt:variant>
        <vt:i4>0</vt:i4>
      </vt:variant>
      <vt:variant>
        <vt:i4>5</vt:i4>
      </vt:variant>
      <vt:variant>
        <vt:lpwstr>https://www.ecco-org.eu/ERQCC/ERQCC-Publications</vt:lpwstr>
      </vt:variant>
      <vt:variant>
        <vt:lpwstr/>
      </vt:variant>
      <vt:variant>
        <vt:i4>3997741</vt:i4>
      </vt:variant>
      <vt:variant>
        <vt:i4>591</vt:i4>
      </vt:variant>
      <vt:variant>
        <vt:i4>0</vt:i4>
      </vt:variant>
      <vt:variant>
        <vt:i4>5</vt:i4>
      </vt:variant>
      <vt:variant>
        <vt:lpwstr>https://www.europeancancerleagues.org/</vt:lpwstr>
      </vt:variant>
      <vt:variant>
        <vt:lpwstr/>
      </vt:variant>
      <vt:variant>
        <vt:i4>1310806</vt:i4>
      </vt:variant>
      <vt:variant>
        <vt:i4>588</vt:i4>
      </vt:variant>
      <vt:variant>
        <vt:i4>0</vt:i4>
      </vt:variant>
      <vt:variant>
        <vt:i4>5</vt:i4>
      </vt:variant>
      <vt:variant>
        <vt:lpwstr>https://www.ecco-org.eu/About-Ecco/Organisation/ECCO-Secretariat</vt:lpwstr>
      </vt:variant>
      <vt:variant>
        <vt:lpwstr/>
      </vt:variant>
      <vt:variant>
        <vt:i4>2490468</vt:i4>
      </vt:variant>
      <vt:variant>
        <vt:i4>585</vt:i4>
      </vt:variant>
      <vt:variant>
        <vt:i4>0</vt:i4>
      </vt:variant>
      <vt:variant>
        <vt:i4>5</vt:i4>
      </vt:variant>
      <vt:variant>
        <vt:lpwstr>https://www.ecco-org.eu/About-Ecco/Members</vt:lpwstr>
      </vt:variant>
      <vt:variant>
        <vt:lpwstr/>
      </vt:variant>
      <vt:variant>
        <vt:i4>1441887</vt:i4>
      </vt:variant>
      <vt:variant>
        <vt:i4>582</vt:i4>
      </vt:variant>
      <vt:variant>
        <vt:i4>0</vt:i4>
      </vt:variant>
      <vt:variant>
        <vt:i4>5</vt:i4>
      </vt:variant>
      <vt:variant>
        <vt:lpwstr>https://www.ecco-org.eu/ERQCC/ERQCC-Publications</vt:lpwstr>
      </vt:variant>
      <vt:variant>
        <vt:lpwstr/>
      </vt:variant>
      <vt:variant>
        <vt:i4>393282</vt:i4>
      </vt:variant>
      <vt:variant>
        <vt:i4>579</vt:i4>
      </vt:variant>
      <vt:variant>
        <vt:i4>0</vt:i4>
      </vt:variant>
      <vt:variant>
        <vt:i4>5</vt:i4>
      </vt:variant>
      <vt:variant>
        <vt:lpwstr>https://www.ecco-org.eu/</vt:lpwstr>
      </vt:variant>
      <vt:variant>
        <vt:lpwstr/>
      </vt:variant>
      <vt:variant>
        <vt:i4>4915216</vt:i4>
      </vt:variant>
      <vt:variant>
        <vt:i4>576</vt:i4>
      </vt:variant>
      <vt:variant>
        <vt:i4>0</vt:i4>
      </vt:variant>
      <vt:variant>
        <vt:i4>5</vt:i4>
      </vt:variant>
      <vt:variant>
        <vt:lpwstr>https://eatris.eu/people/</vt:lpwstr>
      </vt:variant>
      <vt:variant>
        <vt:lpwstr/>
      </vt:variant>
      <vt:variant>
        <vt:i4>3342445</vt:i4>
      </vt:variant>
      <vt:variant>
        <vt:i4>573</vt:i4>
      </vt:variant>
      <vt:variant>
        <vt:i4>0</vt:i4>
      </vt:variant>
      <vt:variant>
        <vt:i4>5</vt:i4>
      </vt:variant>
      <vt:variant>
        <vt:lpwstr>https://eatris.eu/projects/</vt:lpwstr>
      </vt:variant>
      <vt:variant>
        <vt:lpwstr/>
      </vt:variant>
      <vt:variant>
        <vt:i4>1441823</vt:i4>
      </vt:variant>
      <vt:variant>
        <vt:i4>570</vt:i4>
      </vt:variant>
      <vt:variant>
        <vt:i4>0</vt:i4>
      </vt:variant>
      <vt:variant>
        <vt:i4>5</vt:i4>
      </vt:variant>
      <vt:variant>
        <vt:lpwstr>https://eatris.eu/strategic-research-innovation-agenda-2019-2022/</vt:lpwstr>
      </vt:variant>
      <vt:variant>
        <vt:lpwstr/>
      </vt:variant>
      <vt:variant>
        <vt:i4>3866723</vt:i4>
      </vt:variant>
      <vt:variant>
        <vt:i4>567</vt:i4>
      </vt:variant>
      <vt:variant>
        <vt:i4>0</vt:i4>
      </vt:variant>
      <vt:variant>
        <vt:i4>5</vt:i4>
      </vt:variant>
      <vt:variant>
        <vt:lpwstr>https://eatris.eu/</vt:lpwstr>
      </vt:variant>
      <vt:variant>
        <vt:lpwstr/>
      </vt:variant>
      <vt:variant>
        <vt:i4>3670127</vt:i4>
      </vt:variant>
      <vt:variant>
        <vt:i4>564</vt:i4>
      </vt:variant>
      <vt:variant>
        <vt:i4>0</vt:i4>
      </vt:variant>
      <vt:variant>
        <vt:i4>5</vt:i4>
      </vt:variant>
      <vt:variant>
        <vt:lpwstr>https://www.era-learn.eu/network-information/networks/era-hdhl</vt:lpwstr>
      </vt:variant>
      <vt:variant>
        <vt:lpwstr/>
      </vt:variant>
      <vt:variant>
        <vt:i4>2555942</vt:i4>
      </vt:variant>
      <vt:variant>
        <vt:i4>561</vt:i4>
      </vt:variant>
      <vt:variant>
        <vt:i4>0</vt:i4>
      </vt:variant>
      <vt:variant>
        <vt:i4>5</vt:i4>
      </vt:variant>
      <vt:variant>
        <vt:lpwstr>https://eit.europa.eu/eit-health-model</vt:lpwstr>
      </vt:variant>
      <vt:variant>
        <vt:lpwstr/>
      </vt:variant>
      <vt:variant>
        <vt:i4>3801136</vt:i4>
      </vt:variant>
      <vt:variant>
        <vt:i4>558</vt:i4>
      </vt:variant>
      <vt:variant>
        <vt:i4>0</vt:i4>
      </vt:variant>
      <vt:variant>
        <vt:i4>5</vt:i4>
      </vt:variant>
      <vt:variant>
        <vt:lpwstr>https://www.eithealth.eu/wild-card-projects</vt:lpwstr>
      </vt:variant>
      <vt:variant>
        <vt:lpwstr/>
      </vt:variant>
      <vt:variant>
        <vt:i4>6619189</vt:i4>
      </vt:variant>
      <vt:variant>
        <vt:i4>555</vt:i4>
      </vt:variant>
      <vt:variant>
        <vt:i4>0</vt:i4>
      </vt:variant>
      <vt:variant>
        <vt:i4>5</vt:i4>
      </vt:variant>
      <vt:variant>
        <vt:lpwstr>https://www.eithealth.eu/innovation-projects/by-design</vt:lpwstr>
      </vt:variant>
      <vt:variant>
        <vt:lpwstr/>
      </vt:variant>
      <vt:variant>
        <vt:i4>131145</vt:i4>
      </vt:variant>
      <vt:variant>
        <vt:i4>552</vt:i4>
      </vt:variant>
      <vt:variant>
        <vt:i4>0</vt:i4>
      </vt:variant>
      <vt:variant>
        <vt:i4>5</vt:i4>
      </vt:variant>
      <vt:variant>
        <vt:lpwstr>https://www.eithealth.eu/innovation-projects/by-ideas</vt:lpwstr>
      </vt:variant>
      <vt:variant>
        <vt:lpwstr/>
      </vt:variant>
      <vt:variant>
        <vt:i4>8126586</vt:i4>
      </vt:variant>
      <vt:variant>
        <vt:i4>549</vt:i4>
      </vt:variant>
      <vt:variant>
        <vt:i4>0</vt:i4>
      </vt:variant>
      <vt:variant>
        <vt:i4>5</vt:i4>
      </vt:variant>
      <vt:variant>
        <vt:lpwstr>https://erc.europa.eu/</vt:lpwstr>
      </vt:variant>
      <vt:variant>
        <vt:lpwstr/>
      </vt:variant>
      <vt:variant>
        <vt:i4>1572918</vt:i4>
      </vt:variant>
      <vt:variant>
        <vt:i4>546</vt:i4>
      </vt:variant>
      <vt:variant>
        <vt:i4>0</vt:i4>
      </vt:variant>
      <vt:variant>
        <vt:i4>5</vt:i4>
      </vt:variant>
      <vt:variant>
        <vt:lpwstr>https://ec.europa.eu/research/mariecurieactions/actions/get-funding_en</vt:lpwstr>
      </vt:variant>
      <vt:variant>
        <vt:lpwstr/>
      </vt:variant>
      <vt:variant>
        <vt:i4>2818135</vt:i4>
      </vt:variant>
      <vt:variant>
        <vt:i4>543</vt:i4>
      </vt:variant>
      <vt:variant>
        <vt:i4>0</vt:i4>
      </vt:variant>
      <vt:variant>
        <vt:i4>5</vt:i4>
      </vt:variant>
      <vt:variant>
        <vt:lpwstr>https://ec.europa.eu/research/mariecurieactions/msca-actions_en</vt:lpwstr>
      </vt:variant>
      <vt:variant>
        <vt:lpwstr/>
      </vt:variant>
      <vt:variant>
        <vt:i4>5439495</vt:i4>
      </vt:variant>
      <vt:variant>
        <vt:i4>540</vt:i4>
      </vt:variant>
      <vt:variant>
        <vt:i4>0</vt:i4>
      </vt:variant>
      <vt:variant>
        <vt:i4>5</vt:i4>
      </vt:variant>
      <vt:variant>
        <vt:lpwstr>https://www.healthydietforhealthylife.eu/index.php/open-calls</vt:lpwstr>
      </vt:variant>
      <vt:variant>
        <vt:lpwstr/>
      </vt:variant>
      <vt:variant>
        <vt:i4>7471212</vt:i4>
      </vt:variant>
      <vt:variant>
        <vt:i4>537</vt:i4>
      </vt:variant>
      <vt:variant>
        <vt:i4>0</vt:i4>
      </vt:variant>
      <vt:variant>
        <vt:i4>5</vt:i4>
      </vt:variant>
      <vt:variant>
        <vt:lpwstr>http://ec.europa.eu/research/index.cfm?pg=contacts&amp;lg=en&amp;origin=footer</vt:lpwstr>
      </vt:variant>
      <vt:variant>
        <vt:lpwstr/>
      </vt:variant>
      <vt:variant>
        <vt:i4>1900638</vt:i4>
      </vt:variant>
      <vt:variant>
        <vt:i4>534</vt:i4>
      </vt:variant>
      <vt:variant>
        <vt:i4>0</vt:i4>
      </vt:variant>
      <vt:variant>
        <vt:i4>5</vt:i4>
      </vt:variant>
      <vt:variant>
        <vt:lpwstr>https://www.healthydietforhealthylife.eu/index.php/about/partners</vt:lpwstr>
      </vt:variant>
      <vt:variant>
        <vt:lpwstr/>
      </vt:variant>
      <vt:variant>
        <vt:i4>458846</vt:i4>
      </vt:variant>
      <vt:variant>
        <vt:i4>531</vt:i4>
      </vt:variant>
      <vt:variant>
        <vt:i4>0</vt:i4>
      </vt:variant>
      <vt:variant>
        <vt:i4>5</vt:i4>
      </vt:variant>
      <vt:variant>
        <vt:lpwstr>https://www.healthydietforhealthylife.eu/index.php/joint-actions</vt:lpwstr>
      </vt:variant>
      <vt:variant>
        <vt:lpwstr/>
      </vt:variant>
      <vt:variant>
        <vt:i4>786523</vt:i4>
      </vt:variant>
      <vt:variant>
        <vt:i4>528</vt:i4>
      </vt:variant>
      <vt:variant>
        <vt:i4>0</vt:i4>
      </vt:variant>
      <vt:variant>
        <vt:i4>5</vt:i4>
      </vt:variant>
      <vt:variant>
        <vt:lpwstr>https://www.healthydietforhealthylife.eu/</vt:lpwstr>
      </vt:variant>
      <vt:variant>
        <vt:lpwstr/>
      </vt:variant>
      <vt:variant>
        <vt:i4>7471212</vt:i4>
      </vt:variant>
      <vt:variant>
        <vt:i4>525</vt:i4>
      </vt:variant>
      <vt:variant>
        <vt:i4>0</vt:i4>
      </vt:variant>
      <vt:variant>
        <vt:i4>5</vt:i4>
      </vt:variant>
      <vt:variant>
        <vt:lpwstr>http://ec.europa.eu/research/index.cfm?pg=contacts&amp;lg=en&amp;origin=footer</vt:lpwstr>
      </vt:variant>
      <vt:variant>
        <vt:lpwstr/>
      </vt:variant>
      <vt:variant>
        <vt:i4>655405</vt:i4>
      </vt:variant>
      <vt:variant>
        <vt:i4>522</vt:i4>
      </vt:variant>
      <vt:variant>
        <vt:i4>0</vt:i4>
      </vt:variant>
      <vt:variant>
        <vt:i4>5</vt:i4>
      </vt:variant>
      <vt:variant>
        <vt:lpwstr>http://cordis.europa.eu/search/result_en?q=%28%27cancer%27%29%20AND%20%28programme/pga=%27H2020-EU.3.1.*%27%20OR%20programme/code=%27FP7-HEALTH,FP6-HEALTH,FP6-LIFESCIHEALTH%27%29</vt:lpwstr>
      </vt:variant>
      <vt:variant>
        <vt:lpwstr/>
      </vt:variant>
      <vt:variant>
        <vt:i4>7864349</vt:i4>
      </vt:variant>
      <vt:variant>
        <vt:i4>519</vt:i4>
      </vt:variant>
      <vt:variant>
        <vt:i4>0</vt:i4>
      </vt:variant>
      <vt:variant>
        <vt:i4>5</vt:i4>
      </vt:variant>
      <vt:variant>
        <vt:lpwstr>https://cordis.europa.eu/search/result_en?q=cancer</vt:lpwstr>
      </vt:variant>
      <vt:variant>
        <vt:lpwstr/>
      </vt:variant>
      <vt:variant>
        <vt:i4>6225926</vt:i4>
      </vt:variant>
      <vt:variant>
        <vt:i4>516</vt:i4>
      </vt:variant>
      <vt:variant>
        <vt:i4>0</vt:i4>
      </vt:variant>
      <vt:variant>
        <vt:i4>5</vt:i4>
      </vt:variant>
      <vt:variant>
        <vt:lpwstr>http://ec.europa.eu/research/health/index.cfm?pg=area&amp;areaname=cancer</vt:lpwstr>
      </vt:variant>
      <vt:variant>
        <vt:lpwstr/>
      </vt:variant>
      <vt:variant>
        <vt:i4>655382</vt:i4>
      </vt:variant>
      <vt:variant>
        <vt:i4>513</vt:i4>
      </vt:variant>
      <vt:variant>
        <vt:i4>0</vt:i4>
      </vt:variant>
      <vt:variant>
        <vt:i4>5</vt:i4>
      </vt:variant>
      <vt:variant>
        <vt:lpwstr>https://www.cost.eu/actions/BM1307/</vt:lpwstr>
      </vt:variant>
      <vt:variant>
        <vt:lpwstr>tabs|Name:overview</vt:lpwstr>
      </vt:variant>
      <vt:variant>
        <vt:i4>262166</vt:i4>
      </vt:variant>
      <vt:variant>
        <vt:i4>510</vt:i4>
      </vt:variant>
      <vt:variant>
        <vt:i4>0</vt:i4>
      </vt:variant>
      <vt:variant>
        <vt:i4>5</vt:i4>
      </vt:variant>
      <vt:variant>
        <vt:lpwstr>https://www.cost.eu/actions/BM1309/</vt:lpwstr>
      </vt:variant>
      <vt:variant>
        <vt:lpwstr>tabs|Name:overview</vt:lpwstr>
      </vt:variant>
      <vt:variant>
        <vt:i4>720918</vt:i4>
      </vt:variant>
      <vt:variant>
        <vt:i4>507</vt:i4>
      </vt:variant>
      <vt:variant>
        <vt:i4>0</vt:i4>
      </vt:variant>
      <vt:variant>
        <vt:i4>5</vt:i4>
      </vt:variant>
      <vt:variant>
        <vt:lpwstr>https://www.cost.eu/actions/BM1401/</vt:lpwstr>
      </vt:variant>
      <vt:variant>
        <vt:lpwstr>tabs|Name:overview</vt:lpwstr>
      </vt:variant>
      <vt:variant>
        <vt:i4>65536</vt:i4>
      </vt:variant>
      <vt:variant>
        <vt:i4>504</vt:i4>
      </vt:variant>
      <vt:variant>
        <vt:i4>0</vt:i4>
      </vt:variant>
      <vt:variant>
        <vt:i4>5</vt:i4>
      </vt:variant>
      <vt:variant>
        <vt:lpwstr>https://www.cost.eu/actions/TD1402/</vt:lpwstr>
      </vt:variant>
      <vt:variant>
        <vt:lpwstr>tabs|Name:overview</vt:lpwstr>
      </vt:variant>
      <vt:variant>
        <vt:i4>524310</vt:i4>
      </vt:variant>
      <vt:variant>
        <vt:i4>501</vt:i4>
      </vt:variant>
      <vt:variant>
        <vt:i4>0</vt:i4>
      </vt:variant>
      <vt:variant>
        <vt:i4>5</vt:i4>
      </vt:variant>
      <vt:variant>
        <vt:lpwstr>https://www.cost.eu/actions/BM1402/</vt:lpwstr>
      </vt:variant>
      <vt:variant>
        <vt:lpwstr>tabs|Name:overview</vt:lpwstr>
      </vt:variant>
      <vt:variant>
        <vt:i4>917526</vt:i4>
      </vt:variant>
      <vt:variant>
        <vt:i4>498</vt:i4>
      </vt:variant>
      <vt:variant>
        <vt:i4>0</vt:i4>
      </vt:variant>
      <vt:variant>
        <vt:i4>5</vt:i4>
      </vt:variant>
      <vt:variant>
        <vt:lpwstr>https://www.cost.eu/actions/BM1404/</vt:lpwstr>
      </vt:variant>
      <vt:variant>
        <vt:lpwstr>tabs|Name:overview</vt:lpwstr>
      </vt:variant>
      <vt:variant>
        <vt:i4>983062</vt:i4>
      </vt:variant>
      <vt:variant>
        <vt:i4>495</vt:i4>
      </vt:variant>
      <vt:variant>
        <vt:i4>0</vt:i4>
      </vt:variant>
      <vt:variant>
        <vt:i4>5</vt:i4>
      </vt:variant>
      <vt:variant>
        <vt:lpwstr>https://www.cost.eu/actions/BM1405/</vt:lpwstr>
      </vt:variant>
      <vt:variant>
        <vt:lpwstr>tabs|Name:overview</vt:lpwstr>
      </vt:variant>
      <vt:variant>
        <vt:i4>786454</vt:i4>
      </vt:variant>
      <vt:variant>
        <vt:i4>492</vt:i4>
      </vt:variant>
      <vt:variant>
        <vt:i4>0</vt:i4>
      </vt:variant>
      <vt:variant>
        <vt:i4>5</vt:i4>
      </vt:variant>
      <vt:variant>
        <vt:lpwstr>https://www.cost.eu/actions/BM1406/</vt:lpwstr>
      </vt:variant>
      <vt:variant>
        <vt:lpwstr>tabs|Name:overview</vt:lpwstr>
      </vt:variant>
      <vt:variant>
        <vt:i4>786455</vt:i4>
      </vt:variant>
      <vt:variant>
        <vt:i4>489</vt:i4>
      </vt:variant>
      <vt:variant>
        <vt:i4>0</vt:i4>
      </vt:variant>
      <vt:variant>
        <vt:i4>5</vt:i4>
      </vt:variant>
      <vt:variant>
        <vt:lpwstr>https://www.cost.eu/actions/CM1406/</vt:lpwstr>
      </vt:variant>
      <vt:variant>
        <vt:lpwstr>tabs|Name:overview</vt:lpwstr>
      </vt:variant>
      <vt:variant>
        <vt:i4>851991</vt:i4>
      </vt:variant>
      <vt:variant>
        <vt:i4>486</vt:i4>
      </vt:variant>
      <vt:variant>
        <vt:i4>0</vt:i4>
      </vt:variant>
      <vt:variant>
        <vt:i4>5</vt:i4>
      </vt:variant>
      <vt:variant>
        <vt:lpwstr>https://www.cost.eu/actions/CM1407/</vt:lpwstr>
      </vt:variant>
      <vt:variant>
        <vt:lpwstr>tabs|Name:overview</vt:lpwstr>
      </vt:variant>
      <vt:variant>
        <vt:i4>2752550</vt:i4>
      </vt:variant>
      <vt:variant>
        <vt:i4>483</vt:i4>
      </vt:variant>
      <vt:variant>
        <vt:i4>0</vt:i4>
      </vt:variant>
      <vt:variant>
        <vt:i4>5</vt:i4>
      </vt:variant>
      <vt:variant>
        <vt:lpwstr>https://www.cost.eu/actions/CA15120/</vt:lpwstr>
      </vt:variant>
      <vt:variant>
        <vt:lpwstr>tabs|Name:overview</vt:lpwstr>
      </vt:variant>
      <vt:variant>
        <vt:i4>2752559</vt:i4>
      </vt:variant>
      <vt:variant>
        <vt:i4>480</vt:i4>
      </vt:variant>
      <vt:variant>
        <vt:i4>0</vt:i4>
      </vt:variant>
      <vt:variant>
        <vt:i4>5</vt:i4>
      </vt:variant>
      <vt:variant>
        <vt:lpwstr>https://www.cost.eu/actions/CA15129/</vt:lpwstr>
      </vt:variant>
      <vt:variant>
        <vt:lpwstr>tabs|Name:overview</vt:lpwstr>
      </vt:variant>
      <vt:variant>
        <vt:i4>2818084</vt:i4>
      </vt:variant>
      <vt:variant>
        <vt:i4>477</vt:i4>
      </vt:variant>
      <vt:variant>
        <vt:i4>0</vt:i4>
      </vt:variant>
      <vt:variant>
        <vt:i4>5</vt:i4>
      </vt:variant>
      <vt:variant>
        <vt:lpwstr>https://www.cost.eu/actions/CA15132/</vt:lpwstr>
      </vt:variant>
      <vt:variant>
        <vt:lpwstr>tabs|Name:overview</vt:lpwstr>
      </vt:variant>
      <vt:variant>
        <vt:i4>262166</vt:i4>
      </vt:variant>
      <vt:variant>
        <vt:i4>474</vt:i4>
      </vt:variant>
      <vt:variant>
        <vt:i4>0</vt:i4>
      </vt:variant>
      <vt:variant>
        <vt:i4>5</vt:i4>
      </vt:variant>
      <vt:variant>
        <vt:lpwstr>https://www.cost.eu/actions/CA15135</vt:lpwstr>
      </vt:variant>
      <vt:variant>
        <vt:lpwstr>tabs|Name:overview</vt:lpwstr>
      </vt:variant>
      <vt:variant>
        <vt:i4>2621472</vt:i4>
      </vt:variant>
      <vt:variant>
        <vt:i4>471</vt:i4>
      </vt:variant>
      <vt:variant>
        <vt:i4>0</vt:i4>
      </vt:variant>
      <vt:variant>
        <vt:i4>5</vt:i4>
      </vt:variant>
      <vt:variant>
        <vt:lpwstr>https://www.cost.eu/actions/CA15205/</vt:lpwstr>
      </vt:variant>
      <vt:variant>
        <vt:lpwstr>tabs|Name:overview</vt:lpwstr>
      </vt:variant>
      <vt:variant>
        <vt:i4>2752549</vt:i4>
      </vt:variant>
      <vt:variant>
        <vt:i4>468</vt:i4>
      </vt:variant>
      <vt:variant>
        <vt:i4>0</vt:i4>
      </vt:variant>
      <vt:variant>
        <vt:i4>5</vt:i4>
      </vt:variant>
      <vt:variant>
        <vt:lpwstr>https://www.cost.eu/actions/CA16113/</vt:lpwstr>
      </vt:variant>
      <vt:variant>
        <vt:lpwstr>tabs|Name:overview</vt:lpwstr>
      </vt:variant>
      <vt:variant>
        <vt:i4>2752559</vt:i4>
      </vt:variant>
      <vt:variant>
        <vt:i4>465</vt:i4>
      </vt:variant>
      <vt:variant>
        <vt:i4>0</vt:i4>
      </vt:variant>
      <vt:variant>
        <vt:i4>5</vt:i4>
      </vt:variant>
      <vt:variant>
        <vt:lpwstr>https://www.cost.eu/actions/CA16119/</vt:lpwstr>
      </vt:variant>
      <vt:variant>
        <vt:lpwstr>tabs|Name:overview</vt:lpwstr>
      </vt:variant>
      <vt:variant>
        <vt:i4>2687014</vt:i4>
      </vt:variant>
      <vt:variant>
        <vt:i4>462</vt:i4>
      </vt:variant>
      <vt:variant>
        <vt:i4>0</vt:i4>
      </vt:variant>
      <vt:variant>
        <vt:i4>5</vt:i4>
      </vt:variant>
      <vt:variant>
        <vt:lpwstr>https://www.cost.eu/actions/CA16120/</vt:lpwstr>
      </vt:variant>
      <vt:variant>
        <vt:lpwstr>tabs|Name:overview</vt:lpwstr>
      </vt:variant>
      <vt:variant>
        <vt:i4>2687010</vt:i4>
      </vt:variant>
      <vt:variant>
        <vt:i4>459</vt:i4>
      </vt:variant>
      <vt:variant>
        <vt:i4>0</vt:i4>
      </vt:variant>
      <vt:variant>
        <vt:i4>5</vt:i4>
      </vt:variant>
      <vt:variant>
        <vt:lpwstr>https://www.cost.eu/actions/CA16124/</vt:lpwstr>
      </vt:variant>
      <vt:variant>
        <vt:lpwstr>tabs|Name:overview</vt:lpwstr>
      </vt:variant>
      <vt:variant>
        <vt:i4>2752547</vt:i4>
      </vt:variant>
      <vt:variant>
        <vt:i4>456</vt:i4>
      </vt:variant>
      <vt:variant>
        <vt:i4>0</vt:i4>
      </vt:variant>
      <vt:variant>
        <vt:i4>5</vt:i4>
      </vt:variant>
      <vt:variant>
        <vt:lpwstr>https://www.cost.eu/actions/CA16216/</vt:lpwstr>
      </vt:variant>
      <vt:variant>
        <vt:lpwstr>tabs|Name:overview</vt:lpwstr>
      </vt:variant>
      <vt:variant>
        <vt:i4>2687014</vt:i4>
      </vt:variant>
      <vt:variant>
        <vt:i4>453</vt:i4>
      </vt:variant>
      <vt:variant>
        <vt:i4>0</vt:i4>
      </vt:variant>
      <vt:variant>
        <vt:i4>5</vt:i4>
      </vt:variant>
      <vt:variant>
        <vt:lpwstr>https://www.cost.eu/actions/CA16223/</vt:lpwstr>
      </vt:variant>
      <vt:variant>
        <vt:lpwstr>tabs|Name:overview</vt:lpwstr>
      </vt:variant>
      <vt:variant>
        <vt:i4>2621476</vt:i4>
      </vt:variant>
      <vt:variant>
        <vt:i4>450</vt:i4>
      </vt:variant>
      <vt:variant>
        <vt:i4>0</vt:i4>
      </vt:variant>
      <vt:variant>
        <vt:i4>5</vt:i4>
      </vt:variant>
      <vt:variant>
        <vt:lpwstr>https://www.cost.eu/actions/CA16231/</vt:lpwstr>
      </vt:variant>
      <vt:variant>
        <vt:lpwstr>tabs|Name:overview</vt:lpwstr>
      </vt:variant>
      <vt:variant>
        <vt:i4>2752551</vt:i4>
      </vt:variant>
      <vt:variant>
        <vt:i4>447</vt:i4>
      </vt:variant>
      <vt:variant>
        <vt:i4>0</vt:i4>
      </vt:variant>
      <vt:variant>
        <vt:i4>5</vt:i4>
      </vt:variant>
      <vt:variant>
        <vt:lpwstr>https://www.cost.eu/actions/CA17101/</vt:lpwstr>
      </vt:variant>
      <vt:variant>
        <vt:lpwstr>tabs|Name:overview</vt:lpwstr>
      </vt:variant>
      <vt:variant>
        <vt:i4>2752549</vt:i4>
      </vt:variant>
      <vt:variant>
        <vt:i4>444</vt:i4>
      </vt:variant>
      <vt:variant>
        <vt:i4>0</vt:i4>
      </vt:variant>
      <vt:variant>
        <vt:i4>5</vt:i4>
      </vt:variant>
      <vt:variant>
        <vt:lpwstr>https://www.cost.eu/actions/CA17103/</vt:lpwstr>
      </vt:variant>
      <vt:variant>
        <vt:lpwstr>tabs|Name:overview</vt:lpwstr>
      </vt:variant>
      <vt:variant>
        <vt:i4>2752546</vt:i4>
      </vt:variant>
      <vt:variant>
        <vt:i4>441</vt:i4>
      </vt:variant>
      <vt:variant>
        <vt:i4>0</vt:i4>
      </vt:variant>
      <vt:variant>
        <vt:i4>5</vt:i4>
      </vt:variant>
      <vt:variant>
        <vt:lpwstr>https://www.cost.eu/actions/CA17104/</vt:lpwstr>
      </vt:variant>
      <vt:variant>
        <vt:lpwstr>tabs|Name:overview</vt:lpwstr>
      </vt:variant>
      <vt:variant>
        <vt:i4>2818083</vt:i4>
      </vt:variant>
      <vt:variant>
        <vt:i4>438</vt:i4>
      </vt:variant>
      <vt:variant>
        <vt:i4>0</vt:i4>
      </vt:variant>
      <vt:variant>
        <vt:i4>5</vt:i4>
      </vt:variant>
      <vt:variant>
        <vt:lpwstr>https://www.cost.eu/actions/CA17115/</vt:lpwstr>
      </vt:variant>
      <vt:variant>
        <vt:lpwstr>tabs|Name:overview</vt:lpwstr>
      </vt:variant>
      <vt:variant>
        <vt:i4>2818080</vt:i4>
      </vt:variant>
      <vt:variant>
        <vt:i4>435</vt:i4>
      </vt:variant>
      <vt:variant>
        <vt:i4>0</vt:i4>
      </vt:variant>
      <vt:variant>
        <vt:i4>5</vt:i4>
      </vt:variant>
      <vt:variant>
        <vt:lpwstr>https://www.cost.eu/actions/CA17116/</vt:lpwstr>
      </vt:variant>
      <vt:variant>
        <vt:lpwstr>tabs|Name:overview</vt:lpwstr>
      </vt:variant>
      <vt:variant>
        <vt:i4>2818094</vt:i4>
      </vt:variant>
      <vt:variant>
        <vt:i4>432</vt:i4>
      </vt:variant>
      <vt:variant>
        <vt:i4>0</vt:i4>
      </vt:variant>
      <vt:variant>
        <vt:i4>5</vt:i4>
      </vt:variant>
      <vt:variant>
        <vt:lpwstr>https://www.cost.eu/actions/CA17118/</vt:lpwstr>
      </vt:variant>
      <vt:variant>
        <vt:lpwstr>tabs|Name:overview</vt:lpwstr>
      </vt:variant>
      <vt:variant>
        <vt:i4>2621472</vt:i4>
      </vt:variant>
      <vt:variant>
        <vt:i4>429</vt:i4>
      </vt:variant>
      <vt:variant>
        <vt:i4>0</vt:i4>
      </vt:variant>
      <vt:variant>
        <vt:i4>5</vt:i4>
      </vt:variant>
      <vt:variant>
        <vt:lpwstr>https://www.cost.eu/actions/CA17126/</vt:lpwstr>
      </vt:variant>
      <vt:variant>
        <vt:lpwstr>tabs|Name:overview</vt:lpwstr>
      </vt:variant>
      <vt:variant>
        <vt:i4>3014694</vt:i4>
      </vt:variant>
      <vt:variant>
        <vt:i4>426</vt:i4>
      </vt:variant>
      <vt:variant>
        <vt:i4>0</vt:i4>
      </vt:variant>
      <vt:variant>
        <vt:i4>5</vt:i4>
      </vt:variant>
      <vt:variant>
        <vt:lpwstr>https://www.cost.eu/actions/CA17140/</vt:lpwstr>
      </vt:variant>
      <vt:variant>
        <vt:lpwstr>tabs|Name:overview</vt:lpwstr>
      </vt:variant>
      <vt:variant>
        <vt:i4>2359329</vt:i4>
      </vt:variant>
      <vt:variant>
        <vt:i4>423</vt:i4>
      </vt:variant>
      <vt:variant>
        <vt:i4>0</vt:i4>
      </vt:variant>
      <vt:variant>
        <vt:i4>5</vt:i4>
      </vt:variant>
      <vt:variant>
        <vt:lpwstr>https://www.cost.eu/actions/CA18117/</vt:lpwstr>
      </vt:variant>
      <vt:variant>
        <vt:lpwstr>tabs|Name:overview</vt:lpwstr>
      </vt:variant>
      <vt:variant>
        <vt:i4>2555940</vt:i4>
      </vt:variant>
      <vt:variant>
        <vt:i4>420</vt:i4>
      </vt:variant>
      <vt:variant>
        <vt:i4>0</vt:i4>
      </vt:variant>
      <vt:variant>
        <vt:i4>5</vt:i4>
      </vt:variant>
      <vt:variant>
        <vt:lpwstr>https://www.cost.eu/actions/CA18122/</vt:lpwstr>
      </vt:variant>
      <vt:variant>
        <vt:lpwstr>tabs|Name:overview</vt:lpwstr>
      </vt:variant>
      <vt:variant>
        <vt:i4>2555937</vt:i4>
      </vt:variant>
      <vt:variant>
        <vt:i4>417</vt:i4>
      </vt:variant>
      <vt:variant>
        <vt:i4>0</vt:i4>
      </vt:variant>
      <vt:variant>
        <vt:i4>5</vt:i4>
      </vt:variant>
      <vt:variant>
        <vt:lpwstr>https://www.cost.eu/actions/CA18127/</vt:lpwstr>
      </vt:variant>
      <vt:variant>
        <vt:lpwstr>tabs|Name:overview</vt:lpwstr>
      </vt:variant>
      <vt:variant>
        <vt:i4>2490404</vt:i4>
      </vt:variant>
      <vt:variant>
        <vt:i4>414</vt:i4>
      </vt:variant>
      <vt:variant>
        <vt:i4>0</vt:i4>
      </vt:variant>
      <vt:variant>
        <vt:i4>5</vt:i4>
      </vt:variant>
      <vt:variant>
        <vt:lpwstr>https://www.cost.eu/actions/CA18132/</vt:lpwstr>
      </vt:variant>
      <vt:variant>
        <vt:lpwstr>tabs|Name:overview</vt:lpwstr>
      </vt:variant>
      <vt:variant>
        <vt:i4>2490405</vt:i4>
      </vt:variant>
      <vt:variant>
        <vt:i4>411</vt:i4>
      </vt:variant>
      <vt:variant>
        <vt:i4>0</vt:i4>
      </vt:variant>
      <vt:variant>
        <vt:i4>5</vt:i4>
      </vt:variant>
      <vt:variant>
        <vt:lpwstr>https://www.cost.eu/actions/CA18133/</vt:lpwstr>
      </vt:variant>
      <vt:variant>
        <vt:lpwstr>tabs|Name:overview</vt:lpwstr>
      </vt:variant>
      <vt:variant>
        <vt:i4>6291502</vt:i4>
      </vt:variant>
      <vt:variant>
        <vt:i4>387</vt:i4>
      </vt:variant>
      <vt:variant>
        <vt:i4>0</vt:i4>
      </vt:variant>
      <vt:variant>
        <vt:i4>5</vt:i4>
      </vt:variant>
      <vt:variant>
        <vt:lpwstr>http://www.cost.eu/</vt:lpwstr>
      </vt:variant>
      <vt:variant>
        <vt:lpwstr/>
      </vt:variant>
      <vt:variant>
        <vt:i4>2621449</vt:i4>
      </vt:variant>
      <vt:variant>
        <vt:i4>380</vt:i4>
      </vt:variant>
      <vt:variant>
        <vt:i4>0</vt:i4>
      </vt:variant>
      <vt:variant>
        <vt:i4>5</vt:i4>
      </vt:variant>
      <vt:variant>
        <vt:lpwstr/>
      </vt:variant>
      <vt:variant>
        <vt:lpwstr>_Toc8917019</vt:lpwstr>
      </vt:variant>
      <vt:variant>
        <vt:i4>2621449</vt:i4>
      </vt:variant>
      <vt:variant>
        <vt:i4>374</vt:i4>
      </vt:variant>
      <vt:variant>
        <vt:i4>0</vt:i4>
      </vt:variant>
      <vt:variant>
        <vt:i4>5</vt:i4>
      </vt:variant>
      <vt:variant>
        <vt:lpwstr/>
      </vt:variant>
      <vt:variant>
        <vt:lpwstr>_Toc8917018</vt:lpwstr>
      </vt:variant>
      <vt:variant>
        <vt:i4>2621449</vt:i4>
      </vt:variant>
      <vt:variant>
        <vt:i4>368</vt:i4>
      </vt:variant>
      <vt:variant>
        <vt:i4>0</vt:i4>
      </vt:variant>
      <vt:variant>
        <vt:i4>5</vt:i4>
      </vt:variant>
      <vt:variant>
        <vt:lpwstr/>
      </vt:variant>
      <vt:variant>
        <vt:lpwstr>_Toc8917017</vt:lpwstr>
      </vt:variant>
      <vt:variant>
        <vt:i4>2621449</vt:i4>
      </vt:variant>
      <vt:variant>
        <vt:i4>362</vt:i4>
      </vt:variant>
      <vt:variant>
        <vt:i4>0</vt:i4>
      </vt:variant>
      <vt:variant>
        <vt:i4>5</vt:i4>
      </vt:variant>
      <vt:variant>
        <vt:lpwstr/>
      </vt:variant>
      <vt:variant>
        <vt:lpwstr>_Toc8917016</vt:lpwstr>
      </vt:variant>
      <vt:variant>
        <vt:i4>2621449</vt:i4>
      </vt:variant>
      <vt:variant>
        <vt:i4>356</vt:i4>
      </vt:variant>
      <vt:variant>
        <vt:i4>0</vt:i4>
      </vt:variant>
      <vt:variant>
        <vt:i4>5</vt:i4>
      </vt:variant>
      <vt:variant>
        <vt:lpwstr/>
      </vt:variant>
      <vt:variant>
        <vt:lpwstr>_Toc8917015</vt:lpwstr>
      </vt:variant>
      <vt:variant>
        <vt:i4>2621449</vt:i4>
      </vt:variant>
      <vt:variant>
        <vt:i4>350</vt:i4>
      </vt:variant>
      <vt:variant>
        <vt:i4>0</vt:i4>
      </vt:variant>
      <vt:variant>
        <vt:i4>5</vt:i4>
      </vt:variant>
      <vt:variant>
        <vt:lpwstr/>
      </vt:variant>
      <vt:variant>
        <vt:lpwstr>_Toc8917014</vt:lpwstr>
      </vt:variant>
      <vt:variant>
        <vt:i4>2621449</vt:i4>
      </vt:variant>
      <vt:variant>
        <vt:i4>344</vt:i4>
      </vt:variant>
      <vt:variant>
        <vt:i4>0</vt:i4>
      </vt:variant>
      <vt:variant>
        <vt:i4>5</vt:i4>
      </vt:variant>
      <vt:variant>
        <vt:lpwstr/>
      </vt:variant>
      <vt:variant>
        <vt:lpwstr>_Toc8917013</vt:lpwstr>
      </vt:variant>
      <vt:variant>
        <vt:i4>2621449</vt:i4>
      </vt:variant>
      <vt:variant>
        <vt:i4>338</vt:i4>
      </vt:variant>
      <vt:variant>
        <vt:i4>0</vt:i4>
      </vt:variant>
      <vt:variant>
        <vt:i4>5</vt:i4>
      </vt:variant>
      <vt:variant>
        <vt:lpwstr/>
      </vt:variant>
      <vt:variant>
        <vt:lpwstr>_Toc8917012</vt:lpwstr>
      </vt:variant>
      <vt:variant>
        <vt:i4>2621449</vt:i4>
      </vt:variant>
      <vt:variant>
        <vt:i4>332</vt:i4>
      </vt:variant>
      <vt:variant>
        <vt:i4>0</vt:i4>
      </vt:variant>
      <vt:variant>
        <vt:i4>5</vt:i4>
      </vt:variant>
      <vt:variant>
        <vt:lpwstr/>
      </vt:variant>
      <vt:variant>
        <vt:lpwstr>_Toc8917011</vt:lpwstr>
      </vt:variant>
      <vt:variant>
        <vt:i4>2621449</vt:i4>
      </vt:variant>
      <vt:variant>
        <vt:i4>326</vt:i4>
      </vt:variant>
      <vt:variant>
        <vt:i4>0</vt:i4>
      </vt:variant>
      <vt:variant>
        <vt:i4>5</vt:i4>
      </vt:variant>
      <vt:variant>
        <vt:lpwstr/>
      </vt:variant>
      <vt:variant>
        <vt:lpwstr>_Toc8917010</vt:lpwstr>
      </vt:variant>
      <vt:variant>
        <vt:i4>2686985</vt:i4>
      </vt:variant>
      <vt:variant>
        <vt:i4>320</vt:i4>
      </vt:variant>
      <vt:variant>
        <vt:i4>0</vt:i4>
      </vt:variant>
      <vt:variant>
        <vt:i4>5</vt:i4>
      </vt:variant>
      <vt:variant>
        <vt:lpwstr/>
      </vt:variant>
      <vt:variant>
        <vt:lpwstr>_Toc8917009</vt:lpwstr>
      </vt:variant>
      <vt:variant>
        <vt:i4>2686985</vt:i4>
      </vt:variant>
      <vt:variant>
        <vt:i4>314</vt:i4>
      </vt:variant>
      <vt:variant>
        <vt:i4>0</vt:i4>
      </vt:variant>
      <vt:variant>
        <vt:i4>5</vt:i4>
      </vt:variant>
      <vt:variant>
        <vt:lpwstr/>
      </vt:variant>
      <vt:variant>
        <vt:lpwstr>_Toc8917008</vt:lpwstr>
      </vt:variant>
      <vt:variant>
        <vt:i4>2686985</vt:i4>
      </vt:variant>
      <vt:variant>
        <vt:i4>308</vt:i4>
      </vt:variant>
      <vt:variant>
        <vt:i4>0</vt:i4>
      </vt:variant>
      <vt:variant>
        <vt:i4>5</vt:i4>
      </vt:variant>
      <vt:variant>
        <vt:lpwstr/>
      </vt:variant>
      <vt:variant>
        <vt:lpwstr>_Toc8917007</vt:lpwstr>
      </vt:variant>
      <vt:variant>
        <vt:i4>2686985</vt:i4>
      </vt:variant>
      <vt:variant>
        <vt:i4>302</vt:i4>
      </vt:variant>
      <vt:variant>
        <vt:i4>0</vt:i4>
      </vt:variant>
      <vt:variant>
        <vt:i4>5</vt:i4>
      </vt:variant>
      <vt:variant>
        <vt:lpwstr/>
      </vt:variant>
      <vt:variant>
        <vt:lpwstr>_Toc8917006</vt:lpwstr>
      </vt:variant>
      <vt:variant>
        <vt:i4>2686985</vt:i4>
      </vt:variant>
      <vt:variant>
        <vt:i4>296</vt:i4>
      </vt:variant>
      <vt:variant>
        <vt:i4>0</vt:i4>
      </vt:variant>
      <vt:variant>
        <vt:i4>5</vt:i4>
      </vt:variant>
      <vt:variant>
        <vt:lpwstr/>
      </vt:variant>
      <vt:variant>
        <vt:lpwstr>_Toc8917005</vt:lpwstr>
      </vt:variant>
      <vt:variant>
        <vt:i4>2686985</vt:i4>
      </vt:variant>
      <vt:variant>
        <vt:i4>290</vt:i4>
      </vt:variant>
      <vt:variant>
        <vt:i4>0</vt:i4>
      </vt:variant>
      <vt:variant>
        <vt:i4>5</vt:i4>
      </vt:variant>
      <vt:variant>
        <vt:lpwstr/>
      </vt:variant>
      <vt:variant>
        <vt:lpwstr>_Toc8917004</vt:lpwstr>
      </vt:variant>
      <vt:variant>
        <vt:i4>2686985</vt:i4>
      </vt:variant>
      <vt:variant>
        <vt:i4>284</vt:i4>
      </vt:variant>
      <vt:variant>
        <vt:i4>0</vt:i4>
      </vt:variant>
      <vt:variant>
        <vt:i4>5</vt:i4>
      </vt:variant>
      <vt:variant>
        <vt:lpwstr/>
      </vt:variant>
      <vt:variant>
        <vt:lpwstr>_Toc8917003</vt:lpwstr>
      </vt:variant>
      <vt:variant>
        <vt:i4>2686985</vt:i4>
      </vt:variant>
      <vt:variant>
        <vt:i4>278</vt:i4>
      </vt:variant>
      <vt:variant>
        <vt:i4>0</vt:i4>
      </vt:variant>
      <vt:variant>
        <vt:i4>5</vt:i4>
      </vt:variant>
      <vt:variant>
        <vt:lpwstr/>
      </vt:variant>
      <vt:variant>
        <vt:lpwstr>_Toc8917002</vt:lpwstr>
      </vt:variant>
      <vt:variant>
        <vt:i4>2686985</vt:i4>
      </vt:variant>
      <vt:variant>
        <vt:i4>272</vt:i4>
      </vt:variant>
      <vt:variant>
        <vt:i4>0</vt:i4>
      </vt:variant>
      <vt:variant>
        <vt:i4>5</vt:i4>
      </vt:variant>
      <vt:variant>
        <vt:lpwstr/>
      </vt:variant>
      <vt:variant>
        <vt:lpwstr>_Toc8917001</vt:lpwstr>
      </vt:variant>
      <vt:variant>
        <vt:i4>2686985</vt:i4>
      </vt:variant>
      <vt:variant>
        <vt:i4>266</vt:i4>
      </vt:variant>
      <vt:variant>
        <vt:i4>0</vt:i4>
      </vt:variant>
      <vt:variant>
        <vt:i4>5</vt:i4>
      </vt:variant>
      <vt:variant>
        <vt:lpwstr/>
      </vt:variant>
      <vt:variant>
        <vt:lpwstr>_Toc8917000</vt:lpwstr>
      </vt:variant>
      <vt:variant>
        <vt:i4>2162688</vt:i4>
      </vt:variant>
      <vt:variant>
        <vt:i4>260</vt:i4>
      </vt:variant>
      <vt:variant>
        <vt:i4>0</vt:i4>
      </vt:variant>
      <vt:variant>
        <vt:i4>5</vt:i4>
      </vt:variant>
      <vt:variant>
        <vt:lpwstr/>
      </vt:variant>
      <vt:variant>
        <vt:lpwstr>_Toc8916999</vt:lpwstr>
      </vt:variant>
      <vt:variant>
        <vt:i4>2162688</vt:i4>
      </vt:variant>
      <vt:variant>
        <vt:i4>254</vt:i4>
      </vt:variant>
      <vt:variant>
        <vt:i4>0</vt:i4>
      </vt:variant>
      <vt:variant>
        <vt:i4>5</vt:i4>
      </vt:variant>
      <vt:variant>
        <vt:lpwstr/>
      </vt:variant>
      <vt:variant>
        <vt:lpwstr>_Toc8916998</vt:lpwstr>
      </vt:variant>
      <vt:variant>
        <vt:i4>2162688</vt:i4>
      </vt:variant>
      <vt:variant>
        <vt:i4>248</vt:i4>
      </vt:variant>
      <vt:variant>
        <vt:i4>0</vt:i4>
      </vt:variant>
      <vt:variant>
        <vt:i4>5</vt:i4>
      </vt:variant>
      <vt:variant>
        <vt:lpwstr/>
      </vt:variant>
      <vt:variant>
        <vt:lpwstr>_Toc8916997</vt:lpwstr>
      </vt:variant>
      <vt:variant>
        <vt:i4>2162688</vt:i4>
      </vt:variant>
      <vt:variant>
        <vt:i4>242</vt:i4>
      </vt:variant>
      <vt:variant>
        <vt:i4>0</vt:i4>
      </vt:variant>
      <vt:variant>
        <vt:i4>5</vt:i4>
      </vt:variant>
      <vt:variant>
        <vt:lpwstr/>
      </vt:variant>
      <vt:variant>
        <vt:lpwstr>_Toc8916996</vt:lpwstr>
      </vt:variant>
      <vt:variant>
        <vt:i4>2162688</vt:i4>
      </vt:variant>
      <vt:variant>
        <vt:i4>236</vt:i4>
      </vt:variant>
      <vt:variant>
        <vt:i4>0</vt:i4>
      </vt:variant>
      <vt:variant>
        <vt:i4>5</vt:i4>
      </vt:variant>
      <vt:variant>
        <vt:lpwstr/>
      </vt:variant>
      <vt:variant>
        <vt:lpwstr>_Toc8916995</vt:lpwstr>
      </vt:variant>
      <vt:variant>
        <vt:i4>2162688</vt:i4>
      </vt:variant>
      <vt:variant>
        <vt:i4>230</vt:i4>
      </vt:variant>
      <vt:variant>
        <vt:i4>0</vt:i4>
      </vt:variant>
      <vt:variant>
        <vt:i4>5</vt:i4>
      </vt:variant>
      <vt:variant>
        <vt:lpwstr/>
      </vt:variant>
      <vt:variant>
        <vt:lpwstr>_Toc8916994</vt:lpwstr>
      </vt:variant>
      <vt:variant>
        <vt:i4>2162688</vt:i4>
      </vt:variant>
      <vt:variant>
        <vt:i4>224</vt:i4>
      </vt:variant>
      <vt:variant>
        <vt:i4>0</vt:i4>
      </vt:variant>
      <vt:variant>
        <vt:i4>5</vt:i4>
      </vt:variant>
      <vt:variant>
        <vt:lpwstr/>
      </vt:variant>
      <vt:variant>
        <vt:lpwstr>_Toc8916993</vt:lpwstr>
      </vt:variant>
      <vt:variant>
        <vt:i4>2162688</vt:i4>
      </vt:variant>
      <vt:variant>
        <vt:i4>218</vt:i4>
      </vt:variant>
      <vt:variant>
        <vt:i4>0</vt:i4>
      </vt:variant>
      <vt:variant>
        <vt:i4>5</vt:i4>
      </vt:variant>
      <vt:variant>
        <vt:lpwstr/>
      </vt:variant>
      <vt:variant>
        <vt:lpwstr>_Toc8916992</vt:lpwstr>
      </vt:variant>
      <vt:variant>
        <vt:i4>2162688</vt:i4>
      </vt:variant>
      <vt:variant>
        <vt:i4>212</vt:i4>
      </vt:variant>
      <vt:variant>
        <vt:i4>0</vt:i4>
      </vt:variant>
      <vt:variant>
        <vt:i4>5</vt:i4>
      </vt:variant>
      <vt:variant>
        <vt:lpwstr/>
      </vt:variant>
      <vt:variant>
        <vt:lpwstr>_Toc8916991</vt:lpwstr>
      </vt:variant>
      <vt:variant>
        <vt:i4>2162688</vt:i4>
      </vt:variant>
      <vt:variant>
        <vt:i4>206</vt:i4>
      </vt:variant>
      <vt:variant>
        <vt:i4>0</vt:i4>
      </vt:variant>
      <vt:variant>
        <vt:i4>5</vt:i4>
      </vt:variant>
      <vt:variant>
        <vt:lpwstr/>
      </vt:variant>
      <vt:variant>
        <vt:lpwstr>_Toc8916990</vt:lpwstr>
      </vt:variant>
      <vt:variant>
        <vt:i4>2097152</vt:i4>
      </vt:variant>
      <vt:variant>
        <vt:i4>200</vt:i4>
      </vt:variant>
      <vt:variant>
        <vt:i4>0</vt:i4>
      </vt:variant>
      <vt:variant>
        <vt:i4>5</vt:i4>
      </vt:variant>
      <vt:variant>
        <vt:lpwstr/>
      </vt:variant>
      <vt:variant>
        <vt:lpwstr>_Toc8916989</vt:lpwstr>
      </vt:variant>
      <vt:variant>
        <vt:i4>2097152</vt:i4>
      </vt:variant>
      <vt:variant>
        <vt:i4>194</vt:i4>
      </vt:variant>
      <vt:variant>
        <vt:i4>0</vt:i4>
      </vt:variant>
      <vt:variant>
        <vt:i4>5</vt:i4>
      </vt:variant>
      <vt:variant>
        <vt:lpwstr/>
      </vt:variant>
      <vt:variant>
        <vt:lpwstr>_Toc8916988</vt:lpwstr>
      </vt:variant>
      <vt:variant>
        <vt:i4>2097152</vt:i4>
      </vt:variant>
      <vt:variant>
        <vt:i4>188</vt:i4>
      </vt:variant>
      <vt:variant>
        <vt:i4>0</vt:i4>
      </vt:variant>
      <vt:variant>
        <vt:i4>5</vt:i4>
      </vt:variant>
      <vt:variant>
        <vt:lpwstr/>
      </vt:variant>
      <vt:variant>
        <vt:lpwstr>_Toc8916987</vt:lpwstr>
      </vt:variant>
      <vt:variant>
        <vt:i4>2097152</vt:i4>
      </vt:variant>
      <vt:variant>
        <vt:i4>182</vt:i4>
      </vt:variant>
      <vt:variant>
        <vt:i4>0</vt:i4>
      </vt:variant>
      <vt:variant>
        <vt:i4>5</vt:i4>
      </vt:variant>
      <vt:variant>
        <vt:lpwstr/>
      </vt:variant>
      <vt:variant>
        <vt:lpwstr>_Toc8916986</vt:lpwstr>
      </vt:variant>
      <vt:variant>
        <vt:i4>2097152</vt:i4>
      </vt:variant>
      <vt:variant>
        <vt:i4>176</vt:i4>
      </vt:variant>
      <vt:variant>
        <vt:i4>0</vt:i4>
      </vt:variant>
      <vt:variant>
        <vt:i4>5</vt:i4>
      </vt:variant>
      <vt:variant>
        <vt:lpwstr/>
      </vt:variant>
      <vt:variant>
        <vt:lpwstr>_Toc8916985</vt:lpwstr>
      </vt:variant>
      <vt:variant>
        <vt:i4>2097152</vt:i4>
      </vt:variant>
      <vt:variant>
        <vt:i4>170</vt:i4>
      </vt:variant>
      <vt:variant>
        <vt:i4>0</vt:i4>
      </vt:variant>
      <vt:variant>
        <vt:i4>5</vt:i4>
      </vt:variant>
      <vt:variant>
        <vt:lpwstr/>
      </vt:variant>
      <vt:variant>
        <vt:lpwstr>_Toc8916984</vt:lpwstr>
      </vt:variant>
      <vt:variant>
        <vt:i4>2097152</vt:i4>
      </vt:variant>
      <vt:variant>
        <vt:i4>164</vt:i4>
      </vt:variant>
      <vt:variant>
        <vt:i4>0</vt:i4>
      </vt:variant>
      <vt:variant>
        <vt:i4>5</vt:i4>
      </vt:variant>
      <vt:variant>
        <vt:lpwstr/>
      </vt:variant>
      <vt:variant>
        <vt:lpwstr>_Toc8916983</vt:lpwstr>
      </vt:variant>
      <vt:variant>
        <vt:i4>2097152</vt:i4>
      </vt:variant>
      <vt:variant>
        <vt:i4>158</vt:i4>
      </vt:variant>
      <vt:variant>
        <vt:i4>0</vt:i4>
      </vt:variant>
      <vt:variant>
        <vt:i4>5</vt:i4>
      </vt:variant>
      <vt:variant>
        <vt:lpwstr/>
      </vt:variant>
      <vt:variant>
        <vt:lpwstr>_Toc8916982</vt:lpwstr>
      </vt:variant>
      <vt:variant>
        <vt:i4>2097152</vt:i4>
      </vt:variant>
      <vt:variant>
        <vt:i4>152</vt:i4>
      </vt:variant>
      <vt:variant>
        <vt:i4>0</vt:i4>
      </vt:variant>
      <vt:variant>
        <vt:i4>5</vt:i4>
      </vt:variant>
      <vt:variant>
        <vt:lpwstr/>
      </vt:variant>
      <vt:variant>
        <vt:lpwstr>_Toc8916981</vt:lpwstr>
      </vt:variant>
      <vt:variant>
        <vt:i4>2097152</vt:i4>
      </vt:variant>
      <vt:variant>
        <vt:i4>146</vt:i4>
      </vt:variant>
      <vt:variant>
        <vt:i4>0</vt:i4>
      </vt:variant>
      <vt:variant>
        <vt:i4>5</vt:i4>
      </vt:variant>
      <vt:variant>
        <vt:lpwstr/>
      </vt:variant>
      <vt:variant>
        <vt:lpwstr>_Toc8916980</vt:lpwstr>
      </vt:variant>
      <vt:variant>
        <vt:i4>3080192</vt:i4>
      </vt:variant>
      <vt:variant>
        <vt:i4>140</vt:i4>
      </vt:variant>
      <vt:variant>
        <vt:i4>0</vt:i4>
      </vt:variant>
      <vt:variant>
        <vt:i4>5</vt:i4>
      </vt:variant>
      <vt:variant>
        <vt:lpwstr/>
      </vt:variant>
      <vt:variant>
        <vt:lpwstr>_Toc8916979</vt:lpwstr>
      </vt:variant>
      <vt:variant>
        <vt:i4>3080192</vt:i4>
      </vt:variant>
      <vt:variant>
        <vt:i4>134</vt:i4>
      </vt:variant>
      <vt:variant>
        <vt:i4>0</vt:i4>
      </vt:variant>
      <vt:variant>
        <vt:i4>5</vt:i4>
      </vt:variant>
      <vt:variant>
        <vt:lpwstr/>
      </vt:variant>
      <vt:variant>
        <vt:lpwstr>_Toc8916978</vt:lpwstr>
      </vt:variant>
      <vt:variant>
        <vt:i4>3080192</vt:i4>
      </vt:variant>
      <vt:variant>
        <vt:i4>128</vt:i4>
      </vt:variant>
      <vt:variant>
        <vt:i4>0</vt:i4>
      </vt:variant>
      <vt:variant>
        <vt:i4>5</vt:i4>
      </vt:variant>
      <vt:variant>
        <vt:lpwstr/>
      </vt:variant>
      <vt:variant>
        <vt:lpwstr>_Toc8916977</vt:lpwstr>
      </vt:variant>
      <vt:variant>
        <vt:i4>3080192</vt:i4>
      </vt:variant>
      <vt:variant>
        <vt:i4>122</vt:i4>
      </vt:variant>
      <vt:variant>
        <vt:i4>0</vt:i4>
      </vt:variant>
      <vt:variant>
        <vt:i4>5</vt:i4>
      </vt:variant>
      <vt:variant>
        <vt:lpwstr/>
      </vt:variant>
      <vt:variant>
        <vt:lpwstr>_Toc8916976</vt:lpwstr>
      </vt:variant>
      <vt:variant>
        <vt:i4>3080192</vt:i4>
      </vt:variant>
      <vt:variant>
        <vt:i4>116</vt:i4>
      </vt:variant>
      <vt:variant>
        <vt:i4>0</vt:i4>
      </vt:variant>
      <vt:variant>
        <vt:i4>5</vt:i4>
      </vt:variant>
      <vt:variant>
        <vt:lpwstr/>
      </vt:variant>
      <vt:variant>
        <vt:lpwstr>_Toc8916975</vt:lpwstr>
      </vt:variant>
      <vt:variant>
        <vt:i4>3080192</vt:i4>
      </vt:variant>
      <vt:variant>
        <vt:i4>110</vt:i4>
      </vt:variant>
      <vt:variant>
        <vt:i4>0</vt:i4>
      </vt:variant>
      <vt:variant>
        <vt:i4>5</vt:i4>
      </vt:variant>
      <vt:variant>
        <vt:lpwstr/>
      </vt:variant>
      <vt:variant>
        <vt:lpwstr>_Toc8916974</vt:lpwstr>
      </vt:variant>
      <vt:variant>
        <vt:i4>3080192</vt:i4>
      </vt:variant>
      <vt:variant>
        <vt:i4>104</vt:i4>
      </vt:variant>
      <vt:variant>
        <vt:i4>0</vt:i4>
      </vt:variant>
      <vt:variant>
        <vt:i4>5</vt:i4>
      </vt:variant>
      <vt:variant>
        <vt:lpwstr/>
      </vt:variant>
      <vt:variant>
        <vt:lpwstr>_Toc8916973</vt:lpwstr>
      </vt:variant>
      <vt:variant>
        <vt:i4>3080192</vt:i4>
      </vt:variant>
      <vt:variant>
        <vt:i4>98</vt:i4>
      </vt:variant>
      <vt:variant>
        <vt:i4>0</vt:i4>
      </vt:variant>
      <vt:variant>
        <vt:i4>5</vt:i4>
      </vt:variant>
      <vt:variant>
        <vt:lpwstr/>
      </vt:variant>
      <vt:variant>
        <vt:lpwstr>_Toc8916972</vt:lpwstr>
      </vt:variant>
      <vt:variant>
        <vt:i4>3080192</vt:i4>
      </vt:variant>
      <vt:variant>
        <vt:i4>92</vt:i4>
      </vt:variant>
      <vt:variant>
        <vt:i4>0</vt:i4>
      </vt:variant>
      <vt:variant>
        <vt:i4>5</vt:i4>
      </vt:variant>
      <vt:variant>
        <vt:lpwstr/>
      </vt:variant>
      <vt:variant>
        <vt:lpwstr>_Toc8916971</vt:lpwstr>
      </vt:variant>
      <vt:variant>
        <vt:i4>3080192</vt:i4>
      </vt:variant>
      <vt:variant>
        <vt:i4>86</vt:i4>
      </vt:variant>
      <vt:variant>
        <vt:i4>0</vt:i4>
      </vt:variant>
      <vt:variant>
        <vt:i4>5</vt:i4>
      </vt:variant>
      <vt:variant>
        <vt:lpwstr/>
      </vt:variant>
      <vt:variant>
        <vt:lpwstr>_Toc8916970</vt:lpwstr>
      </vt:variant>
      <vt:variant>
        <vt:i4>3014656</vt:i4>
      </vt:variant>
      <vt:variant>
        <vt:i4>80</vt:i4>
      </vt:variant>
      <vt:variant>
        <vt:i4>0</vt:i4>
      </vt:variant>
      <vt:variant>
        <vt:i4>5</vt:i4>
      </vt:variant>
      <vt:variant>
        <vt:lpwstr/>
      </vt:variant>
      <vt:variant>
        <vt:lpwstr>_Toc8916969</vt:lpwstr>
      </vt:variant>
      <vt:variant>
        <vt:i4>3014656</vt:i4>
      </vt:variant>
      <vt:variant>
        <vt:i4>74</vt:i4>
      </vt:variant>
      <vt:variant>
        <vt:i4>0</vt:i4>
      </vt:variant>
      <vt:variant>
        <vt:i4>5</vt:i4>
      </vt:variant>
      <vt:variant>
        <vt:lpwstr/>
      </vt:variant>
      <vt:variant>
        <vt:lpwstr>_Toc8916968</vt:lpwstr>
      </vt:variant>
      <vt:variant>
        <vt:i4>3014656</vt:i4>
      </vt:variant>
      <vt:variant>
        <vt:i4>68</vt:i4>
      </vt:variant>
      <vt:variant>
        <vt:i4>0</vt:i4>
      </vt:variant>
      <vt:variant>
        <vt:i4>5</vt:i4>
      </vt:variant>
      <vt:variant>
        <vt:lpwstr/>
      </vt:variant>
      <vt:variant>
        <vt:lpwstr>_Toc8916967</vt:lpwstr>
      </vt:variant>
      <vt:variant>
        <vt:i4>3014656</vt:i4>
      </vt:variant>
      <vt:variant>
        <vt:i4>62</vt:i4>
      </vt:variant>
      <vt:variant>
        <vt:i4>0</vt:i4>
      </vt:variant>
      <vt:variant>
        <vt:i4>5</vt:i4>
      </vt:variant>
      <vt:variant>
        <vt:lpwstr/>
      </vt:variant>
      <vt:variant>
        <vt:lpwstr>_Toc8916966</vt:lpwstr>
      </vt:variant>
      <vt:variant>
        <vt:i4>3014656</vt:i4>
      </vt:variant>
      <vt:variant>
        <vt:i4>56</vt:i4>
      </vt:variant>
      <vt:variant>
        <vt:i4>0</vt:i4>
      </vt:variant>
      <vt:variant>
        <vt:i4>5</vt:i4>
      </vt:variant>
      <vt:variant>
        <vt:lpwstr/>
      </vt:variant>
      <vt:variant>
        <vt:lpwstr>_Toc8916965</vt:lpwstr>
      </vt:variant>
      <vt:variant>
        <vt:i4>3014656</vt:i4>
      </vt:variant>
      <vt:variant>
        <vt:i4>50</vt:i4>
      </vt:variant>
      <vt:variant>
        <vt:i4>0</vt:i4>
      </vt:variant>
      <vt:variant>
        <vt:i4>5</vt:i4>
      </vt:variant>
      <vt:variant>
        <vt:lpwstr/>
      </vt:variant>
      <vt:variant>
        <vt:lpwstr>_Toc8916964</vt:lpwstr>
      </vt:variant>
      <vt:variant>
        <vt:i4>3014656</vt:i4>
      </vt:variant>
      <vt:variant>
        <vt:i4>44</vt:i4>
      </vt:variant>
      <vt:variant>
        <vt:i4>0</vt:i4>
      </vt:variant>
      <vt:variant>
        <vt:i4>5</vt:i4>
      </vt:variant>
      <vt:variant>
        <vt:lpwstr/>
      </vt:variant>
      <vt:variant>
        <vt:lpwstr>_Toc8916963</vt:lpwstr>
      </vt:variant>
      <vt:variant>
        <vt:i4>3014656</vt:i4>
      </vt:variant>
      <vt:variant>
        <vt:i4>38</vt:i4>
      </vt:variant>
      <vt:variant>
        <vt:i4>0</vt:i4>
      </vt:variant>
      <vt:variant>
        <vt:i4>5</vt:i4>
      </vt:variant>
      <vt:variant>
        <vt:lpwstr/>
      </vt:variant>
      <vt:variant>
        <vt:lpwstr>_Toc8916962</vt:lpwstr>
      </vt:variant>
      <vt:variant>
        <vt:i4>3014656</vt:i4>
      </vt:variant>
      <vt:variant>
        <vt:i4>32</vt:i4>
      </vt:variant>
      <vt:variant>
        <vt:i4>0</vt:i4>
      </vt:variant>
      <vt:variant>
        <vt:i4>5</vt:i4>
      </vt:variant>
      <vt:variant>
        <vt:lpwstr/>
      </vt:variant>
      <vt:variant>
        <vt:lpwstr>_Toc8916961</vt:lpwstr>
      </vt:variant>
      <vt:variant>
        <vt:i4>3014656</vt:i4>
      </vt:variant>
      <vt:variant>
        <vt:i4>26</vt:i4>
      </vt:variant>
      <vt:variant>
        <vt:i4>0</vt:i4>
      </vt:variant>
      <vt:variant>
        <vt:i4>5</vt:i4>
      </vt:variant>
      <vt:variant>
        <vt:lpwstr/>
      </vt:variant>
      <vt:variant>
        <vt:lpwstr>_Toc8916960</vt:lpwstr>
      </vt:variant>
      <vt:variant>
        <vt:i4>2949120</vt:i4>
      </vt:variant>
      <vt:variant>
        <vt:i4>20</vt:i4>
      </vt:variant>
      <vt:variant>
        <vt:i4>0</vt:i4>
      </vt:variant>
      <vt:variant>
        <vt:i4>5</vt:i4>
      </vt:variant>
      <vt:variant>
        <vt:lpwstr/>
      </vt:variant>
      <vt:variant>
        <vt:lpwstr>_Toc8916959</vt:lpwstr>
      </vt:variant>
      <vt:variant>
        <vt:i4>2949120</vt:i4>
      </vt:variant>
      <vt:variant>
        <vt:i4>14</vt:i4>
      </vt:variant>
      <vt:variant>
        <vt:i4>0</vt:i4>
      </vt:variant>
      <vt:variant>
        <vt:i4>5</vt:i4>
      </vt:variant>
      <vt:variant>
        <vt:lpwstr/>
      </vt:variant>
      <vt:variant>
        <vt:lpwstr>_Toc8916958</vt:lpwstr>
      </vt:variant>
      <vt:variant>
        <vt:i4>2949120</vt:i4>
      </vt:variant>
      <vt:variant>
        <vt:i4>8</vt:i4>
      </vt:variant>
      <vt:variant>
        <vt:i4>0</vt:i4>
      </vt:variant>
      <vt:variant>
        <vt:i4>5</vt:i4>
      </vt:variant>
      <vt:variant>
        <vt:lpwstr/>
      </vt:variant>
      <vt:variant>
        <vt:lpwstr>_Toc8916957</vt:lpwstr>
      </vt:variant>
      <vt:variant>
        <vt:i4>2949120</vt:i4>
      </vt:variant>
      <vt:variant>
        <vt:i4>2</vt:i4>
      </vt:variant>
      <vt:variant>
        <vt:i4>0</vt:i4>
      </vt:variant>
      <vt:variant>
        <vt:i4>5</vt:i4>
      </vt:variant>
      <vt:variant>
        <vt:lpwstr/>
      </vt:variant>
      <vt:variant>
        <vt:lpwstr>_Toc8916956</vt:lpwstr>
      </vt:variant>
      <vt:variant>
        <vt:i4>3342436</vt:i4>
      </vt:variant>
      <vt:variant>
        <vt:i4>0</vt:i4>
      </vt:variant>
      <vt:variant>
        <vt:i4>0</vt:i4>
      </vt:variant>
      <vt:variant>
        <vt:i4>5</vt:i4>
      </vt:variant>
      <vt:variant>
        <vt:lpwstr>http://www.cost.eu/COST_Actions/all_actions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Veys</dc:creator>
  <cp:keywords/>
  <dc:description/>
  <cp:lastModifiedBy>Mafalda Quintas</cp:lastModifiedBy>
  <cp:revision>2</cp:revision>
  <cp:lastPrinted>2019-06-07T12:48:00Z</cp:lastPrinted>
  <dcterms:created xsi:type="dcterms:W3CDTF">2020-07-24T15:32:00Z</dcterms:created>
  <dcterms:modified xsi:type="dcterms:W3CDTF">2020-07-24T15:32:00Z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0x010100DD5BC878C4E2C54A807E223C36C5D7C3006BEEDF219E7ADE4586357D8BDEDBD7F5</vt:lpwstr>
  </property>
  <property fmtid="{D5CDD505-2E9C-101B-9397-08002B2CF9AE}" pid="3" name="Product_x002F_Service">
    <vt:lpwstr/>
  </property>
  <property fmtid="{D5CDD505-2E9C-101B-9397-08002B2CF9AE}" pid="4" name="j183d2c7879f46cdad1b7768093a4c45">
    <vt:lpwstr/>
  </property>
  <property fmtid="{D5CDD505-2E9C-101B-9397-08002B2CF9AE}" pid="5" name="Meeting_x002F_Event_x0020_Type">
    <vt:lpwstr/>
  </property>
  <property fmtid="{D5CDD505-2E9C-101B-9397-08002B2CF9AE}" pid="6" name="h683663ddb1648d98d5d829c69644b8b">
    <vt:lpwstr/>
  </property>
  <property fmtid="{D5CDD505-2E9C-101B-9397-08002B2CF9AE}" pid="7" name="m6dd6d7cf7dd434e9aac1e6dc36a87ef">
    <vt:lpwstr/>
  </property>
  <property fmtid="{D5CDD505-2E9C-101B-9397-08002B2CF9AE}" pid="8" name="Process">
    <vt:lpwstr/>
  </property>
  <property fmtid="{D5CDD505-2E9C-101B-9397-08002B2CF9AE}" pid="9" name="Stakeholders">
    <vt:lpwstr/>
  </property>
  <property fmtid="{D5CDD505-2E9C-101B-9397-08002B2CF9AE}" pid="10" name="Unit">
    <vt:lpwstr/>
  </property>
  <property fmtid="{D5CDD505-2E9C-101B-9397-08002B2CF9AE}" pid="11" name="Geographic_x0020_Location">
    <vt:lpwstr/>
  </property>
  <property fmtid="{D5CDD505-2E9C-101B-9397-08002B2CF9AE}" pid="12" name="Doument_x0020_Type">
    <vt:lpwstr/>
  </property>
  <property fmtid="{D5CDD505-2E9C-101B-9397-08002B2CF9AE}" pid="13" name="kc6b404dcf93409787fa981ff0023991">
    <vt:lpwstr/>
  </property>
  <property fmtid="{D5CDD505-2E9C-101B-9397-08002B2CF9AE}" pid="14" name="k9326ab33cb644c9beade3642bf61ccd">
    <vt:lpwstr/>
  </property>
  <property fmtid="{D5CDD505-2E9C-101B-9397-08002B2CF9AE}" pid="15" name="Domain">
    <vt:lpwstr/>
  </property>
  <property fmtid="{D5CDD505-2E9C-101B-9397-08002B2CF9AE}" pid="16" name="Budget_x0020_Line">
    <vt:lpwstr/>
  </property>
  <property fmtid="{D5CDD505-2E9C-101B-9397-08002B2CF9AE}" pid="17" name="kcdfa49aeaa74483b65ac40edc00c77e">
    <vt:lpwstr/>
  </property>
  <property fmtid="{D5CDD505-2E9C-101B-9397-08002B2CF9AE}" pid="18" name="Meeting/Event Type">
    <vt:lpwstr/>
  </property>
  <property fmtid="{D5CDD505-2E9C-101B-9397-08002B2CF9AE}" pid="19" name="Budget Line">
    <vt:lpwstr/>
  </property>
  <property fmtid="{D5CDD505-2E9C-101B-9397-08002B2CF9AE}" pid="20" name="Geographic Location">
    <vt:lpwstr/>
  </property>
  <property fmtid="{D5CDD505-2E9C-101B-9397-08002B2CF9AE}" pid="21" name="Product/Service">
    <vt:lpwstr/>
  </property>
  <property fmtid="{D5CDD505-2E9C-101B-9397-08002B2CF9AE}" pid="22" name="Doument Type">
    <vt:lpwstr/>
  </property>
  <property fmtid="{D5CDD505-2E9C-101B-9397-08002B2CF9AE}" pid="23" name="ReportOwner">
    <vt:lpwstr/>
  </property>
  <property fmtid="{D5CDD505-2E9C-101B-9397-08002B2CF9AE}" pid="24" name="GAP">
    <vt:lpwstr/>
  </property>
  <property fmtid="{D5CDD505-2E9C-101B-9397-08002B2CF9AE}" pid="25" name="_Version">
    <vt:lpwstr/>
  </property>
  <property fmtid="{D5CDD505-2E9C-101B-9397-08002B2CF9AE}" pid="26" name="Action Number">
    <vt:lpwstr/>
  </property>
  <property fmtid="{D5CDD505-2E9C-101B-9397-08002B2CF9AE}" pid="27" name="AuthorIds_UIVersion_43">
    <vt:lpwstr>99</vt:lpwstr>
  </property>
</Properties>
</file>