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Georeferencing for Research Use Workshop Summary of Desired Learning Outcomes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Summary of topics to be covered in an ideal workshop as identified by workshop applicants in the workshop call for participation.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Topics to be covered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Pre-workshop materials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Introductory information about datums, mapping, coordinate systems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Basic georeferencing how-to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During workshop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standards, DwC terminology and fields (e.g. lat, long, datum), differences among disciplines (neo- and paleontological fields)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Georeferencing toolkit and workflow examples (GeoLocate, maps, other resources, pros and cons)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practices for field collection of data (locality strings and GPS units, precision, datum)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best to record and store georeferencing notes from other data sources</w:t>
      </w:r>
      <w:r w:rsidDel="00000000" w:rsidR="00000000" w:rsidRPr="00000000">
        <w:rPr>
          <w:rtl w:val="0"/>
        </w:rPr>
        <w:t xml:space="preserve"> (dependent on databases!)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practices for georeferencing of legacy data given: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Varied research requirements for precision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and collection management limitations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Uncertainty data -, polygon vs. point radius, description etc.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Datum - georectify to standard or verbatim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Workflows for incorporating data into different collections databases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Best practice syntax in locality descriptions for use in automation vs verbatim strings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Database limitations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geopoint values and storage (verbatim, automated-non-vetted value, georef to nearest named place, update to more accurate value, etc.)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Downloading datasets - sources, different mechanisms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Assessing data quality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Uncertainty data - availability in data sources and interpretation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Tools for aggregating, cleaning, visualizing and analyzing data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e.g. R, QGIS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maps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Spatial analyses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Automated tools using Geo data?? Like LifeMapper?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Difficult cases, such as geopolitically fluid locations over time, offshore localities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Hands-on practice &amp; case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Topics out of scope</w:t>
      </w:r>
      <w:r w:rsidDel="00000000" w:rsidR="00000000" w:rsidRPr="00000000">
        <w:rPr>
          <w:rtl w:val="0"/>
        </w:rPr>
        <w:t xml:space="preserve"> - post-workshop; further information provided via Wiki; whitepaper discussion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Role of original field notes and interviews with original collectors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engagement for best practices; engagement with text-mining scholars, historians, geographers to advance gazetteers, practices and tools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Tool improvement/new tool development, and integration in CM databases/software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Archiving data and sharing data with collections, data aggregators, others (e.g. PostGIS, GRASS, ArcGIS community) (see iDigBio blogs)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Developing a TCN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Best practices for georeferencing skills training, creating materials to train students and staff at the home institution in georeferencing for research purposes (point to wiki and previous TTT’s)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Python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Using gismo (Graphical Internet Server Monitor) in R, and using sample data sets in analysis Niche/Species distribution modeling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requirements, needs and existing gaps from various perspectives; key findings and action items, white paper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Tool to automatically convert township-range-section into lat/long (an example might be the NEVP TCN)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Georectification, or the alignment of an aerial image with a map of the same area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